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83E8B" w14:textId="77777777" w:rsidR="00993F78" w:rsidRDefault="00993F78"/>
    <w:p w14:paraId="169F155A" w14:textId="77777777" w:rsidR="00993F78" w:rsidRDefault="00993F78"/>
    <w:p w14:paraId="39B1990B" w14:textId="77777777" w:rsidR="00993F78" w:rsidRDefault="00993F78"/>
    <w:p w14:paraId="24304FC4" w14:textId="77777777" w:rsidR="00993F78" w:rsidRDefault="00993F78"/>
    <w:p w14:paraId="4047D442" w14:textId="77777777" w:rsidR="00993F78" w:rsidRDefault="00993F78"/>
    <w:p w14:paraId="7EC23C75" w14:textId="77777777" w:rsidR="00993F78" w:rsidRDefault="00993F78"/>
    <w:p w14:paraId="55CDF78B" w14:textId="44B6A556" w:rsidR="00892EB9" w:rsidRPr="00993F78" w:rsidRDefault="00993F78" w:rsidP="00993F78">
      <w:pPr>
        <w:jc w:val="center"/>
        <w:rPr>
          <w:b/>
          <w:bCs/>
        </w:rPr>
      </w:pPr>
      <w:r w:rsidRPr="00993F78">
        <w:rPr>
          <w:b/>
          <w:bCs/>
        </w:rPr>
        <w:t xml:space="preserve">Handbok för egenkontroll </w:t>
      </w:r>
      <w:r w:rsidR="00951940">
        <w:rPr>
          <w:b/>
          <w:bCs/>
        </w:rPr>
        <w:t>och</w:t>
      </w:r>
      <w:r w:rsidRPr="00993F78">
        <w:rPr>
          <w:b/>
          <w:bCs/>
        </w:rPr>
        <w:t xml:space="preserve"> faroanalys vid produktion och distribution av dricksvatten</w:t>
      </w:r>
    </w:p>
    <w:p w14:paraId="55CE5DA3" w14:textId="78852B7A" w:rsidR="00BD5917" w:rsidRDefault="00430546" w:rsidP="00BD5917">
      <w:pPr>
        <w:jc w:val="center"/>
      </w:pPr>
      <w:r>
        <w:t>Remissversion</w:t>
      </w:r>
      <w:r w:rsidR="00FF70CA">
        <w:t xml:space="preserve"> 2025-06-17</w:t>
      </w:r>
    </w:p>
    <w:p w14:paraId="678CAE38" w14:textId="77777777" w:rsidR="00CD389B" w:rsidRDefault="00CD389B">
      <w:r>
        <w:br w:type="page"/>
      </w:r>
    </w:p>
    <w:p w14:paraId="1CA2A290" w14:textId="0EDE32E7" w:rsidR="00CD389B" w:rsidRPr="000232F7" w:rsidRDefault="00B92361" w:rsidP="00CD389B">
      <w:pPr>
        <w:spacing w:after="0" w:line="240" w:lineRule="auto"/>
        <w:rPr>
          <w:rFonts w:eastAsia="Times New Roman" w:cs="Times New Roman"/>
          <w:b/>
          <w:bCs/>
          <w:lang w:eastAsia="sv-SE"/>
        </w:rPr>
      </w:pPr>
      <w:r>
        <w:rPr>
          <w:rFonts w:eastAsia="Times New Roman" w:cs="Times New Roman"/>
          <w:b/>
          <w:bCs/>
          <w:lang w:eastAsia="sv-SE"/>
        </w:rPr>
        <w:lastRenderedPageBreak/>
        <w:t>Förord</w:t>
      </w:r>
    </w:p>
    <w:p w14:paraId="6A90F512" w14:textId="2D3947EB" w:rsidR="00BD5917" w:rsidRDefault="00430546" w:rsidP="00BD5917">
      <w:pPr>
        <w:rPr>
          <w:rFonts w:eastAsia="Times New Roman" w:cs="Times New Roman"/>
          <w:lang w:eastAsia="sv-SE"/>
        </w:rPr>
      </w:pPr>
      <w:r>
        <w:rPr>
          <w:rFonts w:eastAsia="Times New Roman" w:cs="Times New Roman"/>
          <w:lang w:eastAsia="sv-SE"/>
        </w:rPr>
        <w:t xml:space="preserve">Detta är en remissversion av publikation P111, som har omarbetats under 2025. Ett komplett förord skrivs inför färdigställande.   </w:t>
      </w:r>
    </w:p>
    <w:p w14:paraId="68A3FE6F" w14:textId="77777777" w:rsidR="00430546" w:rsidRPr="00B92361" w:rsidRDefault="00430546" w:rsidP="00BD5917">
      <w:pPr>
        <w:rPr>
          <w:rFonts w:eastAsia="Times New Roman" w:cs="Times New Roman"/>
          <w:lang w:eastAsia="sv-SE"/>
        </w:rPr>
      </w:pPr>
    </w:p>
    <w:p w14:paraId="6935C980" w14:textId="04777B6F" w:rsidR="00B92361" w:rsidRPr="00B92361" w:rsidRDefault="00B92361" w:rsidP="00BD5917">
      <w:pPr>
        <w:pStyle w:val="Liststycke"/>
        <w:rPr>
          <w:rFonts w:eastAsia="Times New Roman" w:cs="Times New Roman"/>
          <w:lang w:eastAsia="sv-SE"/>
        </w:rPr>
      </w:pPr>
    </w:p>
    <w:p w14:paraId="40143088" w14:textId="77777777" w:rsidR="004919B3" w:rsidRDefault="004919B3">
      <w:pPr>
        <w:rPr>
          <w:rFonts w:eastAsia="Times New Roman" w:cs="Times New Roman"/>
          <w:lang w:eastAsia="sv-SE"/>
        </w:rPr>
      </w:pPr>
      <w:r>
        <w:rPr>
          <w:rFonts w:eastAsia="Times New Roman" w:cs="Times New Roman"/>
          <w:lang w:eastAsia="sv-SE"/>
        </w:rPr>
        <w:br w:type="page"/>
      </w:r>
    </w:p>
    <w:sdt>
      <w:sdtPr>
        <w:rPr>
          <w:rFonts w:asciiTheme="minorHAnsi" w:eastAsiaTheme="minorEastAsia" w:hAnsiTheme="minorHAnsi" w:cstheme="minorBidi"/>
          <w:color w:val="auto"/>
          <w:kern w:val="2"/>
          <w:sz w:val="24"/>
          <w:szCs w:val="24"/>
          <w:lang w:eastAsia="en-US"/>
          <w14:ligatures w14:val="standardContextual"/>
        </w:rPr>
        <w:id w:val="1980263665"/>
        <w:docPartObj>
          <w:docPartGallery w:val="Table of Contents"/>
          <w:docPartUnique/>
        </w:docPartObj>
      </w:sdtPr>
      <w:sdtEndPr>
        <w:rPr>
          <w:b/>
          <w:bCs/>
        </w:rPr>
      </w:sdtEndPr>
      <w:sdtContent>
        <w:p w14:paraId="4271C5C0" w14:textId="1E5842B9" w:rsidR="004919B3" w:rsidRDefault="004919B3">
          <w:pPr>
            <w:pStyle w:val="Innehllsfrteckningsrubrik"/>
          </w:pPr>
          <w:r>
            <w:t>Innehåll</w:t>
          </w:r>
        </w:p>
        <w:p w14:paraId="3F7EF688" w14:textId="043CB985" w:rsidR="002A6261" w:rsidRDefault="004919B3">
          <w:pPr>
            <w:pStyle w:val="Innehll1"/>
            <w:tabs>
              <w:tab w:val="left" w:pos="480"/>
              <w:tab w:val="right" w:leader="dot" w:pos="9062"/>
            </w:tabs>
            <w:rPr>
              <w:rFonts w:eastAsiaTheme="minorEastAsia"/>
              <w:noProof/>
              <w:lang w:eastAsia="sv-SE"/>
            </w:rPr>
          </w:pPr>
          <w:r>
            <w:fldChar w:fldCharType="begin"/>
          </w:r>
          <w:r>
            <w:instrText xml:space="preserve"> TOC \o "1-3" \h \z \u </w:instrText>
          </w:r>
          <w:r>
            <w:fldChar w:fldCharType="separate"/>
          </w:r>
          <w:hyperlink w:anchor="_Toc201046719" w:history="1">
            <w:r w:rsidR="002A6261" w:rsidRPr="007F126D">
              <w:rPr>
                <w:rStyle w:val="Hyperlnk"/>
                <w:noProof/>
              </w:rPr>
              <w:t>1</w:t>
            </w:r>
            <w:r w:rsidR="002A6261">
              <w:rPr>
                <w:rFonts w:eastAsiaTheme="minorEastAsia"/>
                <w:noProof/>
                <w:lang w:eastAsia="sv-SE"/>
              </w:rPr>
              <w:tab/>
            </w:r>
            <w:r w:rsidR="002A6261" w:rsidRPr="007F126D">
              <w:rPr>
                <w:rStyle w:val="Hyperlnk"/>
                <w:noProof/>
              </w:rPr>
              <w:t>Inledning</w:t>
            </w:r>
            <w:r w:rsidR="002A6261">
              <w:rPr>
                <w:noProof/>
                <w:webHidden/>
              </w:rPr>
              <w:tab/>
            </w:r>
            <w:r w:rsidR="002A6261">
              <w:rPr>
                <w:noProof/>
                <w:webHidden/>
              </w:rPr>
              <w:fldChar w:fldCharType="begin"/>
            </w:r>
            <w:r w:rsidR="002A6261">
              <w:rPr>
                <w:noProof/>
                <w:webHidden/>
              </w:rPr>
              <w:instrText xml:space="preserve"> PAGEREF _Toc201046719 \h </w:instrText>
            </w:r>
            <w:r w:rsidR="002A6261">
              <w:rPr>
                <w:noProof/>
                <w:webHidden/>
              </w:rPr>
            </w:r>
            <w:r w:rsidR="002A6261">
              <w:rPr>
                <w:noProof/>
                <w:webHidden/>
              </w:rPr>
              <w:fldChar w:fldCharType="separate"/>
            </w:r>
            <w:r w:rsidR="002A6261">
              <w:rPr>
                <w:noProof/>
                <w:webHidden/>
              </w:rPr>
              <w:t>6</w:t>
            </w:r>
            <w:r w:rsidR="002A6261">
              <w:rPr>
                <w:noProof/>
                <w:webHidden/>
              </w:rPr>
              <w:fldChar w:fldCharType="end"/>
            </w:r>
          </w:hyperlink>
        </w:p>
        <w:p w14:paraId="04C48911" w14:textId="7DC094D2" w:rsidR="002A6261" w:rsidRDefault="002A6261">
          <w:pPr>
            <w:pStyle w:val="Innehll2"/>
            <w:tabs>
              <w:tab w:val="left" w:pos="960"/>
              <w:tab w:val="right" w:leader="dot" w:pos="9062"/>
            </w:tabs>
            <w:rPr>
              <w:rFonts w:eastAsiaTheme="minorEastAsia"/>
              <w:noProof/>
              <w:lang w:eastAsia="sv-SE"/>
            </w:rPr>
          </w:pPr>
          <w:hyperlink w:anchor="_Toc201046720" w:history="1">
            <w:r w:rsidRPr="007F126D">
              <w:rPr>
                <w:rStyle w:val="Hyperlnk"/>
                <w:rFonts w:eastAsia="Times New Roman"/>
                <w:noProof/>
                <w:lang w:eastAsia="sv-SE"/>
              </w:rPr>
              <w:t>1.1</w:t>
            </w:r>
            <w:r>
              <w:rPr>
                <w:rFonts w:eastAsiaTheme="minorEastAsia"/>
                <w:noProof/>
                <w:lang w:eastAsia="sv-SE"/>
              </w:rPr>
              <w:tab/>
            </w:r>
            <w:r w:rsidRPr="007F126D">
              <w:rPr>
                <w:rStyle w:val="Hyperlnk"/>
                <w:rFonts w:eastAsia="Times New Roman"/>
                <w:noProof/>
                <w:lang w:eastAsia="sv-SE"/>
              </w:rPr>
              <w:t>Ett riskbaserat arbetssätt</w:t>
            </w:r>
            <w:r>
              <w:rPr>
                <w:noProof/>
                <w:webHidden/>
              </w:rPr>
              <w:tab/>
            </w:r>
            <w:r>
              <w:rPr>
                <w:noProof/>
                <w:webHidden/>
              </w:rPr>
              <w:fldChar w:fldCharType="begin"/>
            </w:r>
            <w:r>
              <w:rPr>
                <w:noProof/>
                <w:webHidden/>
              </w:rPr>
              <w:instrText xml:space="preserve"> PAGEREF _Toc201046720 \h </w:instrText>
            </w:r>
            <w:r>
              <w:rPr>
                <w:noProof/>
                <w:webHidden/>
              </w:rPr>
            </w:r>
            <w:r>
              <w:rPr>
                <w:noProof/>
                <w:webHidden/>
              </w:rPr>
              <w:fldChar w:fldCharType="separate"/>
            </w:r>
            <w:r>
              <w:rPr>
                <w:noProof/>
                <w:webHidden/>
              </w:rPr>
              <w:t>6</w:t>
            </w:r>
            <w:r>
              <w:rPr>
                <w:noProof/>
                <w:webHidden/>
              </w:rPr>
              <w:fldChar w:fldCharType="end"/>
            </w:r>
          </w:hyperlink>
        </w:p>
        <w:p w14:paraId="02CAF37F" w14:textId="66BDFFE7" w:rsidR="002A6261" w:rsidRDefault="002A6261">
          <w:pPr>
            <w:pStyle w:val="Innehll2"/>
            <w:tabs>
              <w:tab w:val="left" w:pos="960"/>
              <w:tab w:val="right" w:leader="dot" w:pos="9062"/>
            </w:tabs>
            <w:rPr>
              <w:rFonts w:eastAsiaTheme="minorEastAsia"/>
              <w:noProof/>
              <w:lang w:eastAsia="sv-SE"/>
            </w:rPr>
          </w:pPr>
          <w:hyperlink w:anchor="_Toc201046721" w:history="1">
            <w:r w:rsidRPr="007F126D">
              <w:rPr>
                <w:rStyle w:val="Hyperlnk"/>
                <w:rFonts w:eastAsia="Times New Roman"/>
                <w:noProof/>
                <w:lang w:eastAsia="sv-SE"/>
              </w:rPr>
              <w:t>1.2</w:t>
            </w:r>
            <w:r>
              <w:rPr>
                <w:rFonts w:eastAsiaTheme="minorEastAsia"/>
                <w:noProof/>
                <w:lang w:eastAsia="sv-SE"/>
              </w:rPr>
              <w:tab/>
            </w:r>
            <w:r w:rsidRPr="007F126D">
              <w:rPr>
                <w:rStyle w:val="Hyperlnk"/>
                <w:rFonts w:eastAsia="Times New Roman"/>
                <w:noProof/>
                <w:lang w:eastAsia="sv-SE"/>
              </w:rPr>
              <w:t>Egenkontroll för dricksvattenproduktion</w:t>
            </w:r>
            <w:r>
              <w:rPr>
                <w:noProof/>
                <w:webHidden/>
              </w:rPr>
              <w:tab/>
            </w:r>
            <w:r>
              <w:rPr>
                <w:noProof/>
                <w:webHidden/>
              </w:rPr>
              <w:fldChar w:fldCharType="begin"/>
            </w:r>
            <w:r>
              <w:rPr>
                <w:noProof/>
                <w:webHidden/>
              </w:rPr>
              <w:instrText xml:space="preserve"> PAGEREF _Toc201046721 \h </w:instrText>
            </w:r>
            <w:r>
              <w:rPr>
                <w:noProof/>
                <w:webHidden/>
              </w:rPr>
            </w:r>
            <w:r>
              <w:rPr>
                <w:noProof/>
                <w:webHidden/>
              </w:rPr>
              <w:fldChar w:fldCharType="separate"/>
            </w:r>
            <w:r>
              <w:rPr>
                <w:noProof/>
                <w:webHidden/>
              </w:rPr>
              <w:t>7</w:t>
            </w:r>
            <w:r>
              <w:rPr>
                <w:noProof/>
                <w:webHidden/>
              </w:rPr>
              <w:fldChar w:fldCharType="end"/>
            </w:r>
          </w:hyperlink>
        </w:p>
        <w:p w14:paraId="3EEC09F5" w14:textId="3DFA372B" w:rsidR="002A6261" w:rsidRDefault="002A6261">
          <w:pPr>
            <w:pStyle w:val="Innehll2"/>
            <w:tabs>
              <w:tab w:val="left" w:pos="960"/>
              <w:tab w:val="right" w:leader="dot" w:pos="9062"/>
            </w:tabs>
            <w:rPr>
              <w:rFonts w:eastAsiaTheme="minorEastAsia"/>
              <w:noProof/>
              <w:lang w:eastAsia="sv-SE"/>
            </w:rPr>
          </w:pPr>
          <w:hyperlink w:anchor="_Toc201046722" w:history="1">
            <w:r w:rsidRPr="007F126D">
              <w:rPr>
                <w:rStyle w:val="Hyperlnk"/>
                <w:rFonts w:eastAsia="Times New Roman"/>
                <w:noProof/>
                <w:lang w:eastAsia="sv-SE"/>
              </w:rPr>
              <w:t>1.3</w:t>
            </w:r>
            <w:r>
              <w:rPr>
                <w:rFonts w:eastAsiaTheme="minorEastAsia"/>
                <w:noProof/>
                <w:lang w:eastAsia="sv-SE"/>
              </w:rPr>
              <w:tab/>
            </w:r>
            <w:r w:rsidRPr="007F126D">
              <w:rPr>
                <w:rStyle w:val="Hyperlnk"/>
                <w:rFonts w:eastAsia="Times New Roman"/>
                <w:noProof/>
                <w:lang w:eastAsia="sv-SE"/>
              </w:rPr>
              <w:t>Faroanalys och andra riskanalyser</w:t>
            </w:r>
            <w:r>
              <w:rPr>
                <w:noProof/>
                <w:webHidden/>
              </w:rPr>
              <w:tab/>
            </w:r>
            <w:r>
              <w:rPr>
                <w:noProof/>
                <w:webHidden/>
              </w:rPr>
              <w:fldChar w:fldCharType="begin"/>
            </w:r>
            <w:r>
              <w:rPr>
                <w:noProof/>
                <w:webHidden/>
              </w:rPr>
              <w:instrText xml:space="preserve"> PAGEREF _Toc201046722 \h </w:instrText>
            </w:r>
            <w:r>
              <w:rPr>
                <w:noProof/>
                <w:webHidden/>
              </w:rPr>
            </w:r>
            <w:r>
              <w:rPr>
                <w:noProof/>
                <w:webHidden/>
              </w:rPr>
              <w:fldChar w:fldCharType="separate"/>
            </w:r>
            <w:r>
              <w:rPr>
                <w:noProof/>
                <w:webHidden/>
              </w:rPr>
              <w:t>8</w:t>
            </w:r>
            <w:r>
              <w:rPr>
                <w:noProof/>
                <w:webHidden/>
              </w:rPr>
              <w:fldChar w:fldCharType="end"/>
            </w:r>
          </w:hyperlink>
        </w:p>
        <w:p w14:paraId="0046C60A" w14:textId="3972E423" w:rsidR="002A6261" w:rsidRDefault="002A6261">
          <w:pPr>
            <w:pStyle w:val="Innehll2"/>
            <w:tabs>
              <w:tab w:val="left" w:pos="960"/>
              <w:tab w:val="right" w:leader="dot" w:pos="9062"/>
            </w:tabs>
            <w:rPr>
              <w:rFonts w:eastAsiaTheme="minorEastAsia"/>
              <w:noProof/>
              <w:lang w:eastAsia="sv-SE"/>
            </w:rPr>
          </w:pPr>
          <w:hyperlink w:anchor="_Toc201046723" w:history="1">
            <w:r w:rsidRPr="007F126D">
              <w:rPr>
                <w:rStyle w:val="Hyperlnk"/>
                <w:rFonts w:eastAsia="Times New Roman"/>
                <w:noProof/>
                <w:lang w:eastAsia="sv-SE"/>
              </w:rPr>
              <w:t>1.4</w:t>
            </w:r>
            <w:r>
              <w:rPr>
                <w:rFonts w:eastAsiaTheme="minorEastAsia"/>
                <w:noProof/>
                <w:lang w:eastAsia="sv-SE"/>
              </w:rPr>
              <w:tab/>
            </w:r>
            <w:r w:rsidRPr="007F126D">
              <w:rPr>
                <w:rStyle w:val="Hyperlnk"/>
                <w:rFonts w:eastAsia="Times New Roman"/>
                <w:noProof/>
                <w:lang w:eastAsia="sv-SE"/>
              </w:rPr>
              <w:t>Krav från kontrollmyndigheter</w:t>
            </w:r>
            <w:r>
              <w:rPr>
                <w:noProof/>
                <w:webHidden/>
              </w:rPr>
              <w:tab/>
            </w:r>
            <w:r>
              <w:rPr>
                <w:noProof/>
                <w:webHidden/>
              </w:rPr>
              <w:fldChar w:fldCharType="begin"/>
            </w:r>
            <w:r>
              <w:rPr>
                <w:noProof/>
                <w:webHidden/>
              </w:rPr>
              <w:instrText xml:space="preserve"> PAGEREF _Toc201046723 \h </w:instrText>
            </w:r>
            <w:r>
              <w:rPr>
                <w:noProof/>
                <w:webHidden/>
              </w:rPr>
            </w:r>
            <w:r>
              <w:rPr>
                <w:noProof/>
                <w:webHidden/>
              </w:rPr>
              <w:fldChar w:fldCharType="separate"/>
            </w:r>
            <w:r>
              <w:rPr>
                <w:noProof/>
                <w:webHidden/>
              </w:rPr>
              <w:t>10</w:t>
            </w:r>
            <w:r>
              <w:rPr>
                <w:noProof/>
                <w:webHidden/>
              </w:rPr>
              <w:fldChar w:fldCharType="end"/>
            </w:r>
          </w:hyperlink>
        </w:p>
        <w:p w14:paraId="3628236F" w14:textId="29637A0B" w:rsidR="002A6261" w:rsidRDefault="002A6261">
          <w:pPr>
            <w:pStyle w:val="Innehll2"/>
            <w:tabs>
              <w:tab w:val="left" w:pos="960"/>
              <w:tab w:val="right" w:leader="dot" w:pos="9062"/>
            </w:tabs>
            <w:rPr>
              <w:rFonts w:eastAsiaTheme="minorEastAsia"/>
              <w:noProof/>
              <w:lang w:eastAsia="sv-SE"/>
            </w:rPr>
          </w:pPr>
          <w:hyperlink w:anchor="_Toc201046724" w:history="1">
            <w:r w:rsidRPr="007F126D">
              <w:rPr>
                <w:rStyle w:val="Hyperlnk"/>
                <w:rFonts w:eastAsia="Times New Roman"/>
                <w:noProof/>
                <w:lang w:eastAsia="sv-SE"/>
              </w:rPr>
              <w:t>1.5</w:t>
            </w:r>
            <w:r>
              <w:rPr>
                <w:rFonts w:eastAsiaTheme="minorEastAsia"/>
                <w:noProof/>
                <w:lang w:eastAsia="sv-SE"/>
              </w:rPr>
              <w:tab/>
            </w:r>
            <w:r w:rsidRPr="007F126D">
              <w:rPr>
                <w:rStyle w:val="Hyperlnk"/>
                <w:rFonts w:eastAsia="Times New Roman"/>
                <w:noProof/>
                <w:lang w:eastAsia="sv-SE"/>
              </w:rPr>
              <w:t>Arbetsgång och läsanvisningar</w:t>
            </w:r>
            <w:r>
              <w:rPr>
                <w:noProof/>
                <w:webHidden/>
              </w:rPr>
              <w:tab/>
            </w:r>
            <w:r>
              <w:rPr>
                <w:noProof/>
                <w:webHidden/>
              </w:rPr>
              <w:fldChar w:fldCharType="begin"/>
            </w:r>
            <w:r>
              <w:rPr>
                <w:noProof/>
                <w:webHidden/>
              </w:rPr>
              <w:instrText xml:space="preserve"> PAGEREF _Toc201046724 \h </w:instrText>
            </w:r>
            <w:r>
              <w:rPr>
                <w:noProof/>
                <w:webHidden/>
              </w:rPr>
            </w:r>
            <w:r>
              <w:rPr>
                <w:noProof/>
                <w:webHidden/>
              </w:rPr>
              <w:fldChar w:fldCharType="separate"/>
            </w:r>
            <w:r>
              <w:rPr>
                <w:noProof/>
                <w:webHidden/>
              </w:rPr>
              <w:t>11</w:t>
            </w:r>
            <w:r>
              <w:rPr>
                <w:noProof/>
                <w:webHidden/>
              </w:rPr>
              <w:fldChar w:fldCharType="end"/>
            </w:r>
          </w:hyperlink>
        </w:p>
        <w:p w14:paraId="3CE41CD6" w14:textId="0C4132E0" w:rsidR="002A6261" w:rsidRDefault="002A6261">
          <w:pPr>
            <w:pStyle w:val="Innehll1"/>
            <w:tabs>
              <w:tab w:val="left" w:pos="480"/>
              <w:tab w:val="right" w:leader="dot" w:pos="9062"/>
            </w:tabs>
            <w:rPr>
              <w:rFonts w:eastAsiaTheme="minorEastAsia"/>
              <w:noProof/>
              <w:lang w:eastAsia="sv-SE"/>
            </w:rPr>
          </w:pPr>
          <w:hyperlink w:anchor="_Toc201046725" w:history="1">
            <w:r w:rsidRPr="007F126D">
              <w:rPr>
                <w:rStyle w:val="Hyperlnk"/>
                <w:noProof/>
              </w:rPr>
              <w:t>2</w:t>
            </w:r>
            <w:r>
              <w:rPr>
                <w:rFonts w:eastAsiaTheme="minorEastAsia"/>
                <w:noProof/>
                <w:lang w:eastAsia="sv-SE"/>
              </w:rPr>
              <w:tab/>
            </w:r>
            <w:r w:rsidRPr="007F126D">
              <w:rPr>
                <w:rStyle w:val="Hyperlnk"/>
                <w:noProof/>
              </w:rPr>
              <w:t>Faroanalys</w:t>
            </w:r>
            <w:r>
              <w:rPr>
                <w:noProof/>
                <w:webHidden/>
              </w:rPr>
              <w:tab/>
            </w:r>
            <w:r>
              <w:rPr>
                <w:noProof/>
                <w:webHidden/>
              </w:rPr>
              <w:fldChar w:fldCharType="begin"/>
            </w:r>
            <w:r>
              <w:rPr>
                <w:noProof/>
                <w:webHidden/>
              </w:rPr>
              <w:instrText xml:space="preserve"> PAGEREF _Toc201046725 \h </w:instrText>
            </w:r>
            <w:r>
              <w:rPr>
                <w:noProof/>
                <w:webHidden/>
              </w:rPr>
            </w:r>
            <w:r>
              <w:rPr>
                <w:noProof/>
                <w:webHidden/>
              </w:rPr>
              <w:fldChar w:fldCharType="separate"/>
            </w:r>
            <w:r>
              <w:rPr>
                <w:noProof/>
                <w:webHidden/>
              </w:rPr>
              <w:t>13</w:t>
            </w:r>
            <w:r>
              <w:rPr>
                <w:noProof/>
                <w:webHidden/>
              </w:rPr>
              <w:fldChar w:fldCharType="end"/>
            </w:r>
          </w:hyperlink>
        </w:p>
        <w:p w14:paraId="163318DC" w14:textId="685990ED" w:rsidR="002A6261" w:rsidRDefault="002A6261">
          <w:pPr>
            <w:pStyle w:val="Innehll2"/>
            <w:tabs>
              <w:tab w:val="left" w:pos="960"/>
              <w:tab w:val="right" w:leader="dot" w:pos="9062"/>
            </w:tabs>
            <w:rPr>
              <w:rFonts w:eastAsiaTheme="minorEastAsia"/>
              <w:noProof/>
              <w:lang w:eastAsia="sv-SE"/>
            </w:rPr>
          </w:pPr>
          <w:hyperlink w:anchor="_Toc201046726" w:history="1">
            <w:r w:rsidRPr="007F126D">
              <w:rPr>
                <w:rStyle w:val="Hyperlnk"/>
                <w:rFonts w:eastAsia="Times New Roman"/>
                <w:noProof/>
                <w:lang w:eastAsia="sv-SE"/>
              </w:rPr>
              <w:t>2.1</w:t>
            </w:r>
            <w:r>
              <w:rPr>
                <w:rFonts w:eastAsiaTheme="minorEastAsia"/>
                <w:noProof/>
                <w:lang w:eastAsia="sv-SE"/>
              </w:rPr>
              <w:tab/>
            </w:r>
            <w:r w:rsidRPr="007F126D">
              <w:rPr>
                <w:rStyle w:val="Hyperlnk"/>
                <w:rFonts w:eastAsia="Times New Roman"/>
                <w:noProof/>
                <w:lang w:eastAsia="sv-SE"/>
              </w:rPr>
              <w:t>Översikt av HACCP-principerna</w:t>
            </w:r>
            <w:r>
              <w:rPr>
                <w:noProof/>
                <w:webHidden/>
              </w:rPr>
              <w:tab/>
            </w:r>
            <w:r>
              <w:rPr>
                <w:noProof/>
                <w:webHidden/>
              </w:rPr>
              <w:fldChar w:fldCharType="begin"/>
            </w:r>
            <w:r>
              <w:rPr>
                <w:noProof/>
                <w:webHidden/>
              </w:rPr>
              <w:instrText xml:space="preserve"> PAGEREF _Toc201046726 \h </w:instrText>
            </w:r>
            <w:r>
              <w:rPr>
                <w:noProof/>
                <w:webHidden/>
              </w:rPr>
            </w:r>
            <w:r>
              <w:rPr>
                <w:noProof/>
                <w:webHidden/>
              </w:rPr>
              <w:fldChar w:fldCharType="separate"/>
            </w:r>
            <w:r>
              <w:rPr>
                <w:noProof/>
                <w:webHidden/>
              </w:rPr>
              <w:t>13</w:t>
            </w:r>
            <w:r>
              <w:rPr>
                <w:noProof/>
                <w:webHidden/>
              </w:rPr>
              <w:fldChar w:fldCharType="end"/>
            </w:r>
          </w:hyperlink>
        </w:p>
        <w:p w14:paraId="414D5E9A" w14:textId="295D68E7" w:rsidR="002A6261" w:rsidRDefault="002A6261">
          <w:pPr>
            <w:pStyle w:val="Innehll2"/>
            <w:tabs>
              <w:tab w:val="left" w:pos="960"/>
              <w:tab w:val="right" w:leader="dot" w:pos="9062"/>
            </w:tabs>
            <w:rPr>
              <w:rFonts w:eastAsiaTheme="minorEastAsia"/>
              <w:noProof/>
              <w:lang w:eastAsia="sv-SE"/>
            </w:rPr>
          </w:pPr>
          <w:hyperlink w:anchor="_Toc201046727" w:history="1">
            <w:r w:rsidRPr="007F126D">
              <w:rPr>
                <w:rStyle w:val="Hyperlnk"/>
                <w:rFonts w:eastAsia="Times New Roman"/>
                <w:noProof/>
                <w:lang w:eastAsia="sv-SE"/>
              </w:rPr>
              <w:t>2.2</w:t>
            </w:r>
            <w:r>
              <w:rPr>
                <w:rFonts w:eastAsiaTheme="minorEastAsia"/>
                <w:noProof/>
                <w:lang w:eastAsia="sv-SE"/>
              </w:rPr>
              <w:tab/>
            </w:r>
            <w:r w:rsidRPr="007F126D">
              <w:rPr>
                <w:rStyle w:val="Hyperlnk"/>
                <w:rFonts w:eastAsia="Times New Roman"/>
                <w:noProof/>
                <w:lang w:eastAsia="sv-SE"/>
              </w:rPr>
              <w:t>Förberedande steg</w:t>
            </w:r>
            <w:r>
              <w:rPr>
                <w:noProof/>
                <w:webHidden/>
              </w:rPr>
              <w:tab/>
            </w:r>
            <w:r>
              <w:rPr>
                <w:noProof/>
                <w:webHidden/>
              </w:rPr>
              <w:fldChar w:fldCharType="begin"/>
            </w:r>
            <w:r>
              <w:rPr>
                <w:noProof/>
                <w:webHidden/>
              </w:rPr>
              <w:instrText xml:space="preserve"> PAGEREF _Toc201046727 \h </w:instrText>
            </w:r>
            <w:r>
              <w:rPr>
                <w:noProof/>
                <w:webHidden/>
              </w:rPr>
            </w:r>
            <w:r>
              <w:rPr>
                <w:noProof/>
                <w:webHidden/>
              </w:rPr>
              <w:fldChar w:fldCharType="separate"/>
            </w:r>
            <w:r>
              <w:rPr>
                <w:noProof/>
                <w:webHidden/>
              </w:rPr>
              <w:t>15</w:t>
            </w:r>
            <w:r>
              <w:rPr>
                <w:noProof/>
                <w:webHidden/>
              </w:rPr>
              <w:fldChar w:fldCharType="end"/>
            </w:r>
          </w:hyperlink>
        </w:p>
        <w:p w14:paraId="50331A01" w14:textId="0AE9986D" w:rsidR="002A6261" w:rsidRDefault="002A6261">
          <w:pPr>
            <w:pStyle w:val="Innehll2"/>
            <w:tabs>
              <w:tab w:val="left" w:pos="960"/>
              <w:tab w:val="right" w:leader="dot" w:pos="9062"/>
            </w:tabs>
            <w:rPr>
              <w:rFonts w:eastAsiaTheme="minorEastAsia"/>
              <w:noProof/>
              <w:lang w:eastAsia="sv-SE"/>
            </w:rPr>
          </w:pPr>
          <w:hyperlink w:anchor="_Toc201046728" w:history="1">
            <w:r w:rsidRPr="007F126D">
              <w:rPr>
                <w:rStyle w:val="Hyperlnk"/>
                <w:rFonts w:eastAsia="Times New Roman"/>
                <w:noProof/>
                <w:lang w:eastAsia="sv-SE"/>
              </w:rPr>
              <w:t>2.3</w:t>
            </w:r>
            <w:r>
              <w:rPr>
                <w:rFonts w:eastAsiaTheme="minorEastAsia"/>
                <w:noProof/>
                <w:lang w:eastAsia="sv-SE"/>
              </w:rPr>
              <w:tab/>
            </w:r>
            <w:r w:rsidRPr="007F126D">
              <w:rPr>
                <w:rStyle w:val="Hyperlnk"/>
                <w:rFonts w:eastAsia="Times New Roman"/>
                <w:noProof/>
                <w:lang w:eastAsia="sv-SE"/>
              </w:rPr>
              <w:t>Princip 1 – Identifiera faror</w:t>
            </w:r>
            <w:r>
              <w:rPr>
                <w:noProof/>
                <w:webHidden/>
              </w:rPr>
              <w:tab/>
            </w:r>
            <w:r>
              <w:rPr>
                <w:noProof/>
                <w:webHidden/>
              </w:rPr>
              <w:fldChar w:fldCharType="begin"/>
            </w:r>
            <w:r>
              <w:rPr>
                <w:noProof/>
                <w:webHidden/>
              </w:rPr>
              <w:instrText xml:space="preserve"> PAGEREF _Toc201046728 \h </w:instrText>
            </w:r>
            <w:r>
              <w:rPr>
                <w:noProof/>
                <w:webHidden/>
              </w:rPr>
            </w:r>
            <w:r>
              <w:rPr>
                <w:noProof/>
                <w:webHidden/>
              </w:rPr>
              <w:fldChar w:fldCharType="separate"/>
            </w:r>
            <w:r>
              <w:rPr>
                <w:noProof/>
                <w:webHidden/>
              </w:rPr>
              <w:t>16</w:t>
            </w:r>
            <w:r>
              <w:rPr>
                <w:noProof/>
                <w:webHidden/>
              </w:rPr>
              <w:fldChar w:fldCharType="end"/>
            </w:r>
          </w:hyperlink>
        </w:p>
        <w:p w14:paraId="53796CF5" w14:textId="32198D02" w:rsidR="002A6261" w:rsidRDefault="002A6261">
          <w:pPr>
            <w:pStyle w:val="Innehll3"/>
            <w:tabs>
              <w:tab w:val="left" w:pos="1440"/>
              <w:tab w:val="right" w:leader="dot" w:pos="9062"/>
            </w:tabs>
            <w:rPr>
              <w:rFonts w:eastAsiaTheme="minorEastAsia"/>
              <w:noProof/>
              <w:lang w:eastAsia="sv-SE"/>
            </w:rPr>
          </w:pPr>
          <w:hyperlink w:anchor="_Toc201046729" w:history="1">
            <w:r w:rsidRPr="007F126D">
              <w:rPr>
                <w:rStyle w:val="Hyperlnk"/>
                <w:noProof/>
                <w:lang w:eastAsia="sv-SE"/>
              </w:rPr>
              <w:t>2.3.1</w:t>
            </w:r>
            <w:r>
              <w:rPr>
                <w:rFonts w:eastAsiaTheme="minorEastAsia"/>
                <w:noProof/>
                <w:lang w:eastAsia="sv-SE"/>
              </w:rPr>
              <w:tab/>
            </w:r>
            <w:r w:rsidRPr="007F126D">
              <w:rPr>
                <w:rStyle w:val="Hyperlnk"/>
                <w:noProof/>
                <w:lang w:eastAsia="sv-SE"/>
              </w:rPr>
              <w:t>Identifiering av hälsofaror</w:t>
            </w:r>
            <w:r>
              <w:rPr>
                <w:noProof/>
                <w:webHidden/>
              </w:rPr>
              <w:tab/>
            </w:r>
            <w:r>
              <w:rPr>
                <w:noProof/>
                <w:webHidden/>
              </w:rPr>
              <w:fldChar w:fldCharType="begin"/>
            </w:r>
            <w:r>
              <w:rPr>
                <w:noProof/>
                <w:webHidden/>
              </w:rPr>
              <w:instrText xml:space="preserve"> PAGEREF _Toc201046729 \h </w:instrText>
            </w:r>
            <w:r>
              <w:rPr>
                <w:noProof/>
                <w:webHidden/>
              </w:rPr>
            </w:r>
            <w:r>
              <w:rPr>
                <w:noProof/>
                <w:webHidden/>
              </w:rPr>
              <w:fldChar w:fldCharType="separate"/>
            </w:r>
            <w:r>
              <w:rPr>
                <w:noProof/>
                <w:webHidden/>
              </w:rPr>
              <w:t>17</w:t>
            </w:r>
            <w:r>
              <w:rPr>
                <w:noProof/>
                <w:webHidden/>
              </w:rPr>
              <w:fldChar w:fldCharType="end"/>
            </w:r>
          </w:hyperlink>
        </w:p>
        <w:p w14:paraId="7455CF9D" w14:textId="45D63074" w:rsidR="002A6261" w:rsidRDefault="002A6261">
          <w:pPr>
            <w:pStyle w:val="Innehll3"/>
            <w:tabs>
              <w:tab w:val="left" w:pos="1440"/>
              <w:tab w:val="right" w:leader="dot" w:pos="9062"/>
            </w:tabs>
            <w:rPr>
              <w:rFonts w:eastAsiaTheme="minorEastAsia"/>
              <w:noProof/>
              <w:lang w:eastAsia="sv-SE"/>
            </w:rPr>
          </w:pPr>
          <w:hyperlink w:anchor="_Toc201046730" w:history="1">
            <w:r w:rsidRPr="007F126D">
              <w:rPr>
                <w:rStyle w:val="Hyperlnk"/>
                <w:noProof/>
                <w:lang w:eastAsia="sv-SE"/>
              </w:rPr>
              <w:t>2.3.2</w:t>
            </w:r>
            <w:r>
              <w:rPr>
                <w:rFonts w:eastAsiaTheme="minorEastAsia"/>
                <w:noProof/>
                <w:lang w:eastAsia="sv-SE"/>
              </w:rPr>
              <w:tab/>
            </w:r>
            <w:r w:rsidRPr="007F126D">
              <w:rPr>
                <w:rStyle w:val="Hyperlnk"/>
                <w:noProof/>
                <w:lang w:eastAsia="sv-SE"/>
              </w:rPr>
              <w:t>Gruppering av hälsofaror</w:t>
            </w:r>
            <w:r>
              <w:rPr>
                <w:noProof/>
                <w:webHidden/>
              </w:rPr>
              <w:tab/>
            </w:r>
            <w:r>
              <w:rPr>
                <w:noProof/>
                <w:webHidden/>
              </w:rPr>
              <w:fldChar w:fldCharType="begin"/>
            </w:r>
            <w:r>
              <w:rPr>
                <w:noProof/>
                <w:webHidden/>
              </w:rPr>
              <w:instrText xml:space="preserve"> PAGEREF _Toc201046730 \h </w:instrText>
            </w:r>
            <w:r>
              <w:rPr>
                <w:noProof/>
                <w:webHidden/>
              </w:rPr>
            </w:r>
            <w:r>
              <w:rPr>
                <w:noProof/>
                <w:webHidden/>
              </w:rPr>
              <w:fldChar w:fldCharType="separate"/>
            </w:r>
            <w:r>
              <w:rPr>
                <w:noProof/>
                <w:webHidden/>
              </w:rPr>
              <w:t>19</w:t>
            </w:r>
            <w:r>
              <w:rPr>
                <w:noProof/>
                <w:webHidden/>
              </w:rPr>
              <w:fldChar w:fldCharType="end"/>
            </w:r>
          </w:hyperlink>
        </w:p>
        <w:p w14:paraId="1B0AA75C" w14:textId="3B5A2D86" w:rsidR="002A6261" w:rsidRDefault="002A6261">
          <w:pPr>
            <w:pStyle w:val="Innehll3"/>
            <w:tabs>
              <w:tab w:val="left" w:pos="1440"/>
              <w:tab w:val="right" w:leader="dot" w:pos="9062"/>
            </w:tabs>
            <w:rPr>
              <w:rFonts w:eastAsiaTheme="minorEastAsia"/>
              <w:noProof/>
              <w:lang w:eastAsia="sv-SE"/>
            </w:rPr>
          </w:pPr>
          <w:hyperlink w:anchor="_Toc201046731" w:history="1">
            <w:r w:rsidRPr="007F126D">
              <w:rPr>
                <w:rStyle w:val="Hyperlnk"/>
                <w:noProof/>
                <w:lang w:eastAsia="sv-SE"/>
              </w:rPr>
              <w:t>2.3.3</w:t>
            </w:r>
            <w:r>
              <w:rPr>
                <w:rFonts w:eastAsiaTheme="minorEastAsia"/>
                <w:noProof/>
                <w:lang w:eastAsia="sv-SE"/>
              </w:rPr>
              <w:tab/>
            </w:r>
            <w:r w:rsidRPr="007F126D">
              <w:rPr>
                <w:rStyle w:val="Hyperlnk"/>
                <w:noProof/>
                <w:lang w:eastAsia="sv-SE"/>
              </w:rPr>
              <w:t>Förebyggande åtgärder och bedömning av hälsofaror</w:t>
            </w:r>
            <w:r>
              <w:rPr>
                <w:noProof/>
                <w:webHidden/>
              </w:rPr>
              <w:tab/>
            </w:r>
            <w:r>
              <w:rPr>
                <w:noProof/>
                <w:webHidden/>
              </w:rPr>
              <w:fldChar w:fldCharType="begin"/>
            </w:r>
            <w:r>
              <w:rPr>
                <w:noProof/>
                <w:webHidden/>
              </w:rPr>
              <w:instrText xml:space="preserve"> PAGEREF _Toc201046731 \h </w:instrText>
            </w:r>
            <w:r>
              <w:rPr>
                <w:noProof/>
                <w:webHidden/>
              </w:rPr>
            </w:r>
            <w:r>
              <w:rPr>
                <w:noProof/>
                <w:webHidden/>
              </w:rPr>
              <w:fldChar w:fldCharType="separate"/>
            </w:r>
            <w:r>
              <w:rPr>
                <w:noProof/>
                <w:webHidden/>
              </w:rPr>
              <w:t>21</w:t>
            </w:r>
            <w:r>
              <w:rPr>
                <w:noProof/>
                <w:webHidden/>
              </w:rPr>
              <w:fldChar w:fldCharType="end"/>
            </w:r>
          </w:hyperlink>
        </w:p>
        <w:p w14:paraId="02C32880" w14:textId="1A350232" w:rsidR="002A6261" w:rsidRDefault="002A6261">
          <w:pPr>
            <w:pStyle w:val="Innehll2"/>
            <w:tabs>
              <w:tab w:val="left" w:pos="960"/>
              <w:tab w:val="right" w:leader="dot" w:pos="9062"/>
            </w:tabs>
            <w:rPr>
              <w:rFonts w:eastAsiaTheme="minorEastAsia"/>
              <w:noProof/>
              <w:lang w:eastAsia="sv-SE"/>
            </w:rPr>
          </w:pPr>
          <w:hyperlink w:anchor="_Toc201046732" w:history="1">
            <w:r w:rsidRPr="007F126D">
              <w:rPr>
                <w:rStyle w:val="Hyperlnk"/>
                <w:rFonts w:eastAsia="Times New Roman"/>
                <w:noProof/>
                <w:lang w:eastAsia="sv-SE"/>
              </w:rPr>
              <w:t>2.4</w:t>
            </w:r>
            <w:r>
              <w:rPr>
                <w:rFonts w:eastAsiaTheme="minorEastAsia"/>
                <w:noProof/>
                <w:lang w:eastAsia="sv-SE"/>
              </w:rPr>
              <w:tab/>
            </w:r>
            <w:r w:rsidRPr="007F126D">
              <w:rPr>
                <w:rStyle w:val="Hyperlnk"/>
                <w:rFonts w:eastAsia="Times New Roman"/>
                <w:noProof/>
                <w:lang w:eastAsia="sv-SE"/>
              </w:rPr>
              <w:t>Princip 2 – Identifiera kritiska styrpunkter</w:t>
            </w:r>
            <w:r>
              <w:rPr>
                <w:noProof/>
                <w:webHidden/>
              </w:rPr>
              <w:tab/>
            </w:r>
            <w:r>
              <w:rPr>
                <w:noProof/>
                <w:webHidden/>
              </w:rPr>
              <w:fldChar w:fldCharType="begin"/>
            </w:r>
            <w:r>
              <w:rPr>
                <w:noProof/>
                <w:webHidden/>
              </w:rPr>
              <w:instrText xml:space="preserve"> PAGEREF _Toc201046732 \h </w:instrText>
            </w:r>
            <w:r>
              <w:rPr>
                <w:noProof/>
                <w:webHidden/>
              </w:rPr>
            </w:r>
            <w:r>
              <w:rPr>
                <w:noProof/>
                <w:webHidden/>
              </w:rPr>
              <w:fldChar w:fldCharType="separate"/>
            </w:r>
            <w:r>
              <w:rPr>
                <w:noProof/>
                <w:webHidden/>
              </w:rPr>
              <w:t>22</w:t>
            </w:r>
            <w:r>
              <w:rPr>
                <w:noProof/>
                <w:webHidden/>
              </w:rPr>
              <w:fldChar w:fldCharType="end"/>
            </w:r>
          </w:hyperlink>
        </w:p>
        <w:p w14:paraId="13F57332" w14:textId="28C7D6FD" w:rsidR="002A6261" w:rsidRDefault="002A6261">
          <w:pPr>
            <w:pStyle w:val="Innehll2"/>
            <w:tabs>
              <w:tab w:val="left" w:pos="960"/>
              <w:tab w:val="right" w:leader="dot" w:pos="9062"/>
            </w:tabs>
            <w:rPr>
              <w:rFonts w:eastAsiaTheme="minorEastAsia"/>
              <w:noProof/>
              <w:lang w:eastAsia="sv-SE"/>
            </w:rPr>
          </w:pPr>
          <w:hyperlink w:anchor="_Toc201046733" w:history="1">
            <w:r w:rsidRPr="007F126D">
              <w:rPr>
                <w:rStyle w:val="Hyperlnk"/>
                <w:rFonts w:eastAsia="Times New Roman"/>
                <w:noProof/>
                <w:lang w:eastAsia="sv-SE"/>
              </w:rPr>
              <w:t>2.5</w:t>
            </w:r>
            <w:r>
              <w:rPr>
                <w:rFonts w:eastAsiaTheme="minorEastAsia"/>
                <w:noProof/>
                <w:lang w:eastAsia="sv-SE"/>
              </w:rPr>
              <w:tab/>
            </w:r>
            <w:r w:rsidRPr="007F126D">
              <w:rPr>
                <w:rStyle w:val="Hyperlnk"/>
                <w:rFonts w:eastAsia="Times New Roman"/>
                <w:noProof/>
                <w:lang w:eastAsia="sv-SE"/>
              </w:rPr>
              <w:t>Princip 3 – Fastställa kritiska gränser</w:t>
            </w:r>
            <w:r>
              <w:rPr>
                <w:noProof/>
                <w:webHidden/>
              </w:rPr>
              <w:tab/>
            </w:r>
            <w:r>
              <w:rPr>
                <w:noProof/>
                <w:webHidden/>
              </w:rPr>
              <w:fldChar w:fldCharType="begin"/>
            </w:r>
            <w:r>
              <w:rPr>
                <w:noProof/>
                <w:webHidden/>
              </w:rPr>
              <w:instrText xml:space="preserve"> PAGEREF _Toc201046733 \h </w:instrText>
            </w:r>
            <w:r>
              <w:rPr>
                <w:noProof/>
                <w:webHidden/>
              </w:rPr>
            </w:r>
            <w:r>
              <w:rPr>
                <w:noProof/>
                <w:webHidden/>
              </w:rPr>
              <w:fldChar w:fldCharType="separate"/>
            </w:r>
            <w:r>
              <w:rPr>
                <w:noProof/>
                <w:webHidden/>
              </w:rPr>
              <w:t>23</w:t>
            </w:r>
            <w:r>
              <w:rPr>
                <w:noProof/>
                <w:webHidden/>
              </w:rPr>
              <w:fldChar w:fldCharType="end"/>
            </w:r>
          </w:hyperlink>
        </w:p>
        <w:p w14:paraId="4A50FD96" w14:textId="39F09CC6" w:rsidR="002A6261" w:rsidRDefault="002A6261">
          <w:pPr>
            <w:pStyle w:val="Innehll2"/>
            <w:tabs>
              <w:tab w:val="left" w:pos="960"/>
              <w:tab w:val="right" w:leader="dot" w:pos="9062"/>
            </w:tabs>
            <w:rPr>
              <w:rFonts w:eastAsiaTheme="minorEastAsia"/>
              <w:noProof/>
              <w:lang w:eastAsia="sv-SE"/>
            </w:rPr>
          </w:pPr>
          <w:hyperlink w:anchor="_Toc201046734" w:history="1">
            <w:r w:rsidRPr="007F126D">
              <w:rPr>
                <w:rStyle w:val="Hyperlnk"/>
                <w:rFonts w:eastAsia="Times New Roman"/>
                <w:noProof/>
                <w:lang w:eastAsia="sv-SE"/>
              </w:rPr>
              <w:t>2.6</w:t>
            </w:r>
            <w:r>
              <w:rPr>
                <w:rFonts w:eastAsiaTheme="minorEastAsia"/>
                <w:noProof/>
                <w:lang w:eastAsia="sv-SE"/>
              </w:rPr>
              <w:tab/>
            </w:r>
            <w:r w:rsidRPr="007F126D">
              <w:rPr>
                <w:rStyle w:val="Hyperlnk"/>
                <w:rFonts w:eastAsia="Times New Roman"/>
                <w:noProof/>
                <w:lang w:eastAsia="sv-SE"/>
              </w:rPr>
              <w:t>Princip 4 – Övervaka kritiska styrpunkter</w:t>
            </w:r>
            <w:r>
              <w:rPr>
                <w:noProof/>
                <w:webHidden/>
              </w:rPr>
              <w:tab/>
            </w:r>
            <w:r>
              <w:rPr>
                <w:noProof/>
                <w:webHidden/>
              </w:rPr>
              <w:fldChar w:fldCharType="begin"/>
            </w:r>
            <w:r>
              <w:rPr>
                <w:noProof/>
                <w:webHidden/>
              </w:rPr>
              <w:instrText xml:space="preserve"> PAGEREF _Toc201046734 \h </w:instrText>
            </w:r>
            <w:r>
              <w:rPr>
                <w:noProof/>
                <w:webHidden/>
              </w:rPr>
            </w:r>
            <w:r>
              <w:rPr>
                <w:noProof/>
                <w:webHidden/>
              </w:rPr>
              <w:fldChar w:fldCharType="separate"/>
            </w:r>
            <w:r>
              <w:rPr>
                <w:noProof/>
                <w:webHidden/>
              </w:rPr>
              <w:t>24</w:t>
            </w:r>
            <w:r>
              <w:rPr>
                <w:noProof/>
                <w:webHidden/>
              </w:rPr>
              <w:fldChar w:fldCharType="end"/>
            </w:r>
          </w:hyperlink>
        </w:p>
        <w:p w14:paraId="201D4BB8" w14:textId="4B970516" w:rsidR="002A6261" w:rsidRDefault="002A6261">
          <w:pPr>
            <w:pStyle w:val="Innehll2"/>
            <w:tabs>
              <w:tab w:val="left" w:pos="960"/>
              <w:tab w:val="right" w:leader="dot" w:pos="9062"/>
            </w:tabs>
            <w:rPr>
              <w:rFonts w:eastAsiaTheme="minorEastAsia"/>
              <w:noProof/>
              <w:lang w:eastAsia="sv-SE"/>
            </w:rPr>
          </w:pPr>
          <w:hyperlink w:anchor="_Toc201046735" w:history="1">
            <w:r w:rsidRPr="007F126D">
              <w:rPr>
                <w:rStyle w:val="Hyperlnk"/>
                <w:rFonts w:eastAsia="Times New Roman"/>
                <w:noProof/>
                <w:lang w:eastAsia="sv-SE"/>
              </w:rPr>
              <w:t>2.7</w:t>
            </w:r>
            <w:r>
              <w:rPr>
                <w:rFonts w:eastAsiaTheme="minorEastAsia"/>
                <w:noProof/>
                <w:lang w:eastAsia="sv-SE"/>
              </w:rPr>
              <w:tab/>
            </w:r>
            <w:r w:rsidRPr="007F126D">
              <w:rPr>
                <w:rStyle w:val="Hyperlnk"/>
                <w:rFonts w:eastAsia="Times New Roman"/>
                <w:noProof/>
                <w:lang w:eastAsia="sv-SE"/>
              </w:rPr>
              <w:t>Princip 5 – Fastställa korrigerande åtgärder</w:t>
            </w:r>
            <w:r>
              <w:rPr>
                <w:noProof/>
                <w:webHidden/>
              </w:rPr>
              <w:tab/>
            </w:r>
            <w:r>
              <w:rPr>
                <w:noProof/>
                <w:webHidden/>
              </w:rPr>
              <w:fldChar w:fldCharType="begin"/>
            </w:r>
            <w:r>
              <w:rPr>
                <w:noProof/>
                <w:webHidden/>
              </w:rPr>
              <w:instrText xml:space="preserve"> PAGEREF _Toc201046735 \h </w:instrText>
            </w:r>
            <w:r>
              <w:rPr>
                <w:noProof/>
                <w:webHidden/>
              </w:rPr>
            </w:r>
            <w:r>
              <w:rPr>
                <w:noProof/>
                <w:webHidden/>
              </w:rPr>
              <w:fldChar w:fldCharType="separate"/>
            </w:r>
            <w:r>
              <w:rPr>
                <w:noProof/>
                <w:webHidden/>
              </w:rPr>
              <w:t>24</w:t>
            </w:r>
            <w:r>
              <w:rPr>
                <w:noProof/>
                <w:webHidden/>
              </w:rPr>
              <w:fldChar w:fldCharType="end"/>
            </w:r>
          </w:hyperlink>
        </w:p>
        <w:p w14:paraId="1EEE9EB9" w14:textId="6A5E88F1" w:rsidR="002A6261" w:rsidRDefault="002A6261">
          <w:pPr>
            <w:pStyle w:val="Innehll2"/>
            <w:tabs>
              <w:tab w:val="left" w:pos="960"/>
              <w:tab w:val="right" w:leader="dot" w:pos="9062"/>
            </w:tabs>
            <w:rPr>
              <w:rFonts w:eastAsiaTheme="minorEastAsia"/>
              <w:noProof/>
              <w:lang w:eastAsia="sv-SE"/>
            </w:rPr>
          </w:pPr>
          <w:hyperlink w:anchor="_Toc201046736" w:history="1">
            <w:r w:rsidRPr="007F126D">
              <w:rPr>
                <w:rStyle w:val="Hyperlnk"/>
                <w:rFonts w:eastAsia="Times New Roman"/>
                <w:noProof/>
                <w:lang w:eastAsia="sv-SE"/>
              </w:rPr>
              <w:t>2.8</w:t>
            </w:r>
            <w:r>
              <w:rPr>
                <w:rFonts w:eastAsiaTheme="minorEastAsia"/>
                <w:noProof/>
                <w:lang w:eastAsia="sv-SE"/>
              </w:rPr>
              <w:tab/>
            </w:r>
            <w:r w:rsidRPr="007F126D">
              <w:rPr>
                <w:rStyle w:val="Hyperlnk"/>
                <w:rFonts w:eastAsia="Times New Roman"/>
                <w:noProof/>
                <w:lang w:eastAsia="sv-SE"/>
              </w:rPr>
              <w:t>Princip 6 – Verifiera att åtgärderna fungerar effektivt</w:t>
            </w:r>
            <w:r>
              <w:rPr>
                <w:noProof/>
                <w:webHidden/>
              </w:rPr>
              <w:tab/>
            </w:r>
            <w:r>
              <w:rPr>
                <w:noProof/>
                <w:webHidden/>
              </w:rPr>
              <w:fldChar w:fldCharType="begin"/>
            </w:r>
            <w:r>
              <w:rPr>
                <w:noProof/>
                <w:webHidden/>
              </w:rPr>
              <w:instrText xml:space="preserve"> PAGEREF _Toc201046736 \h </w:instrText>
            </w:r>
            <w:r>
              <w:rPr>
                <w:noProof/>
                <w:webHidden/>
              </w:rPr>
            </w:r>
            <w:r>
              <w:rPr>
                <w:noProof/>
                <w:webHidden/>
              </w:rPr>
              <w:fldChar w:fldCharType="separate"/>
            </w:r>
            <w:r>
              <w:rPr>
                <w:noProof/>
                <w:webHidden/>
              </w:rPr>
              <w:t>26</w:t>
            </w:r>
            <w:r>
              <w:rPr>
                <w:noProof/>
                <w:webHidden/>
              </w:rPr>
              <w:fldChar w:fldCharType="end"/>
            </w:r>
          </w:hyperlink>
        </w:p>
        <w:p w14:paraId="434BE09F" w14:textId="0CAB11E4" w:rsidR="002A6261" w:rsidRDefault="002A6261">
          <w:pPr>
            <w:pStyle w:val="Innehll3"/>
            <w:tabs>
              <w:tab w:val="left" w:pos="1440"/>
              <w:tab w:val="right" w:leader="dot" w:pos="9062"/>
            </w:tabs>
            <w:rPr>
              <w:rFonts w:eastAsiaTheme="minorEastAsia"/>
              <w:noProof/>
              <w:lang w:eastAsia="sv-SE"/>
            </w:rPr>
          </w:pPr>
          <w:hyperlink w:anchor="_Toc201046737" w:history="1">
            <w:r w:rsidRPr="007F126D">
              <w:rPr>
                <w:rStyle w:val="Hyperlnk"/>
                <w:rFonts w:eastAsia="Times New Roman"/>
                <w:noProof/>
                <w:lang w:eastAsia="sv-SE"/>
              </w:rPr>
              <w:t>2.8.1</w:t>
            </w:r>
            <w:r>
              <w:rPr>
                <w:rFonts w:eastAsiaTheme="minorEastAsia"/>
                <w:noProof/>
                <w:lang w:eastAsia="sv-SE"/>
              </w:rPr>
              <w:tab/>
            </w:r>
            <w:r w:rsidRPr="007F126D">
              <w:rPr>
                <w:rStyle w:val="Hyperlnk"/>
                <w:rFonts w:eastAsia="Times New Roman"/>
                <w:noProof/>
                <w:lang w:eastAsia="sv-SE"/>
              </w:rPr>
              <w:t>Rutin för verifiering</w:t>
            </w:r>
            <w:r>
              <w:rPr>
                <w:noProof/>
                <w:webHidden/>
              </w:rPr>
              <w:tab/>
            </w:r>
            <w:r>
              <w:rPr>
                <w:noProof/>
                <w:webHidden/>
              </w:rPr>
              <w:fldChar w:fldCharType="begin"/>
            </w:r>
            <w:r>
              <w:rPr>
                <w:noProof/>
                <w:webHidden/>
              </w:rPr>
              <w:instrText xml:space="preserve"> PAGEREF _Toc201046737 \h </w:instrText>
            </w:r>
            <w:r>
              <w:rPr>
                <w:noProof/>
                <w:webHidden/>
              </w:rPr>
            </w:r>
            <w:r>
              <w:rPr>
                <w:noProof/>
                <w:webHidden/>
              </w:rPr>
              <w:fldChar w:fldCharType="separate"/>
            </w:r>
            <w:r>
              <w:rPr>
                <w:noProof/>
                <w:webHidden/>
              </w:rPr>
              <w:t>26</w:t>
            </w:r>
            <w:r>
              <w:rPr>
                <w:noProof/>
                <w:webHidden/>
              </w:rPr>
              <w:fldChar w:fldCharType="end"/>
            </w:r>
          </w:hyperlink>
        </w:p>
        <w:p w14:paraId="50F4FD31" w14:textId="60321B80" w:rsidR="002A6261" w:rsidRDefault="002A6261">
          <w:pPr>
            <w:pStyle w:val="Innehll3"/>
            <w:tabs>
              <w:tab w:val="left" w:pos="1440"/>
              <w:tab w:val="right" w:leader="dot" w:pos="9062"/>
            </w:tabs>
            <w:rPr>
              <w:rFonts w:eastAsiaTheme="minorEastAsia"/>
              <w:noProof/>
              <w:lang w:eastAsia="sv-SE"/>
            </w:rPr>
          </w:pPr>
          <w:hyperlink w:anchor="_Toc201046738" w:history="1">
            <w:r w:rsidRPr="007F126D">
              <w:rPr>
                <w:rStyle w:val="Hyperlnk"/>
                <w:rFonts w:eastAsia="Times New Roman"/>
                <w:noProof/>
                <w:lang w:eastAsia="sv-SE"/>
              </w:rPr>
              <w:t>2.8.2</w:t>
            </w:r>
            <w:r>
              <w:rPr>
                <w:rFonts w:eastAsiaTheme="minorEastAsia"/>
                <w:noProof/>
                <w:lang w:eastAsia="sv-SE"/>
              </w:rPr>
              <w:tab/>
            </w:r>
            <w:r w:rsidRPr="007F126D">
              <w:rPr>
                <w:rStyle w:val="Hyperlnk"/>
                <w:rFonts w:eastAsia="Times New Roman"/>
                <w:noProof/>
                <w:lang w:eastAsia="sv-SE"/>
              </w:rPr>
              <w:t>Rutin för validering</w:t>
            </w:r>
            <w:r>
              <w:rPr>
                <w:noProof/>
                <w:webHidden/>
              </w:rPr>
              <w:tab/>
            </w:r>
            <w:r>
              <w:rPr>
                <w:noProof/>
                <w:webHidden/>
              </w:rPr>
              <w:fldChar w:fldCharType="begin"/>
            </w:r>
            <w:r>
              <w:rPr>
                <w:noProof/>
                <w:webHidden/>
              </w:rPr>
              <w:instrText xml:space="preserve"> PAGEREF _Toc201046738 \h </w:instrText>
            </w:r>
            <w:r>
              <w:rPr>
                <w:noProof/>
                <w:webHidden/>
              </w:rPr>
            </w:r>
            <w:r>
              <w:rPr>
                <w:noProof/>
                <w:webHidden/>
              </w:rPr>
              <w:fldChar w:fldCharType="separate"/>
            </w:r>
            <w:r>
              <w:rPr>
                <w:noProof/>
                <w:webHidden/>
              </w:rPr>
              <w:t>28</w:t>
            </w:r>
            <w:r>
              <w:rPr>
                <w:noProof/>
                <w:webHidden/>
              </w:rPr>
              <w:fldChar w:fldCharType="end"/>
            </w:r>
          </w:hyperlink>
        </w:p>
        <w:p w14:paraId="61A21AF0" w14:textId="66013EED" w:rsidR="002A6261" w:rsidRDefault="002A6261">
          <w:pPr>
            <w:pStyle w:val="Innehll3"/>
            <w:tabs>
              <w:tab w:val="left" w:pos="1440"/>
              <w:tab w:val="right" w:leader="dot" w:pos="9062"/>
            </w:tabs>
            <w:rPr>
              <w:rFonts w:eastAsiaTheme="minorEastAsia"/>
              <w:noProof/>
              <w:lang w:eastAsia="sv-SE"/>
            </w:rPr>
          </w:pPr>
          <w:hyperlink w:anchor="_Toc201046739" w:history="1">
            <w:r w:rsidRPr="007F126D">
              <w:rPr>
                <w:rStyle w:val="Hyperlnk"/>
                <w:rFonts w:eastAsia="Times New Roman"/>
                <w:noProof/>
                <w:lang w:eastAsia="sv-SE"/>
              </w:rPr>
              <w:t>2.8.3</w:t>
            </w:r>
            <w:r>
              <w:rPr>
                <w:rFonts w:eastAsiaTheme="minorEastAsia"/>
                <w:noProof/>
                <w:lang w:eastAsia="sv-SE"/>
              </w:rPr>
              <w:tab/>
            </w:r>
            <w:r w:rsidRPr="007F126D">
              <w:rPr>
                <w:rStyle w:val="Hyperlnk"/>
                <w:rFonts w:eastAsia="Times New Roman"/>
                <w:noProof/>
                <w:lang w:eastAsia="sv-SE"/>
              </w:rPr>
              <w:t>Rutin för revidering</w:t>
            </w:r>
            <w:r>
              <w:rPr>
                <w:noProof/>
                <w:webHidden/>
              </w:rPr>
              <w:tab/>
            </w:r>
            <w:r>
              <w:rPr>
                <w:noProof/>
                <w:webHidden/>
              </w:rPr>
              <w:fldChar w:fldCharType="begin"/>
            </w:r>
            <w:r>
              <w:rPr>
                <w:noProof/>
                <w:webHidden/>
              </w:rPr>
              <w:instrText xml:space="preserve"> PAGEREF _Toc201046739 \h </w:instrText>
            </w:r>
            <w:r>
              <w:rPr>
                <w:noProof/>
                <w:webHidden/>
              </w:rPr>
            </w:r>
            <w:r>
              <w:rPr>
                <w:noProof/>
                <w:webHidden/>
              </w:rPr>
              <w:fldChar w:fldCharType="separate"/>
            </w:r>
            <w:r>
              <w:rPr>
                <w:noProof/>
                <w:webHidden/>
              </w:rPr>
              <w:t>29</w:t>
            </w:r>
            <w:r>
              <w:rPr>
                <w:noProof/>
                <w:webHidden/>
              </w:rPr>
              <w:fldChar w:fldCharType="end"/>
            </w:r>
          </w:hyperlink>
        </w:p>
        <w:p w14:paraId="22F056BC" w14:textId="6D673ED3" w:rsidR="002A6261" w:rsidRDefault="002A6261">
          <w:pPr>
            <w:pStyle w:val="Innehll2"/>
            <w:tabs>
              <w:tab w:val="left" w:pos="960"/>
              <w:tab w:val="right" w:leader="dot" w:pos="9062"/>
            </w:tabs>
            <w:rPr>
              <w:rFonts w:eastAsiaTheme="minorEastAsia"/>
              <w:noProof/>
              <w:lang w:eastAsia="sv-SE"/>
            </w:rPr>
          </w:pPr>
          <w:hyperlink w:anchor="_Toc201046740" w:history="1">
            <w:r w:rsidRPr="007F126D">
              <w:rPr>
                <w:rStyle w:val="Hyperlnk"/>
                <w:rFonts w:eastAsia="Times New Roman"/>
                <w:noProof/>
                <w:lang w:eastAsia="sv-SE"/>
              </w:rPr>
              <w:t>2.9</w:t>
            </w:r>
            <w:r>
              <w:rPr>
                <w:rFonts w:eastAsiaTheme="minorEastAsia"/>
                <w:noProof/>
                <w:lang w:eastAsia="sv-SE"/>
              </w:rPr>
              <w:tab/>
            </w:r>
            <w:r w:rsidRPr="007F126D">
              <w:rPr>
                <w:rStyle w:val="Hyperlnk"/>
                <w:rFonts w:eastAsia="Times New Roman"/>
                <w:noProof/>
                <w:lang w:eastAsia="sv-SE"/>
              </w:rPr>
              <w:t>Princip 7 – Dokumentation och journaler</w:t>
            </w:r>
            <w:r>
              <w:rPr>
                <w:noProof/>
                <w:webHidden/>
              </w:rPr>
              <w:tab/>
            </w:r>
            <w:r>
              <w:rPr>
                <w:noProof/>
                <w:webHidden/>
              </w:rPr>
              <w:fldChar w:fldCharType="begin"/>
            </w:r>
            <w:r>
              <w:rPr>
                <w:noProof/>
                <w:webHidden/>
              </w:rPr>
              <w:instrText xml:space="preserve"> PAGEREF _Toc201046740 \h </w:instrText>
            </w:r>
            <w:r>
              <w:rPr>
                <w:noProof/>
                <w:webHidden/>
              </w:rPr>
            </w:r>
            <w:r>
              <w:rPr>
                <w:noProof/>
                <w:webHidden/>
              </w:rPr>
              <w:fldChar w:fldCharType="separate"/>
            </w:r>
            <w:r>
              <w:rPr>
                <w:noProof/>
                <w:webHidden/>
              </w:rPr>
              <w:t>30</w:t>
            </w:r>
            <w:r>
              <w:rPr>
                <w:noProof/>
                <w:webHidden/>
              </w:rPr>
              <w:fldChar w:fldCharType="end"/>
            </w:r>
          </w:hyperlink>
        </w:p>
        <w:p w14:paraId="793C3333" w14:textId="75AAB0FB" w:rsidR="002A6261" w:rsidRDefault="002A6261">
          <w:pPr>
            <w:pStyle w:val="Innehll1"/>
            <w:tabs>
              <w:tab w:val="left" w:pos="480"/>
              <w:tab w:val="right" w:leader="dot" w:pos="9062"/>
            </w:tabs>
            <w:rPr>
              <w:rFonts w:eastAsiaTheme="minorEastAsia"/>
              <w:noProof/>
              <w:lang w:eastAsia="sv-SE"/>
            </w:rPr>
          </w:pPr>
          <w:hyperlink w:anchor="_Toc201046741" w:history="1">
            <w:r w:rsidRPr="007F126D">
              <w:rPr>
                <w:rStyle w:val="Hyperlnk"/>
                <w:noProof/>
              </w:rPr>
              <w:t>3</w:t>
            </w:r>
            <w:r>
              <w:rPr>
                <w:rFonts w:eastAsiaTheme="minorEastAsia"/>
                <w:noProof/>
                <w:lang w:eastAsia="sv-SE"/>
              </w:rPr>
              <w:tab/>
            </w:r>
            <w:r w:rsidRPr="007F126D">
              <w:rPr>
                <w:rStyle w:val="Hyperlnk"/>
                <w:noProof/>
              </w:rPr>
              <w:t>Grundförutsättningar och allmänna hygienregler</w:t>
            </w:r>
            <w:r>
              <w:rPr>
                <w:noProof/>
                <w:webHidden/>
              </w:rPr>
              <w:tab/>
            </w:r>
            <w:r>
              <w:rPr>
                <w:noProof/>
                <w:webHidden/>
              </w:rPr>
              <w:fldChar w:fldCharType="begin"/>
            </w:r>
            <w:r>
              <w:rPr>
                <w:noProof/>
                <w:webHidden/>
              </w:rPr>
              <w:instrText xml:space="preserve"> PAGEREF _Toc201046741 \h </w:instrText>
            </w:r>
            <w:r>
              <w:rPr>
                <w:noProof/>
                <w:webHidden/>
              </w:rPr>
            </w:r>
            <w:r>
              <w:rPr>
                <w:noProof/>
                <w:webHidden/>
              </w:rPr>
              <w:fldChar w:fldCharType="separate"/>
            </w:r>
            <w:r>
              <w:rPr>
                <w:noProof/>
                <w:webHidden/>
              </w:rPr>
              <w:t>31</w:t>
            </w:r>
            <w:r>
              <w:rPr>
                <w:noProof/>
                <w:webHidden/>
              </w:rPr>
              <w:fldChar w:fldCharType="end"/>
            </w:r>
          </w:hyperlink>
        </w:p>
        <w:p w14:paraId="1585219E" w14:textId="3736BB56" w:rsidR="002A6261" w:rsidRDefault="002A6261">
          <w:pPr>
            <w:pStyle w:val="Innehll2"/>
            <w:tabs>
              <w:tab w:val="left" w:pos="960"/>
              <w:tab w:val="right" w:leader="dot" w:pos="9062"/>
            </w:tabs>
            <w:rPr>
              <w:rFonts w:eastAsiaTheme="minorEastAsia"/>
              <w:noProof/>
              <w:lang w:eastAsia="sv-SE"/>
            </w:rPr>
          </w:pPr>
          <w:hyperlink w:anchor="_Toc201046742" w:history="1">
            <w:r w:rsidRPr="007F126D">
              <w:rPr>
                <w:rStyle w:val="Hyperlnk"/>
                <w:rFonts w:eastAsia="Times New Roman"/>
                <w:noProof/>
                <w:lang w:eastAsia="sv-SE"/>
              </w:rPr>
              <w:t>3.1</w:t>
            </w:r>
            <w:r>
              <w:rPr>
                <w:rFonts w:eastAsiaTheme="minorEastAsia"/>
                <w:noProof/>
                <w:lang w:eastAsia="sv-SE"/>
              </w:rPr>
              <w:tab/>
            </w:r>
            <w:r w:rsidRPr="007F126D">
              <w:rPr>
                <w:rStyle w:val="Hyperlnk"/>
                <w:rFonts w:eastAsia="Times New Roman"/>
                <w:noProof/>
                <w:lang w:eastAsia="sv-SE"/>
              </w:rPr>
              <w:t>Verksamhetsbeskrivning</w:t>
            </w:r>
            <w:r>
              <w:rPr>
                <w:noProof/>
                <w:webHidden/>
              </w:rPr>
              <w:tab/>
            </w:r>
            <w:r>
              <w:rPr>
                <w:noProof/>
                <w:webHidden/>
              </w:rPr>
              <w:fldChar w:fldCharType="begin"/>
            </w:r>
            <w:r>
              <w:rPr>
                <w:noProof/>
                <w:webHidden/>
              </w:rPr>
              <w:instrText xml:space="preserve"> PAGEREF _Toc201046742 \h </w:instrText>
            </w:r>
            <w:r>
              <w:rPr>
                <w:noProof/>
                <w:webHidden/>
              </w:rPr>
            </w:r>
            <w:r>
              <w:rPr>
                <w:noProof/>
                <w:webHidden/>
              </w:rPr>
              <w:fldChar w:fldCharType="separate"/>
            </w:r>
            <w:r>
              <w:rPr>
                <w:noProof/>
                <w:webHidden/>
              </w:rPr>
              <w:t>31</w:t>
            </w:r>
            <w:r>
              <w:rPr>
                <w:noProof/>
                <w:webHidden/>
              </w:rPr>
              <w:fldChar w:fldCharType="end"/>
            </w:r>
          </w:hyperlink>
        </w:p>
        <w:p w14:paraId="2F676811" w14:textId="0A1B2EDA" w:rsidR="002A6261" w:rsidRDefault="002A6261">
          <w:pPr>
            <w:pStyle w:val="Innehll3"/>
            <w:tabs>
              <w:tab w:val="left" w:pos="1440"/>
              <w:tab w:val="right" w:leader="dot" w:pos="9062"/>
            </w:tabs>
            <w:rPr>
              <w:rFonts w:eastAsiaTheme="minorEastAsia"/>
              <w:noProof/>
              <w:lang w:eastAsia="sv-SE"/>
            </w:rPr>
          </w:pPr>
          <w:hyperlink w:anchor="_Toc201046743" w:history="1">
            <w:r w:rsidRPr="007F126D">
              <w:rPr>
                <w:rStyle w:val="Hyperlnk"/>
                <w:rFonts w:eastAsia="Times New Roman"/>
                <w:noProof/>
                <w:lang w:eastAsia="sv-SE"/>
              </w:rPr>
              <w:t>3.1.1</w:t>
            </w:r>
            <w:r>
              <w:rPr>
                <w:rFonts w:eastAsiaTheme="minorEastAsia"/>
                <w:noProof/>
                <w:lang w:eastAsia="sv-SE"/>
              </w:rPr>
              <w:tab/>
            </w:r>
            <w:r w:rsidRPr="007F126D">
              <w:rPr>
                <w:rStyle w:val="Hyperlnk"/>
                <w:rFonts w:eastAsia="Times New Roman"/>
                <w:noProof/>
                <w:lang w:eastAsia="sv-SE"/>
              </w:rPr>
              <w:t>Ansvariga personer och datum</w:t>
            </w:r>
            <w:r>
              <w:rPr>
                <w:noProof/>
                <w:webHidden/>
              </w:rPr>
              <w:tab/>
            </w:r>
            <w:r>
              <w:rPr>
                <w:noProof/>
                <w:webHidden/>
              </w:rPr>
              <w:fldChar w:fldCharType="begin"/>
            </w:r>
            <w:r>
              <w:rPr>
                <w:noProof/>
                <w:webHidden/>
              </w:rPr>
              <w:instrText xml:space="preserve"> PAGEREF _Toc201046743 \h </w:instrText>
            </w:r>
            <w:r>
              <w:rPr>
                <w:noProof/>
                <w:webHidden/>
              </w:rPr>
            </w:r>
            <w:r>
              <w:rPr>
                <w:noProof/>
                <w:webHidden/>
              </w:rPr>
              <w:fldChar w:fldCharType="separate"/>
            </w:r>
            <w:r>
              <w:rPr>
                <w:noProof/>
                <w:webHidden/>
              </w:rPr>
              <w:t>31</w:t>
            </w:r>
            <w:r>
              <w:rPr>
                <w:noProof/>
                <w:webHidden/>
              </w:rPr>
              <w:fldChar w:fldCharType="end"/>
            </w:r>
          </w:hyperlink>
        </w:p>
        <w:p w14:paraId="2D101A76" w14:textId="082244D3" w:rsidR="002A6261" w:rsidRDefault="002A6261">
          <w:pPr>
            <w:pStyle w:val="Innehll3"/>
            <w:tabs>
              <w:tab w:val="left" w:pos="1440"/>
              <w:tab w:val="right" w:leader="dot" w:pos="9062"/>
            </w:tabs>
            <w:rPr>
              <w:rFonts w:eastAsiaTheme="minorEastAsia"/>
              <w:noProof/>
              <w:lang w:eastAsia="sv-SE"/>
            </w:rPr>
          </w:pPr>
          <w:hyperlink w:anchor="_Toc201046744" w:history="1">
            <w:r w:rsidRPr="007F126D">
              <w:rPr>
                <w:rStyle w:val="Hyperlnk"/>
                <w:rFonts w:eastAsia="Times New Roman"/>
                <w:noProof/>
                <w:lang w:eastAsia="sv-SE"/>
              </w:rPr>
              <w:t>3.1.2</w:t>
            </w:r>
            <w:r>
              <w:rPr>
                <w:rFonts w:eastAsiaTheme="minorEastAsia"/>
                <w:noProof/>
                <w:lang w:eastAsia="sv-SE"/>
              </w:rPr>
              <w:tab/>
            </w:r>
            <w:r w:rsidRPr="007F126D">
              <w:rPr>
                <w:rStyle w:val="Hyperlnk"/>
                <w:rFonts w:eastAsia="Times New Roman"/>
                <w:noProof/>
                <w:lang w:eastAsia="sv-SE"/>
              </w:rPr>
              <w:t>Sekretess</w:t>
            </w:r>
            <w:r>
              <w:rPr>
                <w:noProof/>
                <w:webHidden/>
              </w:rPr>
              <w:tab/>
            </w:r>
            <w:r>
              <w:rPr>
                <w:noProof/>
                <w:webHidden/>
              </w:rPr>
              <w:fldChar w:fldCharType="begin"/>
            </w:r>
            <w:r>
              <w:rPr>
                <w:noProof/>
                <w:webHidden/>
              </w:rPr>
              <w:instrText xml:space="preserve"> PAGEREF _Toc201046744 \h </w:instrText>
            </w:r>
            <w:r>
              <w:rPr>
                <w:noProof/>
                <w:webHidden/>
              </w:rPr>
            </w:r>
            <w:r>
              <w:rPr>
                <w:noProof/>
                <w:webHidden/>
              </w:rPr>
              <w:fldChar w:fldCharType="separate"/>
            </w:r>
            <w:r>
              <w:rPr>
                <w:noProof/>
                <w:webHidden/>
              </w:rPr>
              <w:t>31</w:t>
            </w:r>
            <w:r>
              <w:rPr>
                <w:noProof/>
                <w:webHidden/>
              </w:rPr>
              <w:fldChar w:fldCharType="end"/>
            </w:r>
          </w:hyperlink>
        </w:p>
        <w:p w14:paraId="5DD3E2E1" w14:textId="7A84055F" w:rsidR="002A6261" w:rsidRDefault="002A6261">
          <w:pPr>
            <w:pStyle w:val="Innehll3"/>
            <w:tabs>
              <w:tab w:val="left" w:pos="1440"/>
              <w:tab w:val="right" w:leader="dot" w:pos="9062"/>
            </w:tabs>
            <w:rPr>
              <w:rFonts w:eastAsiaTheme="minorEastAsia"/>
              <w:noProof/>
              <w:lang w:eastAsia="sv-SE"/>
            </w:rPr>
          </w:pPr>
          <w:hyperlink w:anchor="_Toc201046745" w:history="1">
            <w:r w:rsidRPr="007F126D">
              <w:rPr>
                <w:rStyle w:val="Hyperlnk"/>
                <w:rFonts w:eastAsia="Times New Roman"/>
                <w:noProof/>
                <w:lang w:eastAsia="sv-SE"/>
              </w:rPr>
              <w:t>3.1.3</w:t>
            </w:r>
            <w:r>
              <w:rPr>
                <w:rFonts w:eastAsiaTheme="minorEastAsia"/>
                <w:noProof/>
                <w:lang w:eastAsia="sv-SE"/>
              </w:rPr>
              <w:tab/>
            </w:r>
            <w:r w:rsidRPr="007F126D">
              <w:rPr>
                <w:rStyle w:val="Hyperlnk"/>
                <w:rFonts w:eastAsia="Times New Roman"/>
                <w:noProof/>
                <w:lang w:eastAsia="sv-SE"/>
              </w:rPr>
              <w:t>Beskrivning</w:t>
            </w:r>
            <w:r>
              <w:rPr>
                <w:noProof/>
                <w:webHidden/>
              </w:rPr>
              <w:tab/>
            </w:r>
            <w:r>
              <w:rPr>
                <w:noProof/>
                <w:webHidden/>
              </w:rPr>
              <w:fldChar w:fldCharType="begin"/>
            </w:r>
            <w:r>
              <w:rPr>
                <w:noProof/>
                <w:webHidden/>
              </w:rPr>
              <w:instrText xml:space="preserve"> PAGEREF _Toc201046745 \h </w:instrText>
            </w:r>
            <w:r>
              <w:rPr>
                <w:noProof/>
                <w:webHidden/>
              </w:rPr>
            </w:r>
            <w:r>
              <w:rPr>
                <w:noProof/>
                <w:webHidden/>
              </w:rPr>
              <w:fldChar w:fldCharType="separate"/>
            </w:r>
            <w:r>
              <w:rPr>
                <w:noProof/>
                <w:webHidden/>
              </w:rPr>
              <w:t>32</w:t>
            </w:r>
            <w:r>
              <w:rPr>
                <w:noProof/>
                <w:webHidden/>
              </w:rPr>
              <w:fldChar w:fldCharType="end"/>
            </w:r>
          </w:hyperlink>
        </w:p>
        <w:p w14:paraId="24B3AC8E" w14:textId="620EE581" w:rsidR="002A6261" w:rsidRDefault="002A6261">
          <w:pPr>
            <w:pStyle w:val="Innehll2"/>
            <w:tabs>
              <w:tab w:val="left" w:pos="960"/>
              <w:tab w:val="right" w:leader="dot" w:pos="9062"/>
            </w:tabs>
            <w:rPr>
              <w:rFonts w:eastAsiaTheme="minorEastAsia"/>
              <w:noProof/>
              <w:lang w:eastAsia="sv-SE"/>
            </w:rPr>
          </w:pPr>
          <w:hyperlink w:anchor="_Toc201046746" w:history="1">
            <w:r w:rsidRPr="007F126D">
              <w:rPr>
                <w:rStyle w:val="Hyperlnk"/>
                <w:rFonts w:eastAsia="Times New Roman"/>
                <w:noProof/>
                <w:lang w:eastAsia="sv-SE"/>
              </w:rPr>
              <w:t>3.2</w:t>
            </w:r>
            <w:r>
              <w:rPr>
                <w:rFonts w:eastAsiaTheme="minorEastAsia"/>
                <w:noProof/>
                <w:lang w:eastAsia="sv-SE"/>
              </w:rPr>
              <w:tab/>
            </w:r>
            <w:r w:rsidRPr="007F126D">
              <w:rPr>
                <w:rStyle w:val="Hyperlnk"/>
                <w:rFonts w:eastAsia="Times New Roman"/>
                <w:noProof/>
                <w:lang w:eastAsia="sv-SE"/>
              </w:rPr>
              <w:t>Rutiner</w:t>
            </w:r>
            <w:r>
              <w:rPr>
                <w:noProof/>
                <w:webHidden/>
              </w:rPr>
              <w:tab/>
            </w:r>
            <w:r>
              <w:rPr>
                <w:noProof/>
                <w:webHidden/>
              </w:rPr>
              <w:fldChar w:fldCharType="begin"/>
            </w:r>
            <w:r>
              <w:rPr>
                <w:noProof/>
                <w:webHidden/>
              </w:rPr>
              <w:instrText xml:space="preserve"> PAGEREF _Toc201046746 \h </w:instrText>
            </w:r>
            <w:r>
              <w:rPr>
                <w:noProof/>
                <w:webHidden/>
              </w:rPr>
            </w:r>
            <w:r>
              <w:rPr>
                <w:noProof/>
                <w:webHidden/>
              </w:rPr>
              <w:fldChar w:fldCharType="separate"/>
            </w:r>
            <w:r>
              <w:rPr>
                <w:noProof/>
                <w:webHidden/>
              </w:rPr>
              <w:t>32</w:t>
            </w:r>
            <w:r>
              <w:rPr>
                <w:noProof/>
                <w:webHidden/>
              </w:rPr>
              <w:fldChar w:fldCharType="end"/>
            </w:r>
          </w:hyperlink>
        </w:p>
        <w:p w14:paraId="1BEF7CC2" w14:textId="19ADB1AC" w:rsidR="002A6261" w:rsidRDefault="002A6261">
          <w:pPr>
            <w:pStyle w:val="Innehll3"/>
            <w:tabs>
              <w:tab w:val="left" w:pos="1440"/>
              <w:tab w:val="right" w:leader="dot" w:pos="9062"/>
            </w:tabs>
            <w:rPr>
              <w:rFonts w:eastAsiaTheme="minorEastAsia"/>
              <w:noProof/>
              <w:lang w:eastAsia="sv-SE"/>
            </w:rPr>
          </w:pPr>
          <w:hyperlink w:anchor="_Toc201046747" w:history="1">
            <w:r w:rsidRPr="007F126D">
              <w:rPr>
                <w:rStyle w:val="Hyperlnk"/>
                <w:rFonts w:eastAsia="Times New Roman"/>
                <w:noProof/>
                <w:lang w:eastAsia="sv-SE"/>
              </w:rPr>
              <w:t>3.2.1</w:t>
            </w:r>
            <w:r>
              <w:rPr>
                <w:rFonts w:eastAsiaTheme="minorEastAsia"/>
                <w:noProof/>
                <w:lang w:eastAsia="sv-SE"/>
              </w:rPr>
              <w:tab/>
            </w:r>
            <w:r w:rsidRPr="007F126D">
              <w:rPr>
                <w:rStyle w:val="Hyperlnk"/>
                <w:rFonts w:eastAsia="Times New Roman"/>
                <w:noProof/>
                <w:lang w:eastAsia="sv-SE"/>
              </w:rPr>
              <w:t>Utbildning</w:t>
            </w:r>
            <w:r>
              <w:rPr>
                <w:noProof/>
                <w:webHidden/>
              </w:rPr>
              <w:tab/>
            </w:r>
            <w:r>
              <w:rPr>
                <w:noProof/>
                <w:webHidden/>
              </w:rPr>
              <w:fldChar w:fldCharType="begin"/>
            </w:r>
            <w:r>
              <w:rPr>
                <w:noProof/>
                <w:webHidden/>
              </w:rPr>
              <w:instrText xml:space="preserve"> PAGEREF _Toc201046747 \h </w:instrText>
            </w:r>
            <w:r>
              <w:rPr>
                <w:noProof/>
                <w:webHidden/>
              </w:rPr>
            </w:r>
            <w:r>
              <w:rPr>
                <w:noProof/>
                <w:webHidden/>
              </w:rPr>
              <w:fldChar w:fldCharType="separate"/>
            </w:r>
            <w:r>
              <w:rPr>
                <w:noProof/>
                <w:webHidden/>
              </w:rPr>
              <w:t>33</w:t>
            </w:r>
            <w:r>
              <w:rPr>
                <w:noProof/>
                <w:webHidden/>
              </w:rPr>
              <w:fldChar w:fldCharType="end"/>
            </w:r>
          </w:hyperlink>
        </w:p>
        <w:p w14:paraId="4D91E8A8" w14:textId="212BE8AE" w:rsidR="002A6261" w:rsidRDefault="002A6261">
          <w:pPr>
            <w:pStyle w:val="Innehll3"/>
            <w:tabs>
              <w:tab w:val="left" w:pos="1440"/>
              <w:tab w:val="right" w:leader="dot" w:pos="9062"/>
            </w:tabs>
            <w:rPr>
              <w:rFonts w:eastAsiaTheme="minorEastAsia"/>
              <w:noProof/>
              <w:lang w:eastAsia="sv-SE"/>
            </w:rPr>
          </w:pPr>
          <w:hyperlink w:anchor="_Toc201046748" w:history="1">
            <w:r w:rsidRPr="007F126D">
              <w:rPr>
                <w:rStyle w:val="Hyperlnk"/>
                <w:rFonts w:eastAsia="Times New Roman"/>
                <w:noProof/>
                <w:lang w:eastAsia="sv-SE"/>
              </w:rPr>
              <w:t>3.2.2</w:t>
            </w:r>
            <w:r>
              <w:rPr>
                <w:rFonts w:eastAsiaTheme="minorEastAsia"/>
                <w:noProof/>
                <w:lang w:eastAsia="sv-SE"/>
              </w:rPr>
              <w:tab/>
            </w:r>
            <w:r w:rsidRPr="007F126D">
              <w:rPr>
                <w:rStyle w:val="Hyperlnk"/>
                <w:rFonts w:eastAsia="Times New Roman"/>
                <w:noProof/>
                <w:lang w:eastAsia="sv-SE"/>
              </w:rPr>
              <w:t>Personlig hygien</w:t>
            </w:r>
            <w:r>
              <w:rPr>
                <w:noProof/>
                <w:webHidden/>
              </w:rPr>
              <w:tab/>
            </w:r>
            <w:r>
              <w:rPr>
                <w:noProof/>
                <w:webHidden/>
              </w:rPr>
              <w:fldChar w:fldCharType="begin"/>
            </w:r>
            <w:r>
              <w:rPr>
                <w:noProof/>
                <w:webHidden/>
              </w:rPr>
              <w:instrText xml:space="preserve"> PAGEREF _Toc201046748 \h </w:instrText>
            </w:r>
            <w:r>
              <w:rPr>
                <w:noProof/>
                <w:webHidden/>
              </w:rPr>
            </w:r>
            <w:r>
              <w:rPr>
                <w:noProof/>
                <w:webHidden/>
              </w:rPr>
              <w:fldChar w:fldCharType="separate"/>
            </w:r>
            <w:r>
              <w:rPr>
                <w:noProof/>
                <w:webHidden/>
              </w:rPr>
              <w:t>35</w:t>
            </w:r>
            <w:r>
              <w:rPr>
                <w:noProof/>
                <w:webHidden/>
              </w:rPr>
              <w:fldChar w:fldCharType="end"/>
            </w:r>
          </w:hyperlink>
        </w:p>
        <w:p w14:paraId="71974820" w14:textId="4B281C28" w:rsidR="002A6261" w:rsidRDefault="002A6261">
          <w:pPr>
            <w:pStyle w:val="Innehll3"/>
            <w:tabs>
              <w:tab w:val="left" w:pos="1440"/>
              <w:tab w:val="right" w:leader="dot" w:pos="9062"/>
            </w:tabs>
            <w:rPr>
              <w:rFonts w:eastAsiaTheme="minorEastAsia"/>
              <w:noProof/>
              <w:lang w:eastAsia="sv-SE"/>
            </w:rPr>
          </w:pPr>
          <w:hyperlink w:anchor="_Toc201046749" w:history="1">
            <w:r w:rsidRPr="007F126D">
              <w:rPr>
                <w:rStyle w:val="Hyperlnk"/>
                <w:rFonts w:eastAsia="Times New Roman"/>
                <w:noProof/>
                <w:lang w:eastAsia="sv-SE"/>
              </w:rPr>
              <w:t>3.2.3</w:t>
            </w:r>
            <w:r>
              <w:rPr>
                <w:rFonts w:eastAsiaTheme="minorEastAsia"/>
                <w:noProof/>
                <w:lang w:eastAsia="sv-SE"/>
              </w:rPr>
              <w:tab/>
            </w:r>
            <w:r w:rsidRPr="007F126D">
              <w:rPr>
                <w:rStyle w:val="Hyperlnk"/>
                <w:rFonts w:eastAsia="Times New Roman"/>
                <w:noProof/>
                <w:lang w:eastAsia="sv-SE"/>
              </w:rPr>
              <w:t>Mottagning av produkter</w:t>
            </w:r>
            <w:r>
              <w:rPr>
                <w:noProof/>
                <w:webHidden/>
              </w:rPr>
              <w:tab/>
            </w:r>
            <w:r>
              <w:rPr>
                <w:noProof/>
                <w:webHidden/>
              </w:rPr>
              <w:fldChar w:fldCharType="begin"/>
            </w:r>
            <w:r>
              <w:rPr>
                <w:noProof/>
                <w:webHidden/>
              </w:rPr>
              <w:instrText xml:space="preserve"> PAGEREF _Toc201046749 \h </w:instrText>
            </w:r>
            <w:r>
              <w:rPr>
                <w:noProof/>
                <w:webHidden/>
              </w:rPr>
            </w:r>
            <w:r>
              <w:rPr>
                <w:noProof/>
                <w:webHidden/>
              </w:rPr>
              <w:fldChar w:fldCharType="separate"/>
            </w:r>
            <w:r>
              <w:rPr>
                <w:noProof/>
                <w:webHidden/>
              </w:rPr>
              <w:t>37</w:t>
            </w:r>
            <w:r>
              <w:rPr>
                <w:noProof/>
                <w:webHidden/>
              </w:rPr>
              <w:fldChar w:fldCharType="end"/>
            </w:r>
          </w:hyperlink>
        </w:p>
        <w:p w14:paraId="53B6DE52" w14:textId="3F92492B" w:rsidR="002A6261" w:rsidRDefault="002A6261">
          <w:pPr>
            <w:pStyle w:val="Innehll3"/>
            <w:tabs>
              <w:tab w:val="left" w:pos="1440"/>
              <w:tab w:val="right" w:leader="dot" w:pos="9062"/>
            </w:tabs>
            <w:rPr>
              <w:rFonts w:eastAsiaTheme="minorEastAsia"/>
              <w:noProof/>
              <w:lang w:eastAsia="sv-SE"/>
            </w:rPr>
          </w:pPr>
          <w:hyperlink w:anchor="_Toc201046750" w:history="1">
            <w:r w:rsidRPr="007F126D">
              <w:rPr>
                <w:rStyle w:val="Hyperlnk"/>
                <w:rFonts w:eastAsia="Times New Roman"/>
                <w:noProof/>
                <w:lang w:eastAsia="sv-SE"/>
              </w:rPr>
              <w:t>3.2.4</w:t>
            </w:r>
            <w:r>
              <w:rPr>
                <w:rFonts w:eastAsiaTheme="minorEastAsia"/>
                <w:noProof/>
                <w:lang w:eastAsia="sv-SE"/>
              </w:rPr>
              <w:tab/>
            </w:r>
            <w:r w:rsidRPr="007F126D">
              <w:rPr>
                <w:rStyle w:val="Hyperlnk"/>
                <w:rFonts w:eastAsia="Times New Roman"/>
                <w:noProof/>
                <w:lang w:eastAsia="sv-SE"/>
              </w:rPr>
              <w:t>Förhindra kontaminering</w:t>
            </w:r>
            <w:r>
              <w:rPr>
                <w:noProof/>
                <w:webHidden/>
              </w:rPr>
              <w:tab/>
            </w:r>
            <w:r>
              <w:rPr>
                <w:noProof/>
                <w:webHidden/>
              </w:rPr>
              <w:fldChar w:fldCharType="begin"/>
            </w:r>
            <w:r>
              <w:rPr>
                <w:noProof/>
                <w:webHidden/>
              </w:rPr>
              <w:instrText xml:space="preserve"> PAGEREF _Toc201046750 \h </w:instrText>
            </w:r>
            <w:r>
              <w:rPr>
                <w:noProof/>
                <w:webHidden/>
              </w:rPr>
            </w:r>
            <w:r>
              <w:rPr>
                <w:noProof/>
                <w:webHidden/>
              </w:rPr>
              <w:fldChar w:fldCharType="separate"/>
            </w:r>
            <w:r>
              <w:rPr>
                <w:noProof/>
                <w:webHidden/>
              </w:rPr>
              <w:t>39</w:t>
            </w:r>
            <w:r>
              <w:rPr>
                <w:noProof/>
                <w:webHidden/>
              </w:rPr>
              <w:fldChar w:fldCharType="end"/>
            </w:r>
          </w:hyperlink>
        </w:p>
        <w:p w14:paraId="297BE2CE" w14:textId="2DCC9E82" w:rsidR="002A6261" w:rsidRDefault="002A6261">
          <w:pPr>
            <w:pStyle w:val="Innehll3"/>
            <w:tabs>
              <w:tab w:val="left" w:pos="1440"/>
              <w:tab w:val="right" w:leader="dot" w:pos="9062"/>
            </w:tabs>
            <w:rPr>
              <w:rFonts w:eastAsiaTheme="minorEastAsia"/>
              <w:noProof/>
              <w:lang w:eastAsia="sv-SE"/>
            </w:rPr>
          </w:pPr>
          <w:hyperlink w:anchor="_Toc201046751" w:history="1">
            <w:r w:rsidRPr="007F126D">
              <w:rPr>
                <w:rStyle w:val="Hyperlnk"/>
                <w:rFonts w:eastAsia="Times New Roman"/>
                <w:noProof/>
                <w:lang w:eastAsia="sv-SE"/>
              </w:rPr>
              <w:t>3.2.5</w:t>
            </w:r>
            <w:r>
              <w:rPr>
                <w:rFonts w:eastAsiaTheme="minorEastAsia"/>
                <w:noProof/>
                <w:lang w:eastAsia="sv-SE"/>
              </w:rPr>
              <w:tab/>
            </w:r>
            <w:r w:rsidRPr="007F126D">
              <w:rPr>
                <w:rStyle w:val="Hyperlnk"/>
                <w:rFonts w:eastAsia="Times New Roman"/>
                <w:noProof/>
                <w:lang w:eastAsia="sv-SE"/>
              </w:rPr>
              <w:t>Intern märkning och transport av kemikalier</w:t>
            </w:r>
            <w:r>
              <w:rPr>
                <w:noProof/>
                <w:webHidden/>
              </w:rPr>
              <w:tab/>
            </w:r>
            <w:r>
              <w:rPr>
                <w:noProof/>
                <w:webHidden/>
              </w:rPr>
              <w:fldChar w:fldCharType="begin"/>
            </w:r>
            <w:r>
              <w:rPr>
                <w:noProof/>
                <w:webHidden/>
              </w:rPr>
              <w:instrText xml:space="preserve"> PAGEREF _Toc201046751 \h </w:instrText>
            </w:r>
            <w:r>
              <w:rPr>
                <w:noProof/>
                <w:webHidden/>
              </w:rPr>
            </w:r>
            <w:r>
              <w:rPr>
                <w:noProof/>
                <w:webHidden/>
              </w:rPr>
              <w:fldChar w:fldCharType="separate"/>
            </w:r>
            <w:r>
              <w:rPr>
                <w:noProof/>
                <w:webHidden/>
              </w:rPr>
              <w:t>40</w:t>
            </w:r>
            <w:r>
              <w:rPr>
                <w:noProof/>
                <w:webHidden/>
              </w:rPr>
              <w:fldChar w:fldCharType="end"/>
            </w:r>
          </w:hyperlink>
        </w:p>
        <w:p w14:paraId="10B8CBB6" w14:textId="285EA802" w:rsidR="002A6261" w:rsidRDefault="002A6261">
          <w:pPr>
            <w:pStyle w:val="Innehll3"/>
            <w:tabs>
              <w:tab w:val="left" w:pos="1440"/>
              <w:tab w:val="right" w:leader="dot" w:pos="9062"/>
            </w:tabs>
            <w:rPr>
              <w:rFonts w:eastAsiaTheme="minorEastAsia"/>
              <w:noProof/>
              <w:lang w:eastAsia="sv-SE"/>
            </w:rPr>
          </w:pPr>
          <w:hyperlink w:anchor="_Toc201046752" w:history="1">
            <w:r w:rsidRPr="007F126D">
              <w:rPr>
                <w:rStyle w:val="Hyperlnk"/>
                <w:rFonts w:eastAsia="Times New Roman"/>
                <w:noProof/>
                <w:lang w:eastAsia="sv-SE"/>
              </w:rPr>
              <w:t>3.2.6</w:t>
            </w:r>
            <w:r>
              <w:rPr>
                <w:rFonts w:eastAsiaTheme="minorEastAsia"/>
                <w:noProof/>
                <w:lang w:eastAsia="sv-SE"/>
              </w:rPr>
              <w:tab/>
            </w:r>
            <w:r w:rsidRPr="007F126D">
              <w:rPr>
                <w:rStyle w:val="Hyperlnk"/>
                <w:rFonts w:eastAsia="Times New Roman"/>
                <w:noProof/>
                <w:lang w:eastAsia="sv-SE"/>
              </w:rPr>
              <w:t>Avfall</w:t>
            </w:r>
            <w:r>
              <w:rPr>
                <w:noProof/>
                <w:webHidden/>
              </w:rPr>
              <w:tab/>
            </w:r>
            <w:r>
              <w:rPr>
                <w:noProof/>
                <w:webHidden/>
              </w:rPr>
              <w:fldChar w:fldCharType="begin"/>
            </w:r>
            <w:r>
              <w:rPr>
                <w:noProof/>
                <w:webHidden/>
              </w:rPr>
              <w:instrText xml:space="preserve"> PAGEREF _Toc201046752 \h </w:instrText>
            </w:r>
            <w:r>
              <w:rPr>
                <w:noProof/>
                <w:webHidden/>
              </w:rPr>
            </w:r>
            <w:r>
              <w:rPr>
                <w:noProof/>
                <w:webHidden/>
              </w:rPr>
              <w:fldChar w:fldCharType="separate"/>
            </w:r>
            <w:r>
              <w:rPr>
                <w:noProof/>
                <w:webHidden/>
              </w:rPr>
              <w:t>42</w:t>
            </w:r>
            <w:r>
              <w:rPr>
                <w:noProof/>
                <w:webHidden/>
              </w:rPr>
              <w:fldChar w:fldCharType="end"/>
            </w:r>
          </w:hyperlink>
        </w:p>
        <w:p w14:paraId="1C6BB48D" w14:textId="4C4C605A" w:rsidR="002A6261" w:rsidRDefault="002A6261">
          <w:pPr>
            <w:pStyle w:val="Innehll3"/>
            <w:tabs>
              <w:tab w:val="left" w:pos="1440"/>
              <w:tab w:val="right" w:leader="dot" w:pos="9062"/>
            </w:tabs>
            <w:rPr>
              <w:rFonts w:eastAsiaTheme="minorEastAsia"/>
              <w:noProof/>
              <w:lang w:eastAsia="sv-SE"/>
            </w:rPr>
          </w:pPr>
          <w:hyperlink w:anchor="_Toc201046753" w:history="1">
            <w:r w:rsidRPr="007F126D">
              <w:rPr>
                <w:rStyle w:val="Hyperlnk"/>
                <w:rFonts w:eastAsia="Times New Roman"/>
                <w:noProof/>
                <w:lang w:eastAsia="sv-SE"/>
              </w:rPr>
              <w:t>3.2.7</w:t>
            </w:r>
            <w:r>
              <w:rPr>
                <w:rFonts w:eastAsiaTheme="minorEastAsia"/>
                <w:noProof/>
                <w:lang w:eastAsia="sv-SE"/>
              </w:rPr>
              <w:tab/>
            </w:r>
            <w:r w:rsidRPr="007F126D">
              <w:rPr>
                <w:rStyle w:val="Hyperlnk"/>
                <w:rFonts w:eastAsia="Times New Roman"/>
                <w:noProof/>
                <w:lang w:eastAsia="sv-SE"/>
              </w:rPr>
              <w:t>Skadedjurskontroll</w:t>
            </w:r>
            <w:r>
              <w:rPr>
                <w:noProof/>
                <w:webHidden/>
              </w:rPr>
              <w:tab/>
            </w:r>
            <w:r>
              <w:rPr>
                <w:noProof/>
                <w:webHidden/>
              </w:rPr>
              <w:fldChar w:fldCharType="begin"/>
            </w:r>
            <w:r>
              <w:rPr>
                <w:noProof/>
                <w:webHidden/>
              </w:rPr>
              <w:instrText xml:space="preserve"> PAGEREF _Toc201046753 \h </w:instrText>
            </w:r>
            <w:r>
              <w:rPr>
                <w:noProof/>
                <w:webHidden/>
              </w:rPr>
            </w:r>
            <w:r>
              <w:rPr>
                <w:noProof/>
                <w:webHidden/>
              </w:rPr>
              <w:fldChar w:fldCharType="separate"/>
            </w:r>
            <w:r>
              <w:rPr>
                <w:noProof/>
                <w:webHidden/>
              </w:rPr>
              <w:t>43</w:t>
            </w:r>
            <w:r>
              <w:rPr>
                <w:noProof/>
                <w:webHidden/>
              </w:rPr>
              <w:fldChar w:fldCharType="end"/>
            </w:r>
          </w:hyperlink>
        </w:p>
        <w:p w14:paraId="6AFA37DF" w14:textId="46C9BD64" w:rsidR="002A6261" w:rsidRDefault="002A6261">
          <w:pPr>
            <w:pStyle w:val="Innehll3"/>
            <w:tabs>
              <w:tab w:val="left" w:pos="1440"/>
              <w:tab w:val="right" w:leader="dot" w:pos="9062"/>
            </w:tabs>
            <w:rPr>
              <w:rFonts w:eastAsiaTheme="minorEastAsia"/>
              <w:noProof/>
              <w:lang w:eastAsia="sv-SE"/>
            </w:rPr>
          </w:pPr>
          <w:hyperlink w:anchor="_Toc201046754" w:history="1">
            <w:r w:rsidRPr="007F126D">
              <w:rPr>
                <w:rStyle w:val="Hyperlnk"/>
                <w:rFonts w:eastAsia="Times New Roman"/>
                <w:noProof/>
                <w:lang w:eastAsia="sv-SE"/>
              </w:rPr>
              <w:t>3.2.8</w:t>
            </w:r>
            <w:r>
              <w:rPr>
                <w:rFonts w:eastAsiaTheme="minorEastAsia"/>
                <w:noProof/>
                <w:lang w:eastAsia="sv-SE"/>
              </w:rPr>
              <w:tab/>
            </w:r>
            <w:r w:rsidRPr="007F126D">
              <w:rPr>
                <w:rStyle w:val="Hyperlnk"/>
                <w:rFonts w:eastAsia="Times New Roman"/>
                <w:noProof/>
                <w:lang w:eastAsia="sv-SE"/>
              </w:rPr>
              <w:t>Rengöring och ordning</w:t>
            </w:r>
            <w:r>
              <w:rPr>
                <w:noProof/>
                <w:webHidden/>
              </w:rPr>
              <w:tab/>
            </w:r>
            <w:r>
              <w:rPr>
                <w:noProof/>
                <w:webHidden/>
              </w:rPr>
              <w:fldChar w:fldCharType="begin"/>
            </w:r>
            <w:r>
              <w:rPr>
                <w:noProof/>
                <w:webHidden/>
              </w:rPr>
              <w:instrText xml:space="preserve"> PAGEREF _Toc201046754 \h </w:instrText>
            </w:r>
            <w:r>
              <w:rPr>
                <w:noProof/>
                <w:webHidden/>
              </w:rPr>
            </w:r>
            <w:r>
              <w:rPr>
                <w:noProof/>
                <w:webHidden/>
              </w:rPr>
              <w:fldChar w:fldCharType="separate"/>
            </w:r>
            <w:r>
              <w:rPr>
                <w:noProof/>
                <w:webHidden/>
              </w:rPr>
              <w:t>44</w:t>
            </w:r>
            <w:r>
              <w:rPr>
                <w:noProof/>
                <w:webHidden/>
              </w:rPr>
              <w:fldChar w:fldCharType="end"/>
            </w:r>
          </w:hyperlink>
        </w:p>
        <w:p w14:paraId="1C3E5E20" w14:textId="1D7AEAF3" w:rsidR="002A6261" w:rsidRDefault="002A6261">
          <w:pPr>
            <w:pStyle w:val="Innehll3"/>
            <w:tabs>
              <w:tab w:val="left" w:pos="1440"/>
              <w:tab w:val="right" w:leader="dot" w:pos="9062"/>
            </w:tabs>
            <w:rPr>
              <w:rFonts w:eastAsiaTheme="minorEastAsia"/>
              <w:noProof/>
              <w:lang w:eastAsia="sv-SE"/>
            </w:rPr>
          </w:pPr>
          <w:hyperlink w:anchor="_Toc201046755" w:history="1">
            <w:r w:rsidRPr="007F126D">
              <w:rPr>
                <w:rStyle w:val="Hyperlnk"/>
                <w:rFonts w:eastAsia="Times New Roman"/>
                <w:noProof/>
                <w:lang w:eastAsia="sv-SE"/>
              </w:rPr>
              <w:t>3.2.9</w:t>
            </w:r>
            <w:r>
              <w:rPr>
                <w:rFonts w:eastAsiaTheme="minorEastAsia"/>
                <w:noProof/>
                <w:lang w:eastAsia="sv-SE"/>
              </w:rPr>
              <w:tab/>
            </w:r>
            <w:r w:rsidRPr="007F126D">
              <w:rPr>
                <w:rStyle w:val="Hyperlnk"/>
                <w:rFonts w:eastAsia="Times New Roman"/>
                <w:noProof/>
                <w:lang w:eastAsia="sv-SE"/>
              </w:rPr>
              <w:t>Underhåll</w:t>
            </w:r>
            <w:r>
              <w:rPr>
                <w:noProof/>
                <w:webHidden/>
              </w:rPr>
              <w:tab/>
            </w:r>
            <w:r>
              <w:rPr>
                <w:noProof/>
                <w:webHidden/>
              </w:rPr>
              <w:fldChar w:fldCharType="begin"/>
            </w:r>
            <w:r>
              <w:rPr>
                <w:noProof/>
                <w:webHidden/>
              </w:rPr>
              <w:instrText xml:space="preserve"> PAGEREF _Toc201046755 \h </w:instrText>
            </w:r>
            <w:r>
              <w:rPr>
                <w:noProof/>
                <w:webHidden/>
              </w:rPr>
            </w:r>
            <w:r>
              <w:rPr>
                <w:noProof/>
                <w:webHidden/>
              </w:rPr>
              <w:fldChar w:fldCharType="separate"/>
            </w:r>
            <w:r>
              <w:rPr>
                <w:noProof/>
                <w:webHidden/>
              </w:rPr>
              <w:t>48</w:t>
            </w:r>
            <w:r>
              <w:rPr>
                <w:noProof/>
                <w:webHidden/>
              </w:rPr>
              <w:fldChar w:fldCharType="end"/>
            </w:r>
          </w:hyperlink>
        </w:p>
        <w:p w14:paraId="1FADABB2" w14:textId="457E0824" w:rsidR="002A6261" w:rsidRDefault="002A6261">
          <w:pPr>
            <w:pStyle w:val="Innehll3"/>
            <w:tabs>
              <w:tab w:val="left" w:pos="1440"/>
              <w:tab w:val="right" w:leader="dot" w:pos="9062"/>
            </w:tabs>
            <w:rPr>
              <w:rFonts w:eastAsiaTheme="minorEastAsia"/>
              <w:noProof/>
              <w:lang w:eastAsia="sv-SE"/>
            </w:rPr>
          </w:pPr>
          <w:hyperlink w:anchor="_Toc201046756" w:history="1">
            <w:r w:rsidRPr="007F126D">
              <w:rPr>
                <w:rStyle w:val="Hyperlnk"/>
                <w:rFonts w:eastAsia="Times New Roman"/>
                <w:noProof/>
                <w:lang w:eastAsia="sv-SE"/>
              </w:rPr>
              <w:t>3.2.10</w:t>
            </w:r>
            <w:r>
              <w:rPr>
                <w:rFonts w:eastAsiaTheme="minorEastAsia"/>
                <w:noProof/>
                <w:lang w:eastAsia="sv-SE"/>
              </w:rPr>
              <w:tab/>
            </w:r>
            <w:r w:rsidRPr="007F126D">
              <w:rPr>
                <w:rStyle w:val="Hyperlnk"/>
                <w:rFonts w:eastAsia="Times New Roman"/>
                <w:noProof/>
                <w:lang w:eastAsia="sv-SE"/>
              </w:rPr>
              <w:t>Driftinstruktioner</w:t>
            </w:r>
            <w:r>
              <w:rPr>
                <w:noProof/>
                <w:webHidden/>
              </w:rPr>
              <w:tab/>
            </w:r>
            <w:r>
              <w:rPr>
                <w:noProof/>
                <w:webHidden/>
              </w:rPr>
              <w:fldChar w:fldCharType="begin"/>
            </w:r>
            <w:r>
              <w:rPr>
                <w:noProof/>
                <w:webHidden/>
              </w:rPr>
              <w:instrText xml:space="preserve"> PAGEREF _Toc201046756 \h </w:instrText>
            </w:r>
            <w:r>
              <w:rPr>
                <w:noProof/>
                <w:webHidden/>
              </w:rPr>
            </w:r>
            <w:r>
              <w:rPr>
                <w:noProof/>
                <w:webHidden/>
              </w:rPr>
              <w:fldChar w:fldCharType="separate"/>
            </w:r>
            <w:r>
              <w:rPr>
                <w:noProof/>
                <w:webHidden/>
              </w:rPr>
              <w:t>50</w:t>
            </w:r>
            <w:r>
              <w:rPr>
                <w:noProof/>
                <w:webHidden/>
              </w:rPr>
              <w:fldChar w:fldCharType="end"/>
            </w:r>
          </w:hyperlink>
        </w:p>
        <w:p w14:paraId="64A09CBC" w14:textId="3984DB2F" w:rsidR="002A6261" w:rsidRDefault="002A6261">
          <w:pPr>
            <w:pStyle w:val="Innehll3"/>
            <w:tabs>
              <w:tab w:val="left" w:pos="1440"/>
              <w:tab w:val="right" w:leader="dot" w:pos="9062"/>
            </w:tabs>
            <w:rPr>
              <w:rFonts w:eastAsiaTheme="minorEastAsia"/>
              <w:noProof/>
              <w:lang w:eastAsia="sv-SE"/>
            </w:rPr>
          </w:pPr>
          <w:hyperlink w:anchor="_Toc201046757" w:history="1">
            <w:r w:rsidRPr="007F126D">
              <w:rPr>
                <w:rStyle w:val="Hyperlnk"/>
                <w:rFonts w:eastAsia="Times New Roman"/>
                <w:noProof/>
                <w:lang w:eastAsia="sv-SE"/>
              </w:rPr>
              <w:t>3.2.11</w:t>
            </w:r>
            <w:r>
              <w:rPr>
                <w:rFonts w:eastAsiaTheme="minorEastAsia"/>
                <w:noProof/>
                <w:lang w:eastAsia="sv-SE"/>
              </w:rPr>
              <w:tab/>
            </w:r>
            <w:r w:rsidRPr="007F126D">
              <w:rPr>
                <w:rStyle w:val="Hyperlnk"/>
                <w:rFonts w:eastAsia="Times New Roman"/>
                <w:noProof/>
                <w:lang w:eastAsia="sv-SE"/>
              </w:rPr>
              <w:t>Nödvattenförsörjning</w:t>
            </w:r>
            <w:r>
              <w:rPr>
                <w:noProof/>
                <w:webHidden/>
              </w:rPr>
              <w:tab/>
            </w:r>
            <w:r>
              <w:rPr>
                <w:noProof/>
                <w:webHidden/>
              </w:rPr>
              <w:fldChar w:fldCharType="begin"/>
            </w:r>
            <w:r>
              <w:rPr>
                <w:noProof/>
                <w:webHidden/>
              </w:rPr>
              <w:instrText xml:space="preserve"> PAGEREF _Toc201046757 \h </w:instrText>
            </w:r>
            <w:r>
              <w:rPr>
                <w:noProof/>
                <w:webHidden/>
              </w:rPr>
            </w:r>
            <w:r>
              <w:rPr>
                <w:noProof/>
                <w:webHidden/>
              </w:rPr>
              <w:fldChar w:fldCharType="separate"/>
            </w:r>
            <w:r>
              <w:rPr>
                <w:noProof/>
                <w:webHidden/>
              </w:rPr>
              <w:t>52</w:t>
            </w:r>
            <w:r>
              <w:rPr>
                <w:noProof/>
                <w:webHidden/>
              </w:rPr>
              <w:fldChar w:fldCharType="end"/>
            </w:r>
          </w:hyperlink>
        </w:p>
        <w:p w14:paraId="00A9C6AC" w14:textId="05F38FB5" w:rsidR="002A6261" w:rsidRDefault="002A6261">
          <w:pPr>
            <w:pStyle w:val="Innehll3"/>
            <w:tabs>
              <w:tab w:val="left" w:pos="1440"/>
              <w:tab w:val="right" w:leader="dot" w:pos="9062"/>
            </w:tabs>
            <w:rPr>
              <w:rFonts w:eastAsiaTheme="minorEastAsia"/>
              <w:noProof/>
              <w:lang w:eastAsia="sv-SE"/>
            </w:rPr>
          </w:pPr>
          <w:hyperlink w:anchor="_Toc201046758" w:history="1">
            <w:r w:rsidRPr="007F126D">
              <w:rPr>
                <w:rStyle w:val="Hyperlnk"/>
                <w:rFonts w:eastAsia="Times New Roman"/>
                <w:noProof/>
                <w:lang w:eastAsia="sv-SE"/>
              </w:rPr>
              <w:t>3.2.12</w:t>
            </w:r>
            <w:r>
              <w:rPr>
                <w:rFonts w:eastAsiaTheme="minorEastAsia"/>
                <w:noProof/>
                <w:lang w:eastAsia="sv-SE"/>
              </w:rPr>
              <w:tab/>
            </w:r>
            <w:r w:rsidRPr="007F126D">
              <w:rPr>
                <w:rStyle w:val="Hyperlnk"/>
                <w:rFonts w:eastAsia="Times New Roman"/>
                <w:noProof/>
                <w:lang w:eastAsia="sv-SE"/>
              </w:rPr>
              <w:t>Klagomål</w:t>
            </w:r>
            <w:r>
              <w:rPr>
                <w:noProof/>
                <w:webHidden/>
              </w:rPr>
              <w:tab/>
            </w:r>
            <w:r>
              <w:rPr>
                <w:noProof/>
                <w:webHidden/>
              </w:rPr>
              <w:fldChar w:fldCharType="begin"/>
            </w:r>
            <w:r>
              <w:rPr>
                <w:noProof/>
                <w:webHidden/>
              </w:rPr>
              <w:instrText xml:space="preserve"> PAGEREF _Toc201046758 \h </w:instrText>
            </w:r>
            <w:r>
              <w:rPr>
                <w:noProof/>
                <w:webHidden/>
              </w:rPr>
            </w:r>
            <w:r>
              <w:rPr>
                <w:noProof/>
                <w:webHidden/>
              </w:rPr>
              <w:fldChar w:fldCharType="separate"/>
            </w:r>
            <w:r>
              <w:rPr>
                <w:noProof/>
                <w:webHidden/>
              </w:rPr>
              <w:t>55</w:t>
            </w:r>
            <w:r>
              <w:rPr>
                <w:noProof/>
                <w:webHidden/>
              </w:rPr>
              <w:fldChar w:fldCharType="end"/>
            </w:r>
          </w:hyperlink>
        </w:p>
        <w:p w14:paraId="0C3756F4" w14:textId="0D353390" w:rsidR="002A6261" w:rsidRDefault="002A6261">
          <w:pPr>
            <w:pStyle w:val="Innehll3"/>
            <w:tabs>
              <w:tab w:val="left" w:pos="1440"/>
              <w:tab w:val="right" w:leader="dot" w:pos="9062"/>
            </w:tabs>
            <w:rPr>
              <w:rFonts w:eastAsiaTheme="minorEastAsia"/>
              <w:noProof/>
              <w:lang w:eastAsia="sv-SE"/>
            </w:rPr>
          </w:pPr>
          <w:hyperlink w:anchor="_Toc201046759" w:history="1">
            <w:r w:rsidRPr="007F126D">
              <w:rPr>
                <w:rStyle w:val="Hyperlnk"/>
                <w:rFonts w:eastAsia="Times New Roman"/>
                <w:noProof/>
                <w:lang w:eastAsia="sv-SE"/>
              </w:rPr>
              <w:t>3.2.13</w:t>
            </w:r>
            <w:r>
              <w:rPr>
                <w:rFonts w:eastAsiaTheme="minorEastAsia"/>
                <w:noProof/>
                <w:lang w:eastAsia="sv-SE"/>
              </w:rPr>
              <w:tab/>
            </w:r>
            <w:r w:rsidRPr="007F126D">
              <w:rPr>
                <w:rStyle w:val="Hyperlnk"/>
                <w:rFonts w:eastAsia="Times New Roman"/>
                <w:noProof/>
                <w:lang w:eastAsia="sv-SE"/>
              </w:rPr>
              <w:t>Information</w:t>
            </w:r>
            <w:r>
              <w:rPr>
                <w:noProof/>
                <w:webHidden/>
              </w:rPr>
              <w:tab/>
            </w:r>
            <w:r>
              <w:rPr>
                <w:noProof/>
                <w:webHidden/>
              </w:rPr>
              <w:fldChar w:fldCharType="begin"/>
            </w:r>
            <w:r>
              <w:rPr>
                <w:noProof/>
                <w:webHidden/>
              </w:rPr>
              <w:instrText xml:space="preserve"> PAGEREF _Toc201046759 \h </w:instrText>
            </w:r>
            <w:r>
              <w:rPr>
                <w:noProof/>
                <w:webHidden/>
              </w:rPr>
            </w:r>
            <w:r>
              <w:rPr>
                <w:noProof/>
                <w:webHidden/>
              </w:rPr>
              <w:fldChar w:fldCharType="separate"/>
            </w:r>
            <w:r>
              <w:rPr>
                <w:noProof/>
                <w:webHidden/>
              </w:rPr>
              <w:t>56</w:t>
            </w:r>
            <w:r>
              <w:rPr>
                <w:noProof/>
                <w:webHidden/>
              </w:rPr>
              <w:fldChar w:fldCharType="end"/>
            </w:r>
          </w:hyperlink>
        </w:p>
        <w:p w14:paraId="420F9766" w14:textId="3D6D05E3" w:rsidR="002A6261" w:rsidRDefault="002A6261">
          <w:pPr>
            <w:pStyle w:val="Innehll1"/>
            <w:tabs>
              <w:tab w:val="left" w:pos="480"/>
              <w:tab w:val="right" w:leader="dot" w:pos="9062"/>
            </w:tabs>
            <w:rPr>
              <w:rFonts w:eastAsiaTheme="minorEastAsia"/>
              <w:noProof/>
              <w:lang w:eastAsia="sv-SE"/>
            </w:rPr>
          </w:pPr>
          <w:hyperlink w:anchor="_Toc201046760" w:history="1">
            <w:r w:rsidRPr="007F126D">
              <w:rPr>
                <w:rStyle w:val="Hyperlnk"/>
                <w:noProof/>
              </w:rPr>
              <w:t>4</w:t>
            </w:r>
            <w:r>
              <w:rPr>
                <w:rFonts w:eastAsiaTheme="minorEastAsia"/>
                <w:noProof/>
                <w:lang w:eastAsia="sv-SE"/>
              </w:rPr>
              <w:tab/>
            </w:r>
            <w:r w:rsidRPr="007F126D">
              <w:rPr>
                <w:rStyle w:val="Hyperlnk"/>
                <w:noProof/>
              </w:rPr>
              <w:t>Undersökningar</w:t>
            </w:r>
            <w:r>
              <w:rPr>
                <w:noProof/>
                <w:webHidden/>
              </w:rPr>
              <w:tab/>
            </w:r>
            <w:r>
              <w:rPr>
                <w:noProof/>
                <w:webHidden/>
              </w:rPr>
              <w:fldChar w:fldCharType="begin"/>
            </w:r>
            <w:r>
              <w:rPr>
                <w:noProof/>
                <w:webHidden/>
              </w:rPr>
              <w:instrText xml:space="preserve"> PAGEREF _Toc201046760 \h </w:instrText>
            </w:r>
            <w:r>
              <w:rPr>
                <w:noProof/>
                <w:webHidden/>
              </w:rPr>
            </w:r>
            <w:r>
              <w:rPr>
                <w:noProof/>
                <w:webHidden/>
              </w:rPr>
              <w:fldChar w:fldCharType="separate"/>
            </w:r>
            <w:r>
              <w:rPr>
                <w:noProof/>
                <w:webHidden/>
              </w:rPr>
              <w:t>59</w:t>
            </w:r>
            <w:r>
              <w:rPr>
                <w:noProof/>
                <w:webHidden/>
              </w:rPr>
              <w:fldChar w:fldCharType="end"/>
            </w:r>
          </w:hyperlink>
        </w:p>
        <w:p w14:paraId="6B2FF157" w14:textId="6023EE9D" w:rsidR="002A6261" w:rsidRDefault="002A6261">
          <w:pPr>
            <w:pStyle w:val="Innehll2"/>
            <w:tabs>
              <w:tab w:val="left" w:pos="960"/>
              <w:tab w:val="right" w:leader="dot" w:pos="9062"/>
            </w:tabs>
            <w:rPr>
              <w:rFonts w:eastAsiaTheme="minorEastAsia"/>
              <w:noProof/>
              <w:lang w:eastAsia="sv-SE"/>
            </w:rPr>
          </w:pPr>
          <w:hyperlink w:anchor="_Toc201046761" w:history="1">
            <w:r w:rsidRPr="007F126D">
              <w:rPr>
                <w:rStyle w:val="Hyperlnk"/>
                <w:noProof/>
                <w:lang w:eastAsia="sv-SE"/>
              </w:rPr>
              <w:t>4.1</w:t>
            </w:r>
            <w:r>
              <w:rPr>
                <w:rFonts w:eastAsiaTheme="minorEastAsia"/>
                <w:noProof/>
                <w:lang w:eastAsia="sv-SE"/>
              </w:rPr>
              <w:tab/>
            </w:r>
            <w:r w:rsidRPr="007F126D">
              <w:rPr>
                <w:rStyle w:val="Hyperlnk"/>
                <w:noProof/>
                <w:lang w:eastAsia="sv-SE"/>
              </w:rPr>
              <w:t>Rutin för provtagningar och undersökningar</w:t>
            </w:r>
            <w:r>
              <w:rPr>
                <w:noProof/>
                <w:webHidden/>
              </w:rPr>
              <w:tab/>
            </w:r>
            <w:r>
              <w:rPr>
                <w:noProof/>
                <w:webHidden/>
              </w:rPr>
              <w:fldChar w:fldCharType="begin"/>
            </w:r>
            <w:r>
              <w:rPr>
                <w:noProof/>
                <w:webHidden/>
              </w:rPr>
              <w:instrText xml:space="preserve"> PAGEREF _Toc201046761 \h </w:instrText>
            </w:r>
            <w:r>
              <w:rPr>
                <w:noProof/>
                <w:webHidden/>
              </w:rPr>
            </w:r>
            <w:r>
              <w:rPr>
                <w:noProof/>
                <w:webHidden/>
              </w:rPr>
              <w:fldChar w:fldCharType="separate"/>
            </w:r>
            <w:r>
              <w:rPr>
                <w:noProof/>
                <w:webHidden/>
              </w:rPr>
              <w:t>59</w:t>
            </w:r>
            <w:r>
              <w:rPr>
                <w:noProof/>
                <w:webHidden/>
              </w:rPr>
              <w:fldChar w:fldCharType="end"/>
            </w:r>
          </w:hyperlink>
        </w:p>
        <w:p w14:paraId="294A917D" w14:textId="740C8FF9" w:rsidR="002A6261" w:rsidRDefault="002A6261">
          <w:pPr>
            <w:pStyle w:val="Innehll2"/>
            <w:tabs>
              <w:tab w:val="left" w:pos="960"/>
              <w:tab w:val="right" w:leader="dot" w:pos="9062"/>
            </w:tabs>
            <w:rPr>
              <w:rFonts w:eastAsiaTheme="minorEastAsia"/>
              <w:noProof/>
              <w:lang w:eastAsia="sv-SE"/>
            </w:rPr>
          </w:pPr>
          <w:hyperlink w:anchor="_Toc201046762" w:history="1">
            <w:r w:rsidRPr="007F126D">
              <w:rPr>
                <w:rStyle w:val="Hyperlnk"/>
                <w:rFonts w:eastAsia="Times New Roman"/>
                <w:noProof/>
                <w:lang w:eastAsia="sv-SE"/>
              </w:rPr>
              <w:t>4.2</w:t>
            </w:r>
            <w:r>
              <w:rPr>
                <w:rFonts w:eastAsiaTheme="minorEastAsia"/>
                <w:noProof/>
                <w:lang w:eastAsia="sv-SE"/>
              </w:rPr>
              <w:tab/>
            </w:r>
            <w:r w:rsidRPr="007F126D">
              <w:rPr>
                <w:rStyle w:val="Hyperlnk"/>
                <w:rFonts w:eastAsia="Times New Roman"/>
                <w:noProof/>
                <w:lang w:eastAsia="sv-SE"/>
              </w:rPr>
              <w:t>Regelbundna undersökningar</w:t>
            </w:r>
            <w:r>
              <w:rPr>
                <w:noProof/>
                <w:webHidden/>
              </w:rPr>
              <w:tab/>
            </w:r>
            <w:r>
              <w:rPr>
                <w:noProof/>
                <w:webHidden/>
              </w:rPr>
              <w:fldChar w:fldCharType="begin"/>
            </w:r>
            <w:r>
              <w:rPr>
                <w:noProof/>
                <w:webHidden/>
              </w:rPr>
              <w:instrText xml:space="preserve"> PAGEREF _Toc201046762 \h </w:instrText>
            </w:r>
            <w:r>
              <w:rPr>
                <w:noProof/>
                <w:webHidden/>
              </w:rPr>
            </w:r>
            <w:r>
              <w:rPr>
                <w:noProof/>
                <w:webHidden/>
              </w:rPr>
              <w:fldChar w:fldCharType="separate"/>
            </w:r>
            <w:r>
              <w:rPr>
                <w:noProof/>
                <w:webHidden/>
              </w:rPr>
              <w:t>60</w:t>
            </w:r>
            <w:r>
              <w:rPr>
                <w:noProof/>
                <w:webHidden/>
              </w:rPr>
              <w:fldChar w:fldCharType="end"/>
            </w:r>
          </w:hyperlink>
        </w:p>
        <w:p w14:paraId="2CBC3E0E" w14:textId="07A2C8D2" w:rsidR="002A6261" w:rsidRDefault="002A6261">
          <w:pPr>
            <w:pStyle w:val="Innehll3"/>
            <w:tabs>
              <w:tab w:val="left" w:pos="1440"/>
              <w:tab w:val="right" w:leader="dot" w:pos="9062"/>
            </w:tabs>
            <w:rPr>
              <w:rFonts w:eastAsiaTheme="minorEastAsia"/>
              <w:noProof/>
              <w:lang w:eastAsia="sv-SE"/>
            </w:rPr>
          </w:pPr>
          <w:hyperlink w:anchor="_Toc201046763" w:history="1">
            <w:r w:rsidRPr="007F126D">
              <w:rPr>
                <w:rStyle w:val="Hyperlnk"/>
                <w:noProof/>
                <w:lang w:eastAsia="sv-SE"/>
              </w:rPr>
              <w:t>4.2.1</w:t>
            </w:r>
            <w:r>
              <w:rPr>
                <w:rFonts w:eastAsiaTheme="minorEastAsia"/>
                <w:noProof/>
                <w:lang w:eastAsia="sv-SE"/>
              </w:rPr>
              <w:tab/>
            </w:r>
            <w:r w:rsidRPr="007F126D">
              <w:rPr>
                <w:rStyle w:val="Hyperlnk"/>
                <w:noProof/>
                <w:lang w:eastAsia="sv-SE"/>
              </w:rPr>
              <w:t>Med faroanalysen som grund</w:t>
            </w:r>
            <w:r>
              <w:rPr>
                <w:noProof/>
                <w:webHidden/>
              </w:rPr>
              <w:tab/>
            </w:r>
            <w:r>
              <w:rPr>
                <w:noProof/>
                <w:webHidden/>
              </w:rPr>
              <w:fldChar w:fldCharType="begin"/>
            </w:r>
            <w:r>
              <w:rPr>
                <w:noProof/>
                <w:webHidden/>
              </w:rPr>
              <w:instrText xml:space="preserve"> PAGEREF _Toc201046763 \h </w:instrText>
            </w:r>
            <w:r>
              <w:rPr>
                <w:noProof/>
                <w:webHidden/>
              </w:rPr>
            </w:r>
            <w:r>
              <w:rPr>
                <w:noProof/>
                <w:webHidden/>
              </w:rPr>
              <w:fldChar w:fldCharType="separate"/>
            </w:r>
            <w:r>
              <w:rPr>
                <w:noProof/>
                <w:webHidden/>
              </w:rPr>
              <w:t>61</w:t>
            </w:r>
            <w:r>
              <w:rPr>
                <w:noProof/>
                <w:webHidden/>
              </w:rPr>
              <w:fldChar w:fldCharType="end"/>
            </w:r>
          </w:hyperlink>
        </w:p>
        <w:p w14:paraId="4CA56A2A" w14:textId="6B514BEB" w:rsidR="002A6261" w:rsidRDefault="002A6261">
          <w:pPr>
            <w:pStyle w:val="Innehll2"/>
            <w:tabs>
              <w:tab w:val="left" w:pos="960"/>
              <w:tab w:val="right" w:leader="dot" w:pos="9062"/>
            </w:tabs>
            <w:rPr>
              <w:rFonts w:eastAsiaTheme="minorEastAsia"/>
              <w:noProof/>
              <w:lang w:eastAsia="sv-SE"/>
            </w:rPr>
          </w:pPr>
          <w:hyperlink w:anchor="_Toc201046764" w:history="1">
            <w:r w:rsidRPr="007F126D">
              <w:rPr>
                <w:rStyle w:val="Hyperlnk"/>
                <w:rFonts w:eastAsia="Times New Roman"/>
                <w:noProof/>
                <w:lang w:eastAsia="sv-SE"/>
              </w:rPr>
              <w:t>4.3</w:t>
            </w:r>
            <w:r>
              <w:rPr>
                <w:rFonts w:eastAsiaTheme="minorEastAsia"/>
                <w:noProof/>
                <w:lang w:eastAsia="sv-SE"/>
              </w:rPr>
              <w:tab/>
            </w:r>
            <w:r w:rsidRPr="007F126D">
              <w:rPr>
                <w:rStyle w:val="Hyperlnk"/>
                <w:rFonts w:eastAsia="Times New Roman"/>
                <w:noProof/>
                <w:lang w:eastAsia="sv-SE"/>
              </w:rPr>
              <w:t>Råvattenkontroll</w:t>
            </w:r>
            <w:r>
              <w:rPr>
                <w:noProof/>
                <w:webHidden/>
              </w:rPr>
              <w:tab/>
            </w:r>
            <w:r>
              <w:rPr>
                <w:noProof/>
                <w:webHidden/>
              </w:rPr>
              <w:fldChar w:fldCharType="begin"/>
            </w:r>
            <w:r>
              <w:rPr>
                <w:noProof/>
                <w:webHidden/>
              </w:rPr>
              <w:instrText xml:space="preserve"> PAGEREF _Toc201046764 \h </w:instrText>
            </w:r>
            <w:r>
              <w:rPr>
                <w:noProof/>
                <w:webHidden/>
              </w:rPr>
            </w:r>
            <w:r>
              <w:rPr>
                <w:noProof/>
                <w:webHidden/>
              </w:rPr>
              <w:fldChar w:fldCharType="separate"/>
            </w:r>
            <w:r>
              <w:rPr>
                <w:noProof/>
                <w:webHidden/>
              </w:rPr>
              <w:t>61</w:t>
            </w:r>
            <w:r>
              <w:rPr>
                <w:noProof/>
                <w:webHidden/>
              </w:rPr>
              <w:fldChar w:fldCharType="end"/>
            </w:r>
          </w:hyperlink>
        </w:p>
        <w:p w14:paraId="00E6A740" w14:textId="5DEFEF26" w:rsidR="002A6261" w:rsidRDefault="002A6261">
          <w:pPr>
            <w:pStyle w:val="Innehll3"/>
            <w:tabs>
              <w:tab w:val="left" w:pos="1440"/>
              <w:tab w:val="right" w:leader="dot" w:pos="9062"/>
            </w:tabs>
            <w:rPr>
              <w:rFonts w:eastAsiaTheme="minorEastAsia"/>
              <w:noProof/>
              <w:lang w:eastAsia="sv-SE"/>
            </w:rPr>
          </w:pPr>
          <w:hyperlink w:anchor="_Toc201046765" w:history="1">
            <w:r w:rsidRPr="007F126D">
              <w:rPr>
                <w:rStyle w:val="Hyperlnk"/>
                <w:rFonts w:eastAsia="Times New Roman"/>
                <w:noProof/>
                <w:lang w:eastAsia="sv-SE"/>
              </w:rPr>
              <w:t>4.3.1</w:t>
            </w:r>
            <w:r>
              <w:rPr>
                <w:rFonts w:eastAsiaTheme="minorEastAsia"/>
                <w:noProof/>
                <w:lang w:eastAsia="sv-SE"/>
              </w:rPr>
              <w:tab/>
            </w:r>
            <w:r w:rsidRPr="007F126D">
              <w:rPr>
                <w:rStyle w:val="Hyperlnk"/>
                <w:rFonts w:eastAsia="Times New Roman"/>
                <w:noProof/>
                <w:lang w:eastAsia="sv-SE"/>
              </w:rPr>
              <w:t>Provtagning som underlag till MBA och QMRA</w:t>
            </w:r>
            <w:r>
              <w:rPr>
                <w:noProof/>
                <w:webHidden/>
              </w:rPr>
              <w:tab/>
            </w:r>
            <w:r>
              <w:rPr>
                <w:noProof/>
                <w:webHidden/>
              </w:rPr>
              <w:fldChar w:fldCharType="begin"/>
            </w:r>
            <w:r>
              <w:rPr>
                <w:noProof/>
                <w:webHidden/>
              </w:rPr>
              <w:instrText xml:space="preserve"> PAGEREF _Toc201046765 \h </w:instrText>
            </w:r>
            <w:r>
              <w:rPr>
                <w:noProof/>
                <w:webHidden/>
              </w:rPr>
            </w:r>
            <w:r>
              <w:rPr>
                <w:noProof/>
                <w:webHidden/>
              </w:rPr>
              <w:fldChar w:fldCharType="separate"/>
            </w:r>
            <w:r>
              <w:rPr>
                <w:noProof/>
                <w:webHidden/>
              </w:rPr>
              <w:t>63</w:t>
            </w:r>
            <w:r>
              <w:rPr>
                <w:noProof/>
                <w:webHidden/>
              </w:rPr>
              <w:fldChar w:fldCharType="end"/>
            </w:r>
          </w:hyperlink>
        </w:p>
        <w:p w14:paraId="2BAAFB7F" w14:textId="68A442BD" w:rsidR="002A6261" w:rsidRDefault="002A6261">
          <w:pPr>
            <w:pStyle w:val="Innehll2"/>
            <w:tabs>
              <w:tab w:val="left" w:pos="960"/>
              <w:tab w:val="right" w:leader="dot" w:pos="9062"/>
            </w:tabs>
            <w:rPr>
              <w:rFonts w:eastAsiaTheme="minorEastAsia"/>
              <w:noProof/>
              <w:lang w:eastAsia="sv-SE"/>
            </w:rPr>
          </w:pPr>
          <w:hyperlink w:anchor="_Toc201046766" w:history="1">
            <w:r w:rsidRPr="007F126D">
              <w:rPr>
                <w:rStyle w:val="Hyperlnk"/>
                <w:rFonts w:eastAsia="Times New Roman"/>
                <w:noProof/>
                <w:lang w:eastAsia="sv-SE"/>
              </w:rPr>
              <w:t>4.4</w:t>
            </w:r>
            <w:r>
              <w:rPr>
                <w:rFonts w:eastAsiaTheme="minorEastAsia"/>
                <w:noProof/>
                <w:lang w:eastAsia="sv-SE"/>
              </w:rPr>
              <w:tab/>
            </w:r>
            <w:r w:rsidRPr="007F126D">
              <w:rPr>
                <w:rStyle w:val="Hyperlnk"/>
                <w:rFonts w:eastAsia="Times New Roman"/>
                <w:noProof/>
                <w:lang w:eastAsia="sv-SE"/>
              </w:rPr>
              <w:t>Driftkontroll på vattenverk</w:t>
            </w:r>
            <w:r>
              <w:rPr>
                <w:noProof/>
                <w:webHidden/>
              </w:rPr>
              <w:tab/>
            </w:r>
            <w:r>
              <w:rPr>
                <w:noProof/>
                <w:webHidden/>
              </w:rPr>
              <w:fldChar w:fldCharType="begin"/>
            </w:r>
            <w:r>
              <w:rPr>
                <w:noProof/>
                <w:webHidden/>
              </w:rPr>
              <w:instrText xml:space="preserve"> PAGEREF _Toc201046766 \h </w:instrText>
            </w:r>
            <w:r>
              <w:rPr>
                <w:noProof/>
                <w:webHidden/>
              </w:rPr>
            </w:r>
            <w:r>
              <w:rPr>
                <w:noProof/>
                <w:webHidden/>
              </w:rPr>
              <w:fldChar w:fldCharType="separate"/>
            </w:r>
            <w:r>
              <w:rPr>
                <w:noProof/>
                <w:webHidden/>
              </w:rPr>
              <w:t>64</w:t>
            </w:r>
            <w:r>
              <w:rPr>
                <w:noProof/>
                <w:webHidden/>
              </w:rPr>
              <w:fldChar w:fldCharType="end"/>
            </w:r>
          </w:hyperlink>
        </w:p>
        <w:p w14:paraId="597F0849" w14:textId="44F50424" w:rsidR="002A6261" w:rsidRDefault="002A6261">
          <w:pPr>
            <w:pStyle w:val="Innehll2"/>
            <w:tabs>
              <w:tab w:val="left" w:pos="960"/>
              <w:tab w:val="right" w:leader="dot" w:pos="9062"/>
            </w:tabs>
            <w:rPr>
              <w:rFonts w:eastAsiaTheme="minorEastAsia"/>
              <w:noProof/>
              <w:lang w:eastAsia="sv-SE"/>
            </w:rPr>
          </w:pPr>
          <w:hyperlink w:anchor="_Toc201046767" w:history="1">
            <w:r w:rsidRPr="007F126D">
              <w:rPr>
                <w:rStyle w:val="Hyperlnk"/>
                <w:rFonts w:eastAsia="Times New Roman"/>
                <w:noProof/>
                <w:lang w:eastAsia="sv-SE"/>
              </w:rPr>
              <w:t>4.5</w:t>
            </w:r>
            <w:r>
              <w:rPr>
                <w:rFonts w:eastAsiaTheme="minorEastAsia"/>
                <w:noProof/>
                <w:lang w:eastAsia="sv-SE"/>
              </w:rPr>
              <w:tab/>
            </w:r>
            <w:r w:rsidRPr="007F126D">
              <w:rPr>
                <w:rStyle w:val="Hyperlnk"/>
                <w:rFonts w:eastAsia="Times New Roman"/>
                <w:noProof/>
                <w:lang w:eastAsia="sv-SE"/>
              </w:rPr>
              <w:t>Undersökningar i distributionsanläggning</w:t>
            </w:r>
            <w:r>
              <w:rPr>
                <w:noProof/>
                <w:webHidden/>
              </w:rPr>
              <w:tab/>
            </w:r>
            <w:r>
              <w:rPr>
                <w:noProof/>
                <w:webHidden/>
              </w:rPr>
              <w:fldChar w:fldCharType="begin"/>
            </w:r>
            <w:r>
              <w:rPr>
                <w:noProof/>
                <w:webHidden/>
              </w:rPr>
              <w:instrText xml:space="preserve"> PAGEREF _Toc201046767 \h </w:instrText>
            </w:r>
            <w:r>
              <w:rPr>
                <w:noProof/>
                <w:webHidden/>
              </w:rPr>
            </w:r>
            <w:r>
              <w:rPr>
                <w:noProof/>
                <w:webHidden/>
              </w:rPr>
              <w:fldChar w:fldCharType="separate"/>
            </w:r>
            <w:r>
              <w:rPr>
                <w:noProof/>
                <w:webHidden/>
              </w:rPr>
              <w:t>66</w:t>
            </w:r>
            <w:r>
              <w:rPr>
                <w:noProof/>
                <w:webHidden/>
              </w:rPr>
              <w:fldChar w:fldCharType="end"/>
            </w:r>
          </w:hyperlink>
        </w:p>
        <w:p w14:paraId="796DB2FE" w14:textId="2AC8D977" w:rsidR="002A6261" w:rsidRDefault="002A6261">
          <w:pPr>
            <w:pStyle w:val="Innehll2"/>
            <w:tabs>
              <w:tab w:val="left" w:pos="960"/>
              <w:tab w:val="right" w:leader="dot" w:pos="9062"/>
            </w:tabs>
            <w:rPr>
              <w:rFonts w:eastAsiaTheme="minorEastAsia"/>
              <w:noProof/>
              <w:lang w:eastAsia="sv-SE"/>
            </w:rPr>
          </w:pPr>
          <w:hyperlink w:anchor="_Toc201046768" w:history="1">
            <w:r w:rsidRPr="007F126D">
              <w:rPr>
                <w:rStyle w:val="Hyperlnk"/>
                <w:rFonts w:eastAsia="Times New Roman"/>
                <w:noProof/>
                <w:lang w:eastAsia="sv-SE"/>
              </w:rPr>
              <w:t>4.6</w:t>
            </w:r>
            <w:r>
              <w:rPr>
                <w:rFonts w:eastAsiaTheme="minorEastAsia"/>
                <w:noProof/>
                <w:lang w:eastAsia="sv-SE"/>
              </w:rPr>
              <w:tab/>
            </w:r>
            <w:r w:rsidRPr="007F126D">
              <w:rPr>
                <w:rStyle w:val="Hyperlnk"/>
                <w:rFonts w:eastAsia="Times New Roman"/>
                <w:noProof/>
                <w:lang w:eastAsia="sv-SE"/>
              </w:rPr>
              <w:t>Föroreningar från beredningskemikalier och material</w:t>
            </w:r>
            <w:r>
              <w:rPr>
                <w:noProof/>
                <w:webHidden/>
              </w:rPr>
              <w:tab/>
            </w:r>
            <w:r>
              <w:rPr>
                <w:noProof/>
                <w:webHidden/>
              </w:rPr>
              <w:fldChar w:fldCharType="begin"/>
            </w:r>
            <w:r>
              <w:rPr>
                <w:noProof/>
                <w:webHidden/>
              </w:rPr>
              <w:instrText xml:space="preserve"> PAGEREF _Toc201046768 \h </w:instrText>
            </w:r>
            <w:r>
              <w:rPr>
                <w:noProof/>
                <w:webHidden/>
              </w:rPr>
            </w:r>
            <w:r>
              <w:rPr>
                <w:noProof/>
                <w:webHidden/>
              </w:rPr>
              <w:fldChar w:fldCharType="separate"/>
            </w:r>
            <w:r>
              <w:rPr>
                <w:noProof/>
                <w:webHidden/>
              </w:rPr>
              <w:t>66</w:t>
            </w:r>
            <w:r>
              <w:rPr>
                <w:noProof/>
                <w:webHidden/>
              </w:rPr>
              <w:fldChar w:fldCharType="end"/>
            </w:r>
          </w:hyperlink>
        </w:p>
        <w:p w14:paraId="0078B3F6" w14:textId="47BAD35F" w:rsidR="002A6261" w:rsidRDefault="002A6261">
          <w:pPr>
            <w:pStyle w:val="Innehll2"/>
            <w:tabs>
              <w:tab w:val="left" w:pos="960"/>
              <w:tab w:val="right" w:leader="dot" w:pos="9062"/>
            </w:tabs>
            <w:rPr>
              <w:rFonts w:eastAsiaTheme="minorEastAsia"/>
              <w:noProof/>
              <w:lang w:eastAsia="sv-SE"/>
            </w:rPr>
          </w:pPr>
          <w:hyperlink w:anchor="_Toc201046769" w:history="1">
            <w:r w:rsidRPr="007F126D">
              <w:rPr>
                <w:rStyle w:val="Hyperlnk"/>
                <w:rFonts w:eastAsia="Times New Roman"/>
                <w:noProof/>
                <w:lang w:eastAsia="sv-SE"/>
              </w:rPr>
              <w:t>4.7</w:t>
            </w:r>
            <w:r>
              <w:rPr>
                <w:rFonts w:eastAsiaTheme="minorEastAsia"/>
                <w:noProof/>
                <w:lang w:eastAsia="sv-SE"/>
              </w:rPr>
              <w:tab/>
            </w:r>
            <w:r w:rsidRPr="007F126D">
              <w:rPr>
                <w:rStyle w:val="Hyperlnk"/>
                <w:rFonts w:eastAsia="Times New Roman"/>
                <w:noProof/>
                <w:lang w:eastAsia="sv-SE"/>
              </w:rPr>
              <w:t>Utredning och åtgärder</w:t>
            </w:r>
            <w:r>
              <w:rPr>
                <w:noProof/>
                <w:webHidden/>
              </w:rPr>
              <w:tab/>
            </w:r>
            <w:r>
              <w:rPr>
                <w:noProof/>
                <w:webHidden/>
              </w:rPr>
              <w:fldChar w:fldCharType="begin"/>
            </w:r>
            <w:r>
              <w:rPr>
                <w:noProof/>
                <w:webHidden/>
              </w:rPr>
              <w:instrText xml:space="preserve"> PAGEREF _Toc201046769 \h </w:instrText>
            </w:r>
            <w:r>
              <w:rPr>
                <w:noProof/>
                <w:webHidden/>
              </w:rPr>
            </w:r>
            <w:r>
              <w:rPr>
                <w:noProof/>
                <w:webHidden/>
              </w:rPr>
              <w:fldChar w:fldCharType="separate"/>
            </w:r>
            <w:r>
              <w:rPr>
                <w:noProof/>
                <w:webHidden/>
              </w:rPr>
              <w:t>67</w:t>
            </w:r>
            <w:r>
              <w:rPr>
                <w:noProof/>
                <w:webHidden/>
              </w:rPr>
              <w:fldChar w:fldCharType="end"/>
            </w:r>
          </w:hyperlink>
        </w:p>
        <w:p w14:paraId="319C973F" w14:textId="2311155F" w:rsidR="002A6261" w:rsidRDefault="002A6261">
          <w:pPr>
            <w:pStyle w:val="Innehll2"/>
            <w:tabs>
              <w:tab w:val="left" w:pos="960"/>
              <w:tab w:val="right" w:leader="dot" w:pos="9062"/>
            </w:tabs>
            <w:rPr>
              <w:rFonts w:eastAsiaTheme="minorEastAsia"/>
              <w:noProof/>
              <w:lang w:eastAsia="sv-SE"/>
            </w:rPr>
          </w:pPr>
          <w:hyperlink w:anchor="_Toc201046770" w:history="1">
            <w:r w:rsidRPr="007F126D">
              <w:rPr>
                <w:rStyle w:val="Hyperlnk"/>
                <w:rFonts w:eastAsia="Times New Roman"/>
                <w:noProof/>
                <w:lang w:eastAsia="sv-SE"/>
              </w:rPr>
              <w:t>4.8</w:t>
            </w:r>
            <w:r>
              <w:rPr>
                <w:rFonts w:eastAsiaTheme="minorEastAsia"/>
                <w:noProof/>
                <w:lang w:eastAsia="sv-SE"/>
              </w:rPr>
              <w:tab/>
            </w:r>
            <w:r w:rsidRPr="007F126D">
              <w:rPr>
                <w:rStyle w:val="Hyperlnk"/>
                <w:rFonts w:eastAsia="Times New Roman"/>
                <w:noProof/>
                <w:lang w:eastAsia="sv-SE"/>
              </w:rPr>
              <w:t>Dokumentation</w:t>
            </w:r>
            <w:r>
              <w:rPr>
                <w:noProof/>
                <w:webHidden/>
              </w:rPr>
              <w:tab/>
            </w:r>
            <w:r>
              <w:rPr>
                <w:noProof/>
                <w:webHidden/>
              </w:rPr>
              <w:fldChar w:fldCharType="begin"/>
            </w:r>
            <w:r>
              <w:rPr>
                <w:noProof/>
                <w:webHidden/>
              </w:rPr>
              <w:instrText xml:space="preserve"> PAGEREF _Toc201046770 \h </w:instrText>
            </w:r>
            <w:r>
              <w:rPr>
                <w:noProof/>
                <w:webHidden/>
              </w:rPr>
            </w:r>
            <w:r>
              <w:rPr>
                <w:noProof/>
                <w:webHidden/>
              </w:rPr>
              <w:fldChar w:fldCharType="separate"/>
            </w:r>
            <w:r>
              <w:rPr>
                <w:noProof/>
                <w:webHidden/>
              </w:rPr>
              <w:t>68</w:t>
            </w:r>
            <w:r>
              <w:rPr>
                <w:noProof/>
                <w:webHidden/>
              </w:rPr>
              <w:fldChar w:fldCharType="end"/>
            </w:r>
          </w:hyperlink>
        </w:p>
        <w:p w14:paraId="5F630C2D" w14:textId="489B8F51" w:rsidR="002A6261" w:rsidRDefault="002A6261">
          <w:pPr>
            <w:pStyle w:val="Innehll1"/>
            <w:tabs>
              <w:tab w:val="left" w:pos="480"/>
              <w:tab w:val="right" w:leader="dot" w:pos="9062"/>
            </w:tabs>
            <w:rPr>
              <w:rFonts w:eastAsiaTheme="minorEastAsia"/>
              <w:noProof/>
              <w:lang w:eastAsia="sv-SE"/>
            </w:rPr>
          </w:pPr>
          <w:hyperlink w:anchor="_Toc201046771" w:history="1">
            <w:r w:rsidRPr="007F126D">
              <w:rPr>
                <w:rStyle w:val="Hyperlnk"/>
                <w:noProof/>
              </w:rPr>
              <w:t>5</w:t>
            </w:r>
            <w:r>
              <w:rPr>
                <w:rFonts w:eastAsiaTheme="minorEastAsia"/>
                <w:noProof/>
                <w:lang w:eastAsia="sv-SE"/>
              </w:rPr>
              <w:tab/>
            </w:r>
            <w:r w:rsidRPr="007F126D">
              <w:rPr>
                <w:rStyle w:val="Hyperlnk"/>
                <w:noProof/>
              </w:rPr>
              <w:t>Referenser och annan litteratur</w:t>
            </w:r>
            <w:r>
              <w:rPr>
                <w:noProof/>
                <w:webHidden/>
              </w:rPr>
              <w:tab/>
            </w:r>
            <w:r>
              <w:rPr>
                <w:noProof/>
                <w:webHidden/>
              </w:rPr>
              <w:fldChar w:fldCharType="begin"/>
            </w:r>
            <w:r>
              <w:rPr>
                <w:noProof/>
                <w:webHidden/>
              </w:rPr>
              <w:instrText xml:space="preserve"> PAGEREF _Toc201046771 \h </w:instrText>
            </w:r>
            <w:r>
              <w:rPr>
                <w:noProof/>
                <w:webHidden/>
              </w:rPr>
            </w:r>
            <w:r>
              <w:rPr>
                <w:noProof/>
                <w:webHidden/>
              </w:rPr>
              <w:fldChar w:fldCharType="separate"/>
            </w:r>
            <w:r>
              <w:rPr>
                <w:noProof/>
                <w:webHidden/>
              </w:rPr>
              <w:t>69</w:t>
            </w:r>
            <w:r>
              <w:rPr>
                <w:noProof/>
                <w:webHidden/>
              </w:rPr>
              <w:fldChar w:fldCharType="end"/>
            </w:r>
          </w:hyperlink>
        </w:p>
        <w:p w14:paraId="21BC2D4B" w14:textId="75D6F9D7" w:rsidR="004919B3" w:rsidRDefault="004919B3">
          <w:r>
            <w:rPr>
              <w:b/>
              <w:bCs/>
            </w:rPr>
            <w:fldChar w:fldCharType="end"/>
          </w:r>
        </w:p>
      </w:sdtContent>
    </w:sdt>
    <w:p w14:paraId="2118DD48" w14:textId="3FF2C993" w:rsidR="00F76D98" w:rsidRDefault="00F76D98">
      <w:pPr>
        <w:rPr>
          <w:rFonts w:eastAsia="Times New Roman" w:cs="Times New Roman"/>
          <w:lang w:eastAsia="sv-SE"/>
        </w:rPr>
      </w:pPr>
      <w:r>
        <w:rPr>
          <w:rFonts w:eastAsia="Times New Roman" w:cs="Times New Roman"/>
          <w:lang w:eastAsia="sv-SE"/>
        </w:rPr>
        <w:t>Bilagor:</w:t>
      </w:r>
    </w:p>
    <w:bookmarkStart w:id="0" w:name="_Hlk197591289"/>
    <w:p w14:paraId="37E9F779" w14:textId="57E28B3E" w:rsidR="00286294" w:rsidRDefault="00286294" w:rsidP="00DE7D8D">
      <w:pPr>
        <w:tabs>
          <w:tab w:val="left" w:pos="1021"/>
        </w:tabs>
        <w:spacing w:after="0" w:line="240" w:lineRule="auto"/>
        <w:rPr>
          <w:rFonts w:eastAsia="Times New Roman" w:cs="Times New Roman"/>
          <w:b/>
          <w:bCs/>
          <w:lang w:eastAsia="sv-SE"/>
        </w:rPr>
      </w:pPr>
      <w:r>
        <w:rPr>
          <w:rFonts w:eastAsia="Times New Roman" w:cs="Times New Roman"/>
          <w:b/>
          <w:bCs/>
          <w:lang w:eastAsia="sv-SE"/>
        </w:rPr>
        <w:fldChar w:fldCharType="begin"/>
      </w:r>
      <w:r>
        <w:rPr>
          <w:rFonts w:eastAsia="Times New Roman" w:cs="Times New Roman"/>
          <w:b/>
          <w:bCs/>
          <w:lang w:eastAsia="sv-SE"/>
        </w:rPr>
        <w:instrText xml:space="preserve"> REF _Ref196922134 \h </w:instrText>
      </w:r>
      <w:r>
        <w:rPr>
          <w:rFonts w:eastAsia="Times New Roman" w:cs="Times New Roman"/>
          <w:b/>
          <w:bCs/>
          <w:lang w:eastAsia="sv-SE"/>
        </w:rPr>
      </w:r>
      <w:r>
        <w:rPr>
          <w:rFonts w:eastAsia="Times New Roman" w:cs="Times New Roman"/>
          <w:b/>
          <w:bCs/>
          <w:lang w:eastAsia="sv-SE"/>
        </w:rPr>
        <w:fldChar w:fldCharType="separate"/>
      </w:r>
      <w:r w:rsidR="009F24CB">
        <w:rPr>
          <w:noProof/>
          <w:lang w:eastAsia="sv-SE"/>
        </w:rPr>
        <w:t>1</w:t>
      </w:r>
      <w:r w:rsidR="009F24CB" w:rsidRPr="00D8088A">
        <w:rPr>
          <w:lang w:eastAsia="sv-SE"/>
        </w:rPr>
        <w:t xml:space="preserve"> Sjukdomsframkallande mikroorganismer, översikt</w:t>
      </w:r>
      <w:r>
        <w:rPr>
          <w:rFonts w:eastAsia="Times New Roman" w:cs="Times New Roman"/>
          <w:b/>
          <w:bCs/>
          <w:lang w:eastAsia="sv-SE"/>
        </w:rPr>
        <w:fldChar w:fldCharType="end"/>
      </w:r>
    </w:p>
    <w:p w14:paraId="628C03BF" w14:textId="4166D775" w:rsidR="00286294" w:rsidRDefault="00286294" w:rsidP="00DE7D8D">
      <w:pPr>
        <w:tabs>
          <w:tab w:val="left" w:pos="1021"/>
        </w:tabs>
        <w:spacing w:after="0" w:line="240" w:lineRule="auto"/>
        <w:rPr>
          <w:rFonts w:eastAsia="Times New Roman" w:cs="Times New Roman"/>
          <w:b/>
          <w:bCs/>
          <w:lang w:eastAsia="sv-SE"/>
        </w:rPr>
      </w:pPr>
      <w:r>
        <w:rPr>
          <w:rFonts w:eastAsia="Times New Roman" w:cs="Times New Roman"/>
          <w:b/>
          <w:bCs/>
          <w:lang w:eastAsia="sv-SE"/>
        </w:rPr>
        <w:fldChar w:fldCharType="begin"/>
      </w:r>
      <w:r>
        <w:rPr>
          <w:rFonts w:eastAsia="Times New Roman" w:cs="Times New Roman"/>
          <w:b/>
          <w:bCs/>
          <w:lang w:eastAsia="sv-SE"/>
        </w:rPr>
        <w:instrText xml:space="preserve"> REF _Ref196922314 \h </w:instrText>
      </w:r>
      <w:r>
        <w:rPr>
          <w:rFonts w:eastAsia="Times New Roman" w:cs="Times New Roman"/>
          <w:b/>
          <w:bCs/>
          <w:lang w:eastAsia="sv-SE"/>
        </w:rPr>
      </w:r>
      <w:r>
        <w:rPr>
          <w:rFonts w:eastAsia="Times New Roman" w:cs="Times New Roman"/>
          <w:b/>
          <w:bCs/>
          <w:lang w:eastAsia="sv-SE"/>
        </w:rPr>
        <w:fldChar w:fldCharType="separate"/>
      </w:r>
      <w:r w:rsidR="009F24CB">
        <w:rPr>
          <w:noProof/>
          <w:lang w:eastAsia="sv-SE"/>
        </w:rPr>
        <w:t>2</w:t>
      </w:r>
      <w:r w:rsidR="009F24CB" w:rsidRPr="00D8088A">
        <w:rPr>
          <w:lang w:eastAsia="sv-SE"/>
        </w:rPr>
        <w:t xml:space="preserve"> Beslutsträd för identifiering av kritiska styrpunkter</w:t>
      </w:r>
      <w:r>
        <w:rPr>
          <w:rFonts w:eastAsia="Times New Roman" w:cs="Times New Roman"/>
          <w:b/>
          <w:bCs/>
          <w:lang w:eastAsia="sv-SE"/>
        </w:rPr>
        <w:fldChar w:fldCharType="end"/>
      </w:r>
    </w:p>
    <w:p w14:paraId="766FB5E2" w14:textId="59B29947" w:rsidR="00286294" w:rsidRDefault="00286294" w:rsidP="00DE7D8D">
      <w:pPr>
        <w:tabs>
          <w:tab w:val="left" w:pos="1021"/>
        </w:tabs>
        <w:spacing w:after="0" w:line="240" w:lineRule="auto"/>
        <w:rPr>
          <w:rFonts w:eastAsia="Times New Roman" w:cs="Times New Roman"/>
          <w:b/>
          <w:bCs/>
          <w:lang w:eastAsia="sv-SE"/>
        </w:rPr>
      </w:pPr>
      <w:r>
        <w:rPr>
          <w:rFonts w:eastAsia="Times New Roman" w:cs="Times New Roman"/>
          <w:b/>
          <w:bCs/>
          <w:lang w:eastAsia="sv-SE"/>
        </w:rPr>
        <w:fldChar w:fldCharType="begin"/>
      </w:r>
      <w:r>
        <w:rPr>
          <w:rFonts w:eastAsia="Times New Roman" w:cs="Times New Roman"/>
          <w:b/>
          <w:bCs/>
          <w:lang w:eastAsia="sv-SE"/>
        </w:rPr>
        <w:instrText xml:space="preserve"> REF _Ref196921144 \h </w:instrText>
      </w:r>
      <w:r>
        <w:rPr>
          <w:rFonts w:eastAsia="Times New Roman" w:cs="Times New Roman"/>
          <w:b/>
          <w:bCs/>
          <w:lang w:eastAsia="sv-SE"/>
        </w:rPr>
      </w:r>
      <w:r>
        <w:rPr>
          <w:rFonts w:eastAsia="Times New Roman" w:cs="Times New Roman"/>
          <w:b/>
          <w:bCs/>
          <w:lang w:eastAsia="sv-SE"/>
        </w:rPr>
        <w:fldChar w:fldCharType="separate"/>
      </w:r>
      <w:r w:rsidR="009F24CB">
        <w:rPr>
          <w:noProof/>
          <w:lang w:eastAsia="sv-SE"/>
        </w:rPr>
        <w:t>3</w:t>
      </w:r>
      <w:r w:rsidR="009F24CB" w:rsidRPr="00D8088A">
        <w:rPr>
          <w:lang w:eastAsia="sv-SE"/>
        </w:rPr>
        <w:t xml:space="preserve"> Bedömningsskalor för beräkning av risktal</w:t>
      </w:r>
      <w:r>
        <w:rPr>
          <w:rFonts w:eastAsia="Times New Roman" w:cs="Times New Roman"/>
          <w:b/>
          <w:bCs/>
          <w:lang w:eastAsia="sv-SE"/>
        </w:rPr>
        <w:fldChar w:fldCharType="end"/>
      </w:r>
    </w:p>
    <w:p w14:paraId="78A74315" w14:textId="6FCD2DB5" w:rsidR="00286294" w:rsidRDefault="00286294" w:rsidP="00DE7D8D">
      <w:pPr>
        <w:tabs>
          <w:tab w:val="left" w:pos="1021"/>
        </w:tabs>
        <w:spacing w:after="0" w:line="240" w:lineRule="auto"/>
        <w:rPr>
          <w:rFonts w:eastAsia="Times New Roman" w:cs="Times New Roman"/>
          <w:b/>
          <w:bCs/>
          <w:lang w:eastAsia="sv-SE"/>
        </w:rPr>
      </w:pPr>
      <w:r>
        <w:rPr>
          <w:rFonts w:eastAsia="Times New Roman" w:cs="Times New Roman"/>
          <w:b/>
          <w:bCs/>
          <w:lang w:eastAsia="sv-SE"/>
        </w:rPr>
        <w:fldChar w:fldCharType="begin"/>
      </w:r>
      <w:r>
        <w:rPr>
          <w:rFonts w:eastAsia="Times New Roman" w:cs="Times New Roman"/>
          <w:b/>
          <w:bCs/>
          <w:lang w:eastAsia="sv-SE"/>
        </w:rPr>
        <w:instrText xml:space="preserve"> REF _Ref196922427 \h </w:instrText>
      </w:r>
      <w:r>
        <w:rPr>
          <w:rFonts w:eastAsia="Times New Roman" w:cs="Times New Roman"/>
          <w:b/>
          <w:bCs/>
          <w:lang w:eastAsia="sv-SE"/>
        </w:rPr>
      </w:r>
      <w:r>
        <w:rPr>
          <w:rFonts w:eastAsia="Times New Roman" w:cs="Times New Roman"/>
          <w:b/>
          <w:bCs/>
          <w:lang w:eastAsia="sv-SE"/>
        </w:rPr>
        <w:fldChar w:fldCharType="separate"/>
      </w:r>
      <w:r w:rsidR="009F24CB">
        <w:rPr>
          <w:noProof/>
          <w:lang w:eastAsia="sv-SE"/>
        </w:rPr>
        <w:t>4</w:t>
      </w:r>
      <w:r w:rsidR="009F24CB" w:rsidRPr="009F24CB">
        <w:rPr>
          <w:lang w:eastAsia="sv-SE"/>
        </w:rPr>
        <w:t xml:space="preserve"> Processchema med kritiska styrpunkter och styrparametrar</w:t>
      </w:r>
      <w:r>
        <w:rPr>
          <w:rFonts w:eastAsia="Times New Roman" w:cs="Times New Roman"/>
          <w:b/>
          <w:bCs/>
          <w:lang w:eastAsia="sv-SE"/>
        </w:rPr>
        <w:fldChar w:fldCharType="end"/>
      </w:r>
    </w:p>
    <w:p w14:paraId="1FC3ED71" w14:textId="4DF110A6" w:rsidR="00286294" w:rsidRDefault="00286294" w:rsidP="00DE7D8D">
      <w:pPr>
        <w:tabs>
          <w:tab w:val="left" w:pos="1021"/>
        </w:tabs>
        <w:spacing w:after="0" w:line="240" w:lineRule="auto"/>
        <w:rPr>
          <w:rFonts w:eastAsia="Times New Roman" w:cs="Times New Roman"/>
          <w:b/>
          <w:bCs/>
          <w:lang w:eastAsia="sv-SE"/>
        </w:rPr>
      </w:pPr>
      <w:r>
        <w:rPr>
          <w:rFonts w:eastAsia="Times New Roman" w:cs="Times New Roman"/>
          <w:b/>
          <w:bCs/>
          <w:lang w:eastAsia="sv-SE"/>
        </w:rPr>
        <w:fldChar w:fldCharType="begin"/>
      </w:r>
      <w:r>
        <w:rPr>
          <w:rFonts w:eastAsia="Times New Roman" w:cs="Times New Roman"/>
          <w:b/>
          <w:bCs/>
          <w:lang w:eastAsia="sv-SE"/>
        </w:rPr>
        <w:instrText xml:space="preserve"> REF _Ref196922490 \h </w:instrText>
      </w:r>
      <w:r>
        <w:rPr>
          <w:rFonts w:eastAsia="Times New Roman" w:cs="Times New Roman"/>
          <w:b/>
          <w:bCs/>
          <w:lang w:eastAsia="sv-SE"/>
        </w:rPr>
      </w:r>
      <w:r>
        <w:rPr>
          <w:rFonts w:eastAsia="Times New Roman" w:cs="Times New Roman"/>
          <w:b/>
          <w:bCs/>
          <w:lang w:eastAsia="sv-SE"/>
        </w:rPr>
        <w:fldChar w:fldCharType="separate"/>
      </w:r>
      <w:r w:rsidR="009F24CB">
        <w:rPr>
          <w:noProof/>
          <w:lang w:eastAsia="sv-SE"/>
        </w:rPr>
        <w:t>5</w:t>
      </w:r>
      <w:r w:rsidR="009F24CB" w:rsidRPr="00D8088A">
        <w:rPr>
          <w:lang w:eastAsia="sv-SE"/>
        </w:rPr>
        <w:t xml:space="preserve"> Checklista för verifiering av HACCP-systemet</w:t>
      </w:r>
      <w:r>
        <w:rPr>
          <w:rFonts w:eastAsia="Times New Roman" w:cs="Times New Roman"/>
          <w:b/>
          <w:bCs/>
          <w:lang w:eastAsia="sv-SE"/>
        </w:rPr>
        <w:fldChar w:fldCharType="end"/>
      </w:r>
    </w:p>
    <w:p w14:paraId="159F8DF1" w14:textId="01AE6964" w:rsidR="00286294" w:rsidRDefault="00286294" w:rsidP="00DE7D8D">
      <w:pPr>
        <w:tabs>
          <w:tab w:val="left" w:pos="1021"/>
        </w:tabs>
        <w:spacing w:after="0" w:line="240" w:lineRule="auto"/>
        <w:rPr>
          <w:rFonts w:eastAsia="Times New Roman" w:cs="Times New Roman"/>
          <w:b/>
          <w:bCs/>
          <w:lang w:eastAsia="sv-SE"/>
        </w:rPr>
      </w:pPr>
      <w:r>
        <w:rPr>
          <w:rFonts w:eastAsia="Times New Roman" w:cs="Times New Roman"/>
          <w:b/>
          <w:bCs/>
          <w:lang w:eastAsia="sv-SE"/>
        </w:rPr>
        <w:fldChar w:fldCharType="begin"/>
      </w:r>
      <w:r>
        <w:rPr>
          <w:rFonts w:eastAsia="Times New Roman" w:cs="Times New Roman"/>
          <w:b/>
          <w:bCs/>
          <w:lang w:eastAsia="sv-SE"/>
        </w:rPr>
        <w:instrText xml:space="preserve"> REF _Ref196922567 \h </w:instrText>
      </w:r>
      <w:r>
        <w:rPr>
          <w:rFonts w:eastAsia="Times New Roman" w:cs="Times New Roman"/>
          <w:b/>
          <w:bCs/>
          <w:lang w:eastAsia="sv-SE"/>
        </w:rPr>
      </w:r>
      <w:r>
        <w:rPr>
          <w:rFonts w:eastAsia="Times New Roman" w:cs="Times New Roman"/>
          <w:b/>
          <w:bCs/>
          <w:lang w:eastAsia="sv-SE"/>
        </w:rPr>
        <w:fldChar w:fldCharType="separate"/>
      </w:r>
      <w:r w:rsidR="009F24CB">
        <w:rPr>
          <w:rFonts w:eastAsia="Times New Roman" w:cs="Times New Roman"/>
          <w:noProof/>
          <w:lang w:eastAsia="sv-SE"/>
        </w:rPr>
        <w:t>6</w:t>
      </w:r>
      <w:r w:rsidR="009F24CB" w:rsidRPr="00D8088A">
        <w:rPr>
          <w:rFonts w:eastAsia="Times New Roman" w:cs="Times New Roman"/>
          <w:lang w:eastAsia="sv-SE"/>
        </w:rPr>
        <w:t xml:space="preserve"> </w:t>
      </w:r>
      <w:r w:rsidR="009F24CB" w:rsidRPr="00D8088A">
        <w:t>Hygienzoner, exempel</w:t>
      </w:r>
      <w:r>
        <w:rPr>
          <w:rFonts w:eastAsia="Times New Roman" w:cs="Times New Roman"/>
          <w:b/>
          <w:bCs/>
          <w:lang w:eastAsia="sv-SE"/>
        </w:rPr>
        <w:fldChar w:fldCharType="end"/>
      </w:r>
    </w:p>
    <w:p w14:paraId="09AA0B8D" w14:textId="02E32CEE" w:rsidR="00286294" w:rsidRDefault="00286294" w:rsidP="00DE7D8D">
      <w:pPr>
        <w:tabs>
          <w:tab w:val="left" w:pos="1021"/>
        </w:tabs>
        <w:spacing w:after="0" w:line="240" w:lineRule="auto"/>
        <w:rPr>
          <w:rFonts w:eastAsia="Times New Roman" w:cs="Times New Roman"/>
          <w:b/>
          <w:bCs/>
          <w:lang w:eastAsia="sv-SE"/>
        </w:rPr>
      </w:pPr>
      <w:r>
        <w:rPr>
          <w:rFonts w:eastAsia="Times New Roman" w:cs="Times New Roman"/>
          <w:b/>
          <w:bCs/>
          <w:lang w:eastAsia="sv-SE"/>
        </w:rPr>
        <w:fldChar w:fldCharType="begin"/>
      </w:r>
      <w:r>
        <w:rPr>
          <w:rFonts w:eastAsia="Times New Roman" w:cs="Times New Roman"/>
          <w:b/>
          <w:bCs/>
          <w:lang w:eastAsia="sv-SE"/>
        </w:rPr>
        <w:instrText xml:space="preserve"> REF _Ref196922661 \h </w:instrText>
      </w:r>
      <w:r>
        <w:rPr>
          <w:rFonts w:eastAsia="Times New Roman" w:cs="Times New Roman"/>
          <w:b/>
          <w:bCs/>
          <w:lang w:eastAsia="sv-SE"/>
        </w:rPr>
      </w:r>
      <w:r>
        <w:rPr>
          <w:rFonts w:eastAsia="Times New Roman" w:cs="Times New Roman"/>
          <w:b/>
          <w:bCs/>
          <w:lang w:eastAsia="sv-SE"/>
        </w:rPr>
        <w:fldChar w:fldCharType="separate"/>
      </w:r>
      <w:r w:rsidR="009E5BD5">
        <w:rPr>
          <w:noProof/>
        </w:rPr>
        <w:t>7</w:t>
      </w:r>
      <w:r w:rsidR="009E5BD5" w:rsidRPr="00D8088A">
        <w:t xml:space="preserve"> Städning och färgkodning av städmateri</w:t>
      </w:r>
      <w:r w:rsidR="009E5BD5">
        <w:t>a</w:t>
      </w:r>
      <w:r w:rsidR="009E5BD5" w:rsidRPr="00D8088A">
        <w:t>l, exempel</w:t>
      </w:r>
      <w:r>
        <w:rPr>
          <w:rFonts w:eastAsia="Times New Roman" w:cs="Times New Roman"/>
          <w:b/>
          <w:bCs/>
          <w:lang w:eastAsia="sv-SE"/>
        </w:rPr>
        <w:fldChar w:fldCharType="end"/>
      </w:r>
    </w:p>
    <w:p w14:paraId="7A6211E3" w14:textId="2D2D40DA" w:rsidR="00286294" w:rsidRDefault="00286294" w:rsidP="00DE7D8D">
      <w:pPr>
        <w:tabs>
          <w:tab w:val="left" w:pos="1021"/>
        </w:tabs>
        <w:spacing w:after="0" w:line="240" w:lineRule="auto"/>
        <w:rPr>
          <w:rFonts w:eastAsia="Times New Roman" w:cs="Times New Roman"/>
          <w:b/>
          <w:bCs/>
          <w:lang w:eastAsia="sv-SE"/>
        </w:rPr>
      </w:pPr>
      <w:r>
        <w:rPr>
          <w:rFonts w:eastAsia="Times New Roman" w:cs="Times New Roman"/>
          <w:b/>
          <w:bCs/>
          <w:lang w:eastAsia="sv-SE"/>
        </w:rPr>
        <w:fldChar w:fldCharType="begin"/>
      </w:r>
      <w:r>
        <w:rPr>
          <w:rFonts w:eastAsia="Times New Roman" w:cs="Times New Roman"/>
          <w:b/>
          <w:bCs/>
          <w:lang w:eastAsia="sv-SE"/>
        </w:rPr>
        <w:instrText xml:space="preserve"> REF _Ref196922546 \h </w:instrText>
      </w:r>
      <w:r>
        <w:rPr>
          <w:rFonts w:eastAsia="Times New Roman" w:cs="Times New Roman"/>
          <w:b/>
          <w:bCs/>
          <w:lang w:eastAsia="sv-SE"/>
        </w:rPr>
      </w:r>
      <w:r>
        <w:rPr>
          <w:rFonts w:eastAsia="Times New Roman" w:cs="Times New Roman"/>
          <w:b/>
          <w:bCs/>
          <w:lang w:eastAsia="sv-SE"/>
        </w:rPr>
        <w:fldChar w:fldCharType="separate"/>
      </w:r>
      <w:r w:rsidR="009F24CB">
        <w:rPr>
          <w:rFonts w:eastAsia="Times New Roman" w:cs="Times New Roman"/>
          <w:noProof/>
          <w:lang w:eastAsia="sv-SE"/>
        </w:rPr>
        <w:t>8</w:t>
      </w:r>
      <w:r w:rsidR="009F24CB" w:rsidRPr="00D8088A">
        <w:rPr>
          <w:rFonts w:eastAsia="Times New Roman" w:cs="Times New Roman"/>
          <w:lang w:eastAsia="sv-SE"/>
        </w:rPr>
        <w:t xml:space="preserve"> Avtal personlig hygien, exempel</w:t>
      </w:r>
      <w:r>
        <w:rPr>
          <w:rFonts w:eastAsia="Times New Roman" w:cs="Times New Roman"/>
          <w:b/>
          <w:bCs/>
          <w:lang w:eastAsia="sv-SE"/>
        </w:rPr>
        <w:fldChar w:fldCharType="end"/>
      </w:r>
    </w:p>
    <w:p w14:paraId="3297305D" w14:textId="16E1F31D" w:rsidR="00286294" w:rsidRDefault="00286294" w:rsidP="00DE7D8D">
      <w:pPr>
        <w:tabs>
          <w:tab w:val="left" w:pos="1021"/>
        </w:tabs>
        <w:spacing w:after="0" w:line="240" w:lineRule="auto"/>
        <w:rPr>
          <w:rFonts w:eastAsia="Times New Roman" w:cs="Times New Roman"/>
          <w:b/>
          <w:bCs/>
          <w:lang w:eastAsia="sv-SE"/>
        </w:rPr>
      </w:pPr>
      <w:r>
        <w:rPr>
          <w:rFonts w:eastAsia="Times New Roman" w:cs="Times New Roman"/>
          <w:b/>
          <w:bCs/>
          <w:lang w:eastAsia="sv-SE"/>
        </w:rPr>
        <w:fldChar w:fldCharType="begin"/>
      </w:r>
      <w:r>
        <w:rPr>
          <w:rFonts w:eastAsia="Times New Roman" w:cs="Times New Roman"/>
          <w:b/>
          <w:bCs/>
          <w:lang w:eastAsia="sv-SE"/>
        </w:rPr>
        <w:instrText xml:space="preserve"> REF _Ref196922588 \h </w:instrText>
      </w:r>
      <w:r>
        <w:rPr>
          <w:rFonts w:eastAsia="Times New Roman" w:cs="Times New Roman"/>
          <w:b/>
          <w:bCs/>
          <w:lang w:eastAsia="sv-SE"/>
        </w:rPr>
      </w:r>
      <w:r>
        <w:rPr>
          <w:rFonts w:eastAsia="Times New Roman" w:cs="Times New Roman"/>
          <w:b/>
          <w:bCs/>
          <w:lang w:eastAsia="sv-SE"/>
        </w:rPr>
        <w:fldChar w:fldCharType="separate"/>
      </w:r>
      <w:r w:rsidR="009F24CB">
        <w:rPr>
          <w:noProof/>
          <w:lang w:eastAsia="sv-SE"/>
        </w:rPr>
        <w:t>9</w:t>
      </w:r>
      <w:r w:rsidR="009F24CB" w:rsidRPr="00D8088A">
        <w:rPr>
          <w:lang w:eastAsia="sv-SE"/>
        </w:rPr>
        <w:t xml:space="preserve"> Checklista vid hygienrond (rengöring, ordning, skadedjur), exempel</w:t>
      </w:r>
      <w:r>
        <w:rPr>
          <w:rFonts w:eastAsia="Times New Roman" w:cs="Times New Roman"/>
          <w:b/>
          <w:bCs/>
          <w:lang w:eastAsia="sv-SE"/>
        </w:rPr>
        <w:fldChar w:fldCharType="end"/>
      </w:r>
    </w:p>
    <w:p w14:paraId="07BCEDD2" w14:textId="1606E974" w:rsidR="00286294" w:rsidRDefault="00286294" w:rsidP="00DE7D8D">
      <w:pPr>
        <w:tabs>
          <w:tab w:val="left" w:pos="1021"/>
        </w:tabs>
        <w:spacing w:after="0" w:line="240" w:lineRule="auto"/>
        <w:rPr>
          <w:rFonts w:eastAsia="Times New Roman" w:cs="Times New Roman"/>
          <w:b/>
          <w:bCs/>
          <w:lang w:eastAsia="sv-SE"/>
        </w:rPr>
      </w:pPr>
      <w:r>
        <w:rPr>
          <w:rFonts w:eastAsia="Times New Roman" w:cs="Times New Roman"/>
          <w:b/>
          <w:bCs/>
          <w:lang w:eastAsia="sv-SE"/>
        </w:rPr>
        <w:fldChar w:fldCharType="begin"/>
      </w:r>
      <w:r>
        <w:rPr>
          <w:rFonts w:eastAsia="Times New Roman" w:cs="Times New Roman"/>
          <w:b/>
          <w:bCs/>
          <w:lang w:eastAsia="sv-SE"/>
        </w:rPr>
        <w:instrText xml:space="preserve"> REF _Ref196922636 \h </w:instrText>
      </w:r>
      <w:r>
        <w:rPr>
          <w:rFonts w:eastAsia="Times New Roman" w:cs="Times New Roman"/>
          <w:b/>
          <w:bCs/>
          <w:lang w:eastAsia="sv-SE"/>
        </w:rPr>
      </w:r>
      <w:r>
        <w:rPr>
          <w:rFonts w:eastAsia="Times New Roman" w:cs="Times New Roman"/>
          <w:b/>
          <w:bCs/>
          <w:lang w:eastAsia="sv-SE"/>
        </w:rPr>
        <w:fldChar w:fldCharType="separate"/>
      </w:r>
      <w:r w:rsidR="009F24CB">
        <w:rPr>
          <w:noProof/>
          <w:lang w:eastAsia="sv-SE"/>
        </w:rPr>
        <w:t>10</w:t>
      </w:r>
      <w:r w:rsidR="009F24CB" w:rsidRPr="00D8088A">
        <w:rPr>
          <w:lang w:eastAsia="sv-SE"/>
        </w:rPr>
        <w:t xml:space="preserve"> Checklista vid underhållsrond, exempel</w:t>
      </w:r>
      <w:r>
        <w:rPr>
          <w:rFonts w:eastAsia="Times New Roman" w:cs="Times New Roman"/>
          <w:b/>
          <w:bCs/>
          <w:lang w:eastAsia="sv-SE"/>
        </w:rPr>
        <w:fldChar w:fldCharType="end"/>
      </w:r>
    </w:p>
    <w:p w14:paraId="0DE57F69" w14:textId="5C605A0C" w:rsidR="00286294" w:rsidRDefault="00286294" w:rsidP="00DE7D8D">
      <w:pPr>
        <w:tabs>
          <w:tab w:val="left" w:pos="1021"/>
        </w:tabs>
        <w:spacing w:after="0" w:line="240" w:lineRule="auto"/>
        <w:rPr>
          <w:rFonts w:eastAsia="Times New Roman" w:cs="Times New Roman"/>
          <w:b/>
          <w:bCs/>
          <w:lang w:eastAsia="sv-SE"/>
        </w:rPr>
      </w:pPr>
      <w:r>
        <w:rPr>
          <w:rFonts w:eastAsia="Times New Roman" w:cs="Times New Roman"/>
          <w:b/>
          <w:bCs/>
          <w:lang w:eastAsia="sv-SE"/>
        </w:rPr>
        <w:fldChar w:fldCharType="begin"/>
      </w:r>
      <w:r>
        <w:rPr>
          <w:rFonts w:eastAsia="Times New Roman" w:cs="Times New Roman"/>
          <w:b/>
          <w:bCs/>
          <w:lang w:eastAsia="sv-SE"/>
        </w:rPr>
        <w:instrText xml:space="preserve"> REF _Ref197591230 \h </w:instrText>
      </w:r>
      <w:r>
        <w:rPr>
          <w:rFonts w:eastAsia="Times New Roman" w:cs="Times New Roman"/>
          <w:b/>
          <w:bCs/>
          <w:lang w:eastAsia="sv-SE"/>
        </w:rPr>
      </w:r>
      <w:r>
        <w:rPr>
          <w:rFonts w:eastAsia="Times New Roman" w:cs="Times New Roman"/>
          <w:b/>
          <w:bCs/>
          <w:lang w:eastAsia="sv-SE"/>
        </w:rPr>
        <w:fldChar w:fldCharType="separate"/>
      </w:r>
      <w:r w:rsidR="009F24CB">
        <w:rPr>
          <w:noProof/>
          <w:lang w:eastAsia="sv-SE"/>
        </w:rPr>
        <w:t>11</w:t>
      </w:r>
      <w:r w:rsidR="009F24CB">
        <w:rPr>
          <w:lang w:eastAsia="sv-SE"/>
        </w:rPr>
        <w:t xml:space="preserve"> Checklista orsaksutredning</w:t>
      </w:r>
      <w:r w:rsidR="009F24CB" w:rsidRPr="00D8088A">
        <w:rPr>
          <w:lang w:eastAsia="sv-SE"/>
        </w:rPr>
        <w:t xml:space="preserve"> </w:t>
      </w:r>
      <w:r>
        <w:rPr>
          <w:rFonts w:eastAsia="Times New Roman" w:cs="Times New Roman"/>
          <w:b/>
          <w:bCs/>
          <w:lang w:eastAsia="sv-SE"/>
        </w:rPr>
        <w:fldChar w:fldCharType="end"/>
      </w:r>
    </w:p>
    <w:bookmarkEnd w:id="0"/>
    <w:p w14:paraId="6EF8FBE1" w14:textId="77777777" w:rsidR="00B92361" w:rsidRPr="000232F7" w:rsidRDefault="00B92361" w:rsidP="00B92361">
      <w:pPr>
        <w:spacing w:after="0" w:line="240" w:lineRule="auto"/>
        <w:rPr>
          <w:rFonts w:eastAsia="Times New Roman" w:cs="Times New Roman"/>
          <w:b/>
          <w:bCs/>
          <w:lang w:eastAsia="sv-SE"/>
        </w:rPr>
      </w:pPr>
      <w:r w:rsidRPr="000232F7">
        <w:rPr>
          <w:rFonts w:eastAsia="Times New Roman" w:cs="Times New Roman"/>
          <w:b/>
          <w:bCs/>
          <w:lang w:eastAsia="sv-SE"/>
        </w:rPr>
        <w:lastRenderedPageBreak/>
        <w:t>Sammanfattning</w:t>
      </w:r>
    </w:p>
    <w:p w14:paraId="60E3EB49" w14:textId="77777777" w:rsidR="00B92361" w:rsidRDefault="00B92361" w:rsidP="00B92361">
      <w:pPr>
        <w:rPr>
          <w:rFonts w:eastAsia="Times New Roman" w:cs="Times New Roman"/>
          <w:lang w:eastAsia="sv-SE"/>
        </w:rPr>
      </w:pPr>
      <w:r>
        <w:rPr>
          <w:rFonts w:eastAsia="Times New Roman" w:cs="Times New Roman"/>
          <w:lang w:eastAsia="sv-SE"/>
        </w:rPr>
        <w:t>Skrivs till sist.</w:t>
      </w:r>
    </w:p>
    <w:p w14:paraId="17673F6D" w14:textId="22C635CC" w:rsidR="00B92361" w:rsidRDefault="00B92361">
      <w:pPr>
        <w:rPr>
          <w:rFonts w:eastAsia="Times New Roman" w:cs="Times New Roman"/>
          <w:lang w:eastAsia="sv-SE"/>
        </w:rPr>
      </w:pPr>
      <w:r>
        <w:rPr>
          <w:rFonts w:eastAsia="Times New Roman" w:cs="Times New Roman"/>
          <w:lang w:eastAsia="sv-SE"/>
        </w:rPr>
        <w:br w:type="page"/>
      </w:r>
    </w:p>
    <w:p w14:paraId="26433618" w14:textId="441CBF77" w:rsidR="00CD389B" w:rsidRPr="00AE4ED4" w:rsidRDefault="00CD389B" w:rsidP="00AE4ED4">
      <w:pPr>
        <w:pStyle w:val="Rubrik1"/>
      </w:pPr>
      <w:bookmarkStart w:id="1" w:name="_Toc201046719"/>
      <w:r w:rsidRPr="00AE4ED4">
        <w:lastRenderedPageBreak/>
        <w:t>Inledning</w:t>
      </w:r>
      <w:bookmarkEnd w:id="1"/>
    </w:p>
    <w:p w14:paraId="541C959E" w14:textId="3BA1CC62" w:rsidR="007B0681" w:rsidRDefault="00D438AE" w:rsidP="0003116F">
      <w:pPr>
        <w:rPr>
          <w:rFonts w:eastAsia="Times New Roman" w:cs="Times New Roman"/>
          <w:lang w:eastAsia="sv-SE"/>
        </w:rPr>
      </w:pPr>
      <w:r>
        <w:rPr>
          <w:lang w:eastAsia="sv-SE"/>
        </w:rPr>
        <w:t xml:space="preserve">Ett förebyggande riskbaserat arbetssätt utgör grunden för </w:t>
      </w:r>
      <w:r w:rsidR="005508F8">
        <w:rPr>
          <w:lang w:eastAsia="sv-SE"/>
        </w:rPr>
        <w:t xml:space="preserve">produktion och distribution av </w:t>
      </w:r>
      <w:r w:rsidR="00AE4ED4">
        <w:rPr>
          <w:lang w:eastAsia="sv-SE"/>
        </w:rPr>
        <w:t xml:space="preserve">ett </w:t>
      </w:r>
      <w:r w:rsidR="00FF70CA">
        <w:rPr>
          <w:lang w:eastAsia="sv-SE"/>
        </w:rPr>
        <w:t>säkert</w:t>
      </w:r>
      <w:r w:rsidR="005508F8">
        <w:rPr>
          <w:lang w:eastAsia="sv-SE"/>
        </w:rPr>
        <w:t xml:space="preserve"> dricksvatten. </w:t>
      </w:r>
      <w:r>
        <w:rPr>
          <w:lang w:eastAsia="sv-SE"/>
        </w:rPr>
        <w:t xml:space="preserve">Detta behöver därför också vara grunden i egenkontrollen, vare sig det handlar om </w:t>
      </w:r>
      <w:r w:rsidR="00394849">
        <w:rPr>
          <w:lang w:eastAsia="sv-SE"/>
        </w:rPr>
        <w:t xml:space="preserve">ett helt </w:t>
      </w:r>
      <w:r>
        <w:rPr>
          <w:lang w:eastAsia="sv-SE"/>
        </w:rPr>
        <w:t xml:space="preserve">dricksvattensystem från råvatten till distribution eller enbart </w:t>
      </w:r>
      <w:r w:rsidR="00430546">
        <w:rPr>
          <w:lang w:eastAsia="sv-SE"/>
        </w:rPr>
        <w:t xml:space="preserve">delar av ett system, exempelvis </w:t>
      </w:r>
      <w:r>
        <w:rPr>
          <w:lang w:eastAsia="sv-SE"/>
        </w:rPr>
        <w:t xml:space="preserve">ett distributionssystem. I Livsmedelsverkets föreskrifter </w:t>
      </w:r>
      <w:r w:rsidR="00AE21CF">
        <w:rPr>
          <w:lang w:eastAsia="sv-SE"/>
        </w:rPr>
        <w:t>(LIVSFS 2022:12)</w:t>
      </w:r>
      <w:r w:rsidR="008A2A1E">
        <w:rPr>
          <w:lang w:eastAsia="sv-SE"/>
        </w:rPr>
        <w:t xml:space="preserve"> </w:t>
      </w:r>
      <w:r>
        <w:rPr>
          <w:lang w:eastAsia="sv-SE"/>
        </w:rPr>
        <w:t>om dricksvatten</w:t>
      </w:r>
      <w:r w:rsidR="00461C0C">
        <w:rPr>
          <w:lang w:eastAsia="sv-SE"/>
        </w:rPr>
        <w:t xml:space="preserve">, </w:t>
      </w:r>
      <w:r w:rsidR="00D845BF">
        <w:rPr>
          <w:lang w:eastAsia="sv-SE"/>
        </w:rPr>
        <w:t>d</w:t>
      </w:r>
      <w:r w:rsidR="00461C0C">
        <w:rPr>
          <w:lang w:eastAsia="sv-SE"/>
        </w:rPr>
        <w:t>ricksvattenföreskrifterna,</w:t>
      </w:r>
      <w:r>
        <w:rPr>
          <w:lang w:eastAsia="sv-SE"/>
        </w:rPr>
        <w:t xml:space="preserve"> framhålls det riskbaserade arbetssättet på ett tydligare sätt än </w:t>
      </w:r>
      <w:r w:rsidR="00413273">
        <w:rPr>
          <w:lang w:eastAsia="sv-SE"/>
        </w:rPr>
        <w:t xml:space="preserve">i tidigare </w:t>
      </w:r>
      <w:r w:rsidR="00AE4ED4">
        <w:rPr>
          <w:lang w:eastAsia="sv-SE"/>
        </w:rPr>
        <w:t xml:space="preserve">versioner av dessa </w:t>
      </w:r>
      <w:r w:rsidR="00413273">
        <w:rPr>
          <w:lang w:eastAsia="sv-SE"/>
        </w:rPr>
        <w:t xml:space="preserve">föreskrifter </w:t>
      </w:r>
      <w:sdt>
        <w:sdtPr>
          <w:rPr>
            <w:lang w:eastAsia="sv-SE"/>
          </w:rPr>
          <w:id w:val="1714995454"/>
          <w:citation/>
        </w:sdtPr>
        <w:sdtEndPr/>
        <w:sdtContent>
          <w:r w:rsidR="00413273">
            <w:rPr>
              <w:lang w:eastAsia="sv-SE"/>
            </w:rPr>
            <w:fldChar w:fldCharType="begin"/>
          </w:r>
          <w:r w:rsidR="00446CA9">
            <w:rPr>
              <w:lang w:eastAsia="sv-SE"/>
            </w:rPr>
            <w:instrText xml:space="preserve">CITATION Liv22 \t  \l 1053 </w:instrText>
          </w:r>
          <w:r w:rsidR="00413273">
            <w:rPr>
              <w:lang w:eastAsia="sv-SE"/>
            </w:rPr>
            <w:fldChar w:fldCharType="separate"/>
          </w:r>
          <w:r w:rsidR="009F24CB" w:rsidRPr="009F24CB">
            <w:rPr>
              <w:noProof/>
              <w:lang w:eastAsia="sv-SE"/>
            </w:rPr>
            <w:t>(Livsmedelsverket, 2022)</w:t>
          </w:r>
          <w:r w:rsidR="00413273">
            <w:rPr>
              <w:lang w:eastAsia="sv-SE"/>
            </w:rPr>
            <w:fldChar w:fldCharType="end"/>
          </w:r>
        </w:sdtContent>
      </w:sdt>
      <w:r w:rsidR="00413273">
        <w:rPr>
          <w:lang w:eastAsia="sv-SE"/>
        </w:rPr>
        <w:t xml:space="preserve">. </w:t>
      </w:r>
      <w:r w:rsidR="0006413D">
        <w:rPr>
          <w:lang w:eastAsia="sv-SE"/>
        </w:rPr>
        <w:t>Utöver vattenprovtagning</w:t>
      </w:r>
      <w:r w:rsidR="007B0681">
        <w:rPr>
          <w:lang w:eastAsia="sv-SE"/>
        </w:rPr>
        <w:t xml:space="preserve">, där det </w:t>
      </w:r>
      <w:r w:rsidR="0006413D">
        <w:rPr>
          <w:lang w:eastAsia="sv-SE"/>
        </w:rPr>
        <w:t xml:space="preserve">vid analyssvar ofta </w:t>
      </w:r>
      <w:r w:rsidR="007B0681">
        <w:rPr>
          <w:lang w:eastAsia="sv-SE"/>
        </w:rPr>
        <w:t>är för sent att genomföra åtgärder och där analyserna endast ger en ögonblicksbild, krävs ett fokus på risker längs hela kedjan – från råvatten till tappkran.</w:t>
      </w:r>
    </w:p>
    <w:p w14:paraId="6254D579" w14:textId="77777777" w:rsidR="007B0681" w:rsidRPr="00AE4ED4" w:rsidRDefault="007B0681" w:rsidP="00AE4ED4">
      <w:pPr>
        <w:pStyle w:val="Rubrik2"/>
        <w:rPr>
          <w:rFonts w:eastAsia="Times New Roman"/>
          <w:lang w:eastAsia="sv-SE"/>
        </w:rPr>
      </w:pPr>
      <w:bookmarkStart w:id="2" w:name="_Toc201046720"/>
      <w:r w:rsidRPr="00AE4ED4">
        <w:rPr>
          <w:rFonts w:eastAsia="Times New Roman"/>
          <w:lang w:eastAsia="sv-SE"/>
        </w:rPr>
        <w:t>Ett riskbaserat arbetssätt</w:t>
      </w:r>
      <w:bookmarkEnd w:id="2"/>
    </w:p>
    <w:p w14:paraId="30614DAC" w14:textId="27273676" w:rsidR="007B0681" w:rsidRDefault="35BA449C" w:rsidP="0003116F">
      <w:pPr>
        <w:rPr>
          <w:lang w:eastAsia="sv-SE"/>
        </w:rPr>
      </w:pPr>
      <w:r w:rsidRPr="55FB1870">
        <w:rPr>
          <w:lang w:eastAsia="sv-SE"/>
        </w:rPr>
        <w:t xml:space="preserve">Att arbeta riskbaserat innebär att faror ska identifieras och bedömas, förebyggas och elimineras eller reduceras till en acceptabel nivå. </w:t>
      </w:r>
      <w:r w:rsidR="2A677222" w:rsidRPr="55FB1870">
        <w:rPr>
          <w:lang w:eastAsia="sv-SE"/>
        </w:rPr>
        <w:t xml:space="preserve">Eftersom dricksvatten för det mesta produceras och tillhandahålls kontinuerligt går det inte att återkalla när det väl är distribuerat. </w:t>
      </w:r>
      <w:r w:rsidR="4034078E" w:rsidRPr="55FB1870">
        <w:rPr>
          <w:lang w:eastAsia="sv-SE"/>
        </w:rPr>
        <w:t xml:space="preserve">Dricksvattenföreskrifterna </w:t>
      </w:r>
      <w:r w:rsidRPr="55FB1870">
        <w:rPr>
          <w:lang w:eastAsia="sv-SE"/>
        </w:rPr>
        <w:t xml:space="preserve">framhåller </w:t>
      </w:r>
      <w:r w:rsidR="009C0C63">
        <w:rPr>
          <w:lang w:eastAsia="sv-SE"/>
        </w:rPr>
        <w:t xml:space="preserve">betydelsen av </w:t>
      </w:r>
      <w:r w:rsidRPr="55FB1870">
        <w:rPr>
          <w:lang w:eastAsia="sv-SE"/>
        </w:rPr>
        <w:t xml:space="preserve">faroanalys </w:t>
      </w:r>
      <w:r w:rsidR="009C0C63">
        <w:rPr>
          <w:lang w:eastAsia="sv-SE"/>
        </w:rPr>
        <w:t xml:space="preserve">och framhåller att denna ska påverka utformningen av </w:t>
      </w:r>
      <w:r w:rsidR="2C6BB80B" w:rsidRPr="55FB1870">
        <w:rPr>
          <w:lang w:eastAsia="sv-SE"/>
        </w:rPr>
        <w:t xml:space="preserve">undersökningsprogram. </w:t>
      </w:r>
      <w:r w:rsidR="009C0C63">
        <w:rPr>
          <w:lang w:eastAsia="sv-SE"/>
        </w:rPr>
        <w:t>Det är även faroanalysen som styr var kontinuerlig övervakning behövs och säkerställ</w:t>
      </w:r>
      <w:r w:rsidR="00EA3AAB">
        <w:rPr>
          <w:lang w:eastAsia="sv-SE"/>
        </w:rPr>
        <w:t>er</w:t>
      </w:r>
      <w:r w:rsidR="009C0C63">
        <w:rPr>
          <w:lang w:eastAsia="sv-SE"/>
        </w:rPr>
        <w:t xml:space="preserve"> att övervakningen fungerar. En faroanalys innefattar både identifiering av faror och bedömning av vilken risk dessa innebär. </w:t>
      </w:r>
      <w:r w:rsidR="4FE72F65" w:rsidRPr="55FB1870">
        <w:rPr>
          <w:lang w:eastAsia="sv-SE"/>
        </w:rPr>
        <w:t xml:space="preserve">Med </w:t>
      </w:r>
      <w:r w:rsidR="05C2387E" w:rsidRPr="55FB1870">
        <w:rPr>
          <w:lang w:eastAsia="sv-SE"/>
        </w:rPr>
        <w:t xml:space="preserve">begreppet </w:t>
      </w:r>
      <w:r w:rsidR="4FE72F65" w:rsidRPr="55FB1870">
        <w:rPr>
          <w:lang w:eastAsia="sv-SE"/>
        </w:rPr>
        <w:t>fara avses ett biologisk</w:t>
      </w:r>
      <w:r w:rsidR="09822BD5" w:rsidRPr="55FB1870">
        <w:rPr>
          <w:lang w:eastAsia="sv-SE"/>
        </w:rPr>
        <w:t>t</w:t>
      </w:r>
      <w:r w:rsidR="4FE72F65" w:rsidRPr="55FB1870">
        <w:rPr>
          <w:lang w:eastAsia="sv-SE"/>
        </w:rPr>
        <w:t>, kemisk</w:t>
      </w:r>
      <w:r w:rsidR="09822BD5" w:rsidRPr="55FB1870">
        <w:rPr>
          <w:lang w:eastAsia="sv-SE"/>
        </w:rPr>
        <w:t>t</w:t>
      </w:r>
      <w:r w:rsidR="4FE72F65" w:rsidRPr="55FB1870">
        <w:rPr>
          <w:lang w:eastAsia="sv-SE"/>
        </w:rPr>
        <w:t>, radiologisk</w:t>
      </w:r>
      <w:r w:rsidR="09822BD5" w:rsidRPr="55FB1870">
        <w:rPr>
          <w:lang w:eastAsia="sv-SE"/>
        </w:rPr>
        <w:t>t</w:t>
      </w:r>
      <w:r w:rsidR="4FE72F65" w:rsidRPr="55FB1870">
        <w:rPr>
          <w:lang w:eastAsia="sv-SE"/>
        </w:rPr>
        <w:t xml:space="preserve"> eller </w:t>
      </w:r>
      <w:r w:rsidR="2A677222" w:rsidRPr="55FB1870">
        <w:rPr>
          <w:lang w:eastAsia="sv-SE"/>
        </w:rPr>
        <w:t>fysiskt</w:t>
      </w:r>
      <w:r w:rsidR="4FE72F65" w:rsidRPr="55FB1870">
        <w:rPr>
          <w:lang w:eastAsia="sv-SE"/>
        </w:rPr>
        <w:t xml:space="preserve"> ämne i vatten, eller en annan aspekt av vattnets tillstånd, som kan ha en negativ hälsoeffekt</w:t>
      </w:r>
      <w:r w:rsidR="05C2387E" w:rsidRPr="55FB1870">
        <w:rPr>
          <w:lang w:eastAsia="sv-SE"/>
        </w:rPr>
        <w:t xml:space="preserve"> för dricksvattenkonsumenten</w:t>
      </w:r>
      <w:r w:rsidR="4FE72F65" w:rsidRPr="55FB1870">
        <w:rPr>
          <w:lang w:eastAsia="sv-SE"/>
        </w:rPr>
        <w:t xml:space="preserve">. Med </w:t>
      </w:r>
      <w:r w:rsidR="05C2387E" w:rsidRPr="55FB1870">
        <w:rPr>
          <w:lang w:eastAsia="sv-SE"/>
        </w:rPr>
        <w:t xml:space="preserve">begreppet </w:t>
      </w:r>
      <w:r w:rsidR="4FE72F65" w:rsidRPr="55FB1870">
        <w:rPr>
          <w:lang w:eastAsia="sv-SE"/>
        </w:rPr>
        <w:t xml:space="preserve">risk tas hänsyn till hälsoeffektens allvarlighetsgrad och sannolikheten för att den negativa hälsoeffekten uppstår. </w:t>
      </w:r>
      <w:r w:rsidR="01B73190" w:rsidRPr="55FB1870">
        <w:rPr>
          <w:lang w:eastAsia="sv-SE"/>
        </w:rPr>
        <w:t>Därför brukar man definiera r</w:t>
      </w:r>
      <w:r w:rsidR="4FE72F65" w:rsidRPr="55FB1870">
        <w:rPr>
          <w:lang w:eastAsia="sv-SE"/>
        </w:rPr>
        <w:t xml:space="preserve">isk som </w:t>
      </w:r>
      <w:r w:rsidR="09822BD5" w:rsidRPr="55FB1870">
        <w:rPr>
          <w:lang w:eastAsia="sv-SE"/>
        </w:rPr>
        <w:t xml:space="preserve">produkten av </w:t>
      </w:r>
      <w:r w:rsidR="4FE72F65" w:rsidRPr="55FB1870">
        <w:rPr>
          <w:lang w:eastAsia="sv-SE"/>
        </w:rPr>
        <w:t>sannolikhet och konsekvens</w:t>
      </w:r>
      <w:r w:rsidR="01B73190" w:rsidRPr="55FB1870">
        <w:rPr>
          <w:lang w:eastAsia="sv-SE"/>
        </w:rPr>
        <w:t>. E</w:t>
      </w:r>
      <w:r w:rsidR="4FE72F65" w:rsidRPr="55FB1870">
        <w:rPr>
          <w:lang w:eastAsia="sv-SE"/>
        </w:rPr>
        <w:t>tt riskbaserat arbetssätt innebär att tänka igenom och analysera vilk</w:t>
      </w:r>
      <w:r w:rsidR="3AEC38E8" w:rsidRPr="55FB1870">
        <w:rPr>
          <w:lang w:eastAsia="sv-SE"/>
        </w:rPr>
        <w:t>a</w:t>
      </w:r>
      <w:r w:rsidR="4FE72F65" w:rsidRPr="55FB1870">
        <w:rPr>
          <w:lang w:eastAsia="sv-SE"/>
        </w:rPr>
        <w:t xml:space="preserve"> risk</w:t>
      </w:r>
      <w:r w:rsidR="3AEC38E8" w:rsidRPr="55FB1870">
        <w:rPr>
          <w:lang w:eastAsia="sv-SE"/>
        </w:rPr>
        <w:t>er</w:t>
      </w:r>
      <w:r w:rsidR="4FE72F65" w:rsidRPr="55FB1870">
        <w:rPr>
          <w:lang w:eastAsia="sv-SE"/>
        </w:rPr>
        <w:t xml:space="preserve"> olika faror utgör i ett dricksvattensystem, och att bedöma om denna risk är acceptabel </w:t>
      </w:r>
      <w:r w:rsidR="009C0C63">
        <w:rPr>
          <w:lang w:eastAsia="sv-SE"/>
        </w:rPr>
        <w:t>eller om den behöver åtgärdas</w:t>
      </w:r>
      <w:r w:rsidR="4FE72F65" w:rsidRPr="55FB1870">
        <w:rPr>
          <w:lang w:eastAsia="sv-SE"/>
        </w:rPr>
        <w:t>.</w:t>
      </w:r>
    </w:p>
    <w:p w14:paraId="5686A9E9" w14:textId="3B580B17" w:rsidR="005508F8" w:rsidRDefault="35BA449C" w:rsidP="0003116F">
      <w:pPr>
        <w:rPr>
          <w:lang w:eastAsia="sv-SE"/>
        </w:rPr>
      </w:pPr>
      <w:r>
        <w:rPr>
          <w:lang w:eastAsia="sv-SE"/>
        </w:rPr>
        <w:t xml:space="preserve">Nödvändigheten av ett riskbaserat arbetssätt </w:t>
      </w:r>
      <w:r w:rsidR="4034078E">
        <w:rPr>
          <w:lang w:eastAsia="sv-SE"/>
        </w:rPr>
        <w:t>betonas</w:t>
      </w:r>
      <w:r>
        <w:rPr>
          <w:lang w:eastAsia="sv-SE"/>
        </w:rPr>
        <w:t xml:space="preserve"> </w:t>
      </w:r>
      <w:r w:rsidR="4CC857AE">
        <w:rPr>
          <w:lang w:eastAsia="sv-SE"/>
        </w:rPr>
        <w:t xml:space="preserve">även </w:t>
      </w:r>
      <w:r>
        <w:rPr>
          <w:lang w:eastAsia="sv-SE"/>
        </w:rPr>
        <w:t xml:space="preserve">på flera ställen i </w:t>
      </w:r>
      <w:r w:rsidR="4CC857AE">
        <w:rPr>
          <w:lang w:eastAsia="sv-SE"/>
        </w:rPr>
        <w:t xml:space="preserve">den senaste utgåvan av </w:t>
      </w:r>
      <w:r>
        <w:rPr>
          <w:lang w:eastAsia="sv-SE"/>
        </w:rPr>
        <w:t xml:space="preserve">EU:s </w:t>
      </w:r>
      <w:r w:rsidR="6A2F7063" w:rsidRPr="55FB1870">
        <w:rPr>
          <w:lang w:eastAsia="sv-SE"/>
        </w:rPr>
        <w:t>d</w:t>
      </w:r>
      <w:r>
        <w:rPr>
          <w:lang w:eastAsia="sv-SE"/>
        </w:rPr>
        <w:t>ricksvattendirektiv (EU 2020/2184)</w:t>
      </w:r>
      <w:r w:rsidR="27EC8496">
        <w:rPr>
          <w:lang w:eastAsia="sv-SE"/>
        </w:rPr>
        <w:t xml:space="preserve">. Här framhålls att identifieringen av faror behöver börja redan i tillrinningsområdet </w:t>
      </w:r>
      <w:r w:rsidR="009C0C63">
        <w:rPr>
          <w:lang w:eastAsia="sv-SE"/>
        </w:rPr>
        <w:t xml:space="preserve">för </w:t>
      </w:r>
      <w:r w:rsidR="01B73190">
        <w:rPr>
          <w:lang w:eastAsia="sv-SE"/>
        </w:rPr>
        <w:t xml:space="preserve">den aktuella råvattentäkten. En </w:t>
      </w:r>
      <w:r w:rsidR="52BA362B">
        <w:rPr>
          <w:lang w:eastAsia="sv-SE"/>
        </w:rPr>
        <w:t>verksamhetsutövare (</w:t>
      </w:r>
      <w:r w:rsidR="01B73190">
        <w:rPr>
          <w:lang w:eastAsia="sv-SE"/>
        </w:rPr>
        <w:t xml:space="preserve">dricksvattenproducent </w:t>
      </w:r>
      <w:r w:rsidR="52BA362B">
        <w:rPr>
          <w:lang w:eastAsia="sv-SE"/>
        </w:rPr>
        <w:t xml:space="preserve">eller distributionsnätsansvarig) </w:t>
      </w:r>
      <w:r w:rsidR="27EC8496">
        <w:rPr>
          <w:lang w:eastAsia="sv-SE"/>
        </w:rPr>
        <w:t xml:space="preserve">måste </w:t>
      </w:r>
      <w:r w:rsidR="01B73190">
        <w:rPr>
          <w:lang w:eastAsia="sv-SE"/>
        </w:rPr>
        <w:t xml:space="preserve">ligga steget före: både bedöma och </w:t>
      </w:r>
      <w:r w:rsidR="27EC8496">
        <w:rPr>
          <w:lang w:eastAsia="sv-SE"/>
        </w:rPr>
        <w:t>anpassa övervakningen till de huvudsakliga riskerna</w:t>
      </w:r>
      <w:r w:rsidR="01B73190">
        <w:rPr>
          <w:lang w:eastAsia="sv-SE"/>
        </w:rPr>
        <w:t xml:space="preserve">, såväl som </w:t>
      </w:r>
      <w:r w:rsidR="27EC8496">
        <w:rPr>
          <w:lang w:eastAsia="sv-SE"/>
        </w:rPr>
        <w:t xml:space="preserve">vidta nödvändiga åtgärder </w:t>
      </w:r>
      <w:r w:rsidR="33E55473">
        <w:rPr>
          <w:lang w:eastAsia="sv-SE"/>
        </w:rPr>
        <w:t xml:space="preserve">för </w:t>
      </w:r>
      <w:r w:rsidR="27EC8496">
        <w:rPr>
          <w:lang w:eastAsia="sv-SE"/>
        </w:rPr>
        <w:t xml:space="preserve">att hantera de risker som identifieras i försörjningskedjan från uttag, beredning, lagring och distribution av vatten </w:t>
      </w:r>
      <w:r>
        <w:rPr>
          <w:lang w:eastAsia="sv-SE"/>
        </w:rPr>
        <w:t xml:space="preserve"> </w:t>
      </w:r>
      <w:sdt>
        <w:sdtPr>
          <w:rPr>
            <w:lang w:eastAsia="sv-SE"/>
          </w:rPr>
          <w:id w:val="-1428889511"/>
          <w:citation/>
        </w:sdtPr>
        <w:sdtEndPr/>
        <w:sdtContent>
          <w:r w:rsidR="00413273">
            <w:rPr>
              <w:lang w:eastAsia="sv-SE"/>
            </w:rPr>
            <w:fldChar w:fldCharType="begin"/>
          </w:r>
          <w:r w:rsidR="00413273">
            <w:rPr>
              <w:lang w:eastAsia="sv-SE"/>
            </w:rPr>
            <w:instrText xml:space="preserve">CITATION EU00 \l 1053 </w:instrText>
          </w:r>
          <w:r w:rsidR="00413273">
            <w:rPr>
              <w:lang w:eastAsia="sv-SE"/>
            </w:rPr>
            <w:fldChar w:fldCharType="separate"/>
          </w:r>
          <w:r w:rsidR="634574B9" w:rsidRPr="009F24CB">
            <w:rPr>
              <w:noProof/>
              <w:lang w:eastAsia="sv-SE"/>
            </w:rPr>
            <w:t>(EU, 2020)</w:t>
          </w:r>
          <w:r w:rsidR="00413273">
            <w:rPr>
              <w:lang w:eastAsia="sv-SE"/>
            </w:rPr>
            <w:fldChar w:fldCharType="end"/>
          </w:r>
        </w:sdtContent>
      </w:sdt>
      <w:r>
        <w:rPr>
          <w:lang w:eastAsia="sv-SE"/>
        </w:rPr>
        <w:t xml:space="preserve">. </w:t>
      </w:r>
      <w:r w:rsidR="27EC8496">
        <w:rPr>
          <w:lang w:eastAsia="sv-SE"/>
        </w:rPr>
        <w:t xml:space="preserve">Dricksvattenföreskrifterna utgör </w:t>
      </w:r>
      <w:r w:rsidR="009C0C63">
        <w:rPr>
          <w:lang w:eastAsia="sv-SE"/>
        </w:rPr>
        <w:t xml:space="preserve">en del av </w:t>
      </w:r>
      <w:r w:rsidR="27EC8496">
        <w:rPr>
          <w:lang w:eastAsia="sv-SE"/>
        </w:rPr>
        <w:t>den svenska tillämpningen av EU:s dricksvattendirektiv.</w:t>
      </w:r>
    </w:p>
    <w:p w14:paraId="13642240" w14:textId="5F861155" w:rsidR="008753EC" w:rsidRDefault="35BA449C" w:rsidP="0003116F">
      <w:pPr>
        <w:rPr>
          <w:lang w:eastAsia="sv-SE"/>
        </w:rPr>
      </w:pPr>
      <w:r>
        <w:rPr>
          <w:lang w:eastAsia="sv-SE"/>
        </w:rPr>
        <w:t xml:space="preserve">I Sverige har </w:t>
      </w:r>
      <w:r w:rsidR="4A2DA659" w:rsidRPr="55FB1870">
        <w:rPr>
          <w:lang w:eastAsia="sv-SE"/>
        </w:rPr>
        <w:t xml:space="preserve">principerna för </w:t>
      </w:r>
      <w:r w:rsidR="3EDD6020">
        <w:rPr>
          <w:lang w:eastAsia="sv-SE"/>
        </w:rPr>
        <w:t>f</w:t>
      </w:r>
      <w:r w:rsidR="1F502952">
        <w:rPr>
          <w:lang w:eastAsia="sv-SE"/>
        </w:rPr>
        <w:t xml:space="preserve">aroanalys </w:t>
      </w:r>
      <w:r w:rsidR="00371C3F">
        <w:rPr>
          <w:lang w:eastAsia="sv-SE"/>
        </w:rPr>
        <w:t xml:space="preserve">och </w:t>
      </w:r>
      <w:r w:rsidR="1F502952">
        <w:rPr>
          <w:lang w:eastAsia="sv-SE"/>
        </w:rPr>
        <w:t xml:space="preserve">kritiska styrpunkter, på engelska förkortat </w:t>
      </w:r>
      <w:r w:rsidRPr="00413273">
        <w:rPr>
          <w:lang w:eastAsia="sv-SE"/>
        </w:rPr>
        <w:t>HACCP (</w:t>
      </w:r>
      <w:proofErr w:type="spellStart"/>
      <w:r w:rsidRPr="00413273">
        <w:rPr>
          <w:lang w:eastAsia="sv-SE"/>
        </w:rPr>
        <w:t>Hazard</w:t>
      </w:r>
      <w:proofErr w:type="spellEnd"/>
      <w:r w:rsidRPr="00413273">
        <w:rPr>
          <w:lang w:eastAsia="sv-SE"/>
        </w:rPr>
        <w:t xml:space="preserve"> </w:t>
      </w:r>
      <w:proofErr w:type="spellStart"/>
      <w:r w:rsidRPr="00413273">
        <w:rPr>
          <w:lang w:eastAsia="sv-SE"/>
        </w:rPr>
        <w:t>Analysis</w:t>
      </w:r>
      <w:proofErr w:type="spellEnd"/>
      <w:r w:rsidRPr="00413273">
        <w:rPr>
          <w:lang w:eastAsia="sv-SE"/>
        </w:rPr>
        <w:t xml:space="preserve"> and </w:t>
      </w:r>
      <w:proofErr w:type="spellStart"/>
      <w:r w:rsidRPr="00413273">
        <w:rPr>
          <w:lang w:eastAsia="sv-SE"/>
        </w:rPr>
        <w:t>Critical</w:t>
      </w:r>
      <w:proofErr w:type="spellEnd"/>
      <w:r w:rsidRPr="00413273">
        <w:rPr>
          <w:lang w:eastAsia="sv-SE"/>
        </w:rPr>
        <w:t xml:space="preserve"> Control Point</w:t>
      </w:r>
      <w:r w:rsidR="1A590021" w:rsidRPr="55FB1870">
        <w:rPr>
          <w:lang w:eastAsia="sv-SE"/>
        </w:rPr>
        <w:t>s</w:t>
      </w:r>
      <w:r w:rsidRPr="00413273">
        <w:rPr>
          <w:lang w:eastAsia="sv-SE"/>
        </w:rPr>
        <w:t>)</w:t>
      </w:r>
      <w:r w:rsidR="1F502952">
        <w:rPr>
          <w:lang w:eastAsia="sv-SE"/>
        </w:rPr>
        <w:t>,</w:t>
      </w:r>
      <w:r w:rsidRPr="00413273">
        <w:rPr>
          <w:lang w:eastAsia="sv-SE"/>
        </w:rPr>
        <w:t xml:space="preserve"> </w:t>
      </w:r>
      <w:r w:rsidR="1F502952">
        <w:rPr>
          <w:lang w:eastAsia="sv-SE"/>
        </w:rPr>
        <w:t xml:space="preserve">etablerats som </w:t>
      </w:r>
      <w:r>
        <w:rPr>
          <w:lang w:eastAsia="sv-SE"/>
        </w:rPr>
        <w:t xml:space="preserve">metod för att arbeta förebyggande och riskbaserat i </w:t>
      </w:r>
      <w:r w:rsidRPr="00413273">
        <w:rPr>
          <w:lang w:eastAsia="sv-SE"/>
        </w:rPr>
        <w:t xml:space="preserve">hela produktionskedjan. </w:t>
      </w:r>
      <w:r w:rsidR="27EC8496" w:rsidRPr="008753EC">
        <w:rPr>
          <w:lang w:eastAsia="sv-SE"/>
        </w:rPr>
        <w:t xml:space="preserve">HACCP är ett </w:t>
      </w:r>
      <w:r w:rsidR="27EC8496" w:rsidRPr="008753EC">
        <w:rPr>
          <w:lang w:eastAsia="sv-SE"/>
        </w:rPr>
        <w:lastRenderedPageBreak/>
        <w:t xml:space="preserve">internationellt erkänt egenkontrollsystem för livsmedelsföretagare för att kontrollera faror som kan förekomma </w:t>
      </w:r>
      <w:r w:rsidR="01B73190">
        <w:rPr>
          <w:lang w:eastAsia="sv-SE"/>
        </w:rPr>
        <w:t>vid livsmedelsproduktion</w:t>
      </w:r>
      <w:r w:rsidR="27EC8496" w:rsidRPr="008753EC">
        <w:rPr>
          <w:lang w:eastAsia="sv-SE"/>
        </w:rPr>
        <w:t xml:space="preserve">. </w:t>
      </w:r>
      <w:r w:rsidR="05C2387E" w:rsidRPr="008753EC">
        <w:rPr>
          <w:lang w:eastAsia="sv-SE"/>
        </w:rPr>
        <w:t>Livsmedelsverket har beslutat att använda förfaranden grundade på HACCP-principerna även inom området dricksvatten.</w:t>
      </w:r>
      <w:r w:rsidR="05C2387E">
        <w:rPr>
          <w:lang w:eastAsia="sv-SE"/>
        </w:rPr>
        <w:t xml:space="preserve"> </w:t>
      </w:r>
      <w:r w:rsidR="27EC8496" w:rsidRPr="008753EC">
        <w:rPr>
          <w:lang w:eastAsia="sv-SE"/>
        </w:rPr>
        <w:t xml:space="preserve">Enligt artikel 5 i förordning (EG) nr 852/2004 ska livsmedelsföretagare inrätta, genomföra och upprätthålla ett eller flera permanenta förfaranden som bygger på HACCP-principerna. </w:t>
      </w:r>
      <w:r w:rsidR="05C2387E">
        <w:rPr>
          <w:lang w:eastAsia="sv-SE"/>
        </w:rPr>
        <w:t xml:space="preserve">Detta framhålls i </w:t>
      </w:r>
      <w:r w:rsidR="15036755">
        <w:rPr>
          <w:lang w:eastAsia="sv-SE"/>
        </w:rPr>
        <w:t>dricksvattenföreskrifterna</w:t>
      </w:r>
      <w:r w:rsidR="568CA413">
        <w:rPr>
          <w:lang w:eastAsia="sv-SE"/>
        </w:rPr>
        <w:t xml:space="preserve"> </w:t>
      </w:r>
      <w:sdt>
        <w:sdtPr>
          <w:rPr>
            <w:lang w:eastAsia="sv-SE"/>
          </w:rPr>
          <w:id w:val="1552891137"/>
          <w:citation/>
        </w:sdtPr>
        <w:sdtEndPr/>
        <w:sdtContent>
          <w:r w:rsidR="00D40C4D">
            <w:rPr>
              <w:lang w:eastAsia="sv-SE"/>
            </w:rPr>
            <w:fldChar w:fldCharType="begin"/>
          </w:r>
          <w:r w:rsidR="00D40C4D">
            <w:rPr>
              <w:lang w:eastAsia="sv-SE"/>
            </w:rPr>
            <w:instrText xml:space="preserve">CITATION Liv22 \t  \l 1053 </w:instrText>
          </w:r>
          <w:r w:rsidR="00D40C4D">
            <w:rPr>
              <w:lang w:eastAsia="sv-SE"/>
            </w:rPr>
            <w:fldChar w:fldCharType="separate"/>
          </w:r>
          <w:r w:rsidR="634574B9" w:rsidRPr="009F24CB">
            <w:rPr>
              <w:noProof/>
              <w:lang w:eastAsia="sv-SE"/>
            </w:rPr>
            <w:t>(Livsmedelsverket, 2022)</w:t>
          </w:r>
          <w:r w:rsidR="00D40C4D">
            <w:rPr>
              <w:lang w:eastAsia="sv-SE"/>
            </w:rPr>
            <w:fldChar w:fldCharType="end"/>
          </w:r>
        </w:sdtContent>
      </w:sdt>
      <w:r w:rsidR="568CA413">
        <w:rPr>
          <w:lang w:eastAsia="sv-SE"/>
        </w:rPr>
        <w:t xml:space="preserve"> </w:t>
      </w:r>
      <w:r w:rsidR="05C2387E">
        <w:rPr>
          <w:lang w:eastAsia="sv-SE"/>
        </w:rPr>
        <w:t xml:space="preserve">där </w:t>
      </w:r>
      <w:r w:rsidR="00FF70CA" w:rsidRPr="00FF70CA">
        <w:rPr>
          <w:lang w:eastAsia="sv-SE"/>
        </w:rPr>
        <w:t xml:space="preserve">faroanalysen regleras i </w:t>
      </w:r>
      <w:r w:rsidR="00465ECB" w:rsidRPr="00FF70CA">
        <w:rPr>
          <w:lang w:eastAsia="sv-SE"/>
        </w:rPr>
        <w:t>11–12</w:t>
      </w:r>
      <w:r w:rsidR="00FF70CA" w:rsidRPr="00FF70CA">
        <w:rPr>
          <w:lang w:eastAsia="sv-SE"/>
        </w:rPr>
        <w:t xml:space="preserve"> §§</w:t>
      </w:r>
      <w:r w:rsidR="568CA413">
        <w:rPr>
          <w:lang w:eastAsia="sv-SE"/>
        </w:rPr>
        <w:t>.</w:t>
      </w:r>
      <w:r w:rsidR="05C2387E">
        <w:rPr>
          <w:lang w:eastAsia="sv-SE"/>
        </w:rPr>
        <w:t xml:space="preserve"> </w:t>
      </w:r>
    </w:p>
    <w:p w14:paraId="043AC3EB" w14:textId="66C39A41" w:rsidR="00207892" w:rsidRDefault="27EC8496" w:rsidP="0003116F">
      <w:pPr>
        <w:rPr>
          <w:lang w:eastAsia="sv-SE"/>
        </w:rPr>
      </w:pPr>
      <w:r w:rsidRPr="008753EC">
        <w:rPr>
          <w:lang w:eastAsia="sv-SE"/>
        </w:rPr>
        <w:t xml:space="preserve">Det finns andra system för att bedöma och hantera faror i dricksvatten, till exempel Water </w:t>
      </w:r>
      <w:proofErr w:type="spellStart"/>
      <w:r w:rsidRPr="008753EC">
        <w:rPr>
          <w:lang w:eastAsia="sv-SE"/>
        </w:rPr>
        <w:t>Safety</w:t>
      </w:r>
      <w:proofErr w:type="spellEnd"/>
      <w:r w:rsidRPr="008753EC">
        <w:rPr>
          <w:lang w:eastAsia="sv-SE"/>
        </w:rPr>
        <w:t xml:space="preserve"> Plans (WSP) som </w:t>
      </w:r>
      <w:r w:rsidR="5091E664">
        <w:rPr>
          <w:lang w:eastAsia="sv-SE"/>
        </w:rPr>
        <w:t xml:space="preserve">rekommenderas av </w:t>
      </w:r>
      <w:r w:rsidRPr="008753EC">
        <w:rPr>
          <w:lang w:eastAsia="sv-SE"/>
        </w:rPr>
        <w:t>WHO</w:t>
      </w:r>
      <w:r w:rsidR="5091E664">
        <w:rPr>
          <w:lang w:eastAsia="sv-SE"/>
        </w:rPr>
        <w:t xml:space="preserve"> i</w:t>
      </w:r>
      <w:r w:rsidRPr="008753EC">
        <w:rPr>
          <w:lang w:eastAsia="sv-SE"/>
        </w:rPr>
        <w:t xml:space="preserve"> </w:t>
      </w:r>
      <w:proofErr w:type="spellStart"/>
      <w:r w:rsidRPr="008753EC">
        <w:rPr>
          <w:lang w:eastAsia="sv-SE"/>
        </w:rPr>
        <w:t>Guidelines</w:t>
      </w:r>
      <w:proofErr w:type="spellEnd"/>
      <w:r w:rsidRPr="008753EC">
        <w:rPr>
          <w:lang w:eastAsia="sv-SE"/>
        </w:rPr>
        <w:t xml:space="preserve"> for </w:t>
      </w:r>
      <w:proofErr w:type="spellStart"/>
      <w:r w:rsidRPr="008753EC">
        <w:rPr>
          <w:lang w:eastAsia="sv-SE"/>
        </w:rPr>
        <w:t>Drinking-water</w:t>
      </w:r>
      <w:proofErr w:type="spellEnd"/>
      <w:r w:rsidRPr="008753EC">
        <w:rPr>
          <w:lang w:eastAsia="sv-SE"/>
        </w:rPr>
        <w:t xml:space="preserve"> </w:t>
      </w:r>
      <w:proofErr w:type="spellStart"/>
      <w:r w:rsidRPr="008753EC">
        <w:rPr>
          <w:lang w:eastAsia="sv-SE"/>
        </w:rPr>
        <w:t>Quality</w:t>
      </w:r>
      <w:proofErr w:type="spellEnd"/>
      <w:r>
        <w:rPr>
          <w:lang w:eastAsia="sv-SE"/>
        </w:rPr>
        <w:t xml:space="preserve"> </w:t>
      </w:r>
      <w:sdt>
        <w:sdtPr>
          <w:rPr>
            <w:lang w:eastAsia="sv-SE"/>
          </w:rPr>
          <w:id w:val="2134048728"/>
          <w:citation/>
        </w:sdtPr>
        <w:sdtEndPr/>
        <w:sdtContent>
          <w:r w:rsidR="008753EC">
            <w:rPr>
              <w:lang w:eastAsia="sv-SE"/>
            </w:rPr>
            <w:fldChar w:fldCharType="begin"/>
          </w:r>
          <w:r w:rsidR="002352DB">
            <w:rPr>
              <w:lang w:eastAsia="sv-SE"/>
            </w:rPr>
            <w:instrText xml:space="preserve">CITATION WHO17 \l 1053 </w:instrText>
          </w:r>
          <w:r w:rsidR="008753EC">
            <w:rPr>
              <w:lang w:eastAsia="sv-SE"/>
            </w:rPr>
            <w:fldChar w:fldCharType="separate"/>
          </w:r>
          <w:r w:rsidR="634574B9" w:rsidRPr="009F24CB">
            <w:rPr>
              <w:noProof/>
              <w:lang w:eastAsia="sv-SE"/>
            </w:rPr>
            <w:t>(WHO, 2017)</w:t>
          </w:r>
          <w:r w:rsidR="008753EC">
            <w:rPr>
              <w:lang w:eastAsia="sv-SE"/>
            </w:rPr>
            <w:fldChar w:fldCharType="end"/>
          </w:r>
        </w:sdtContent>
      </w:sdt>
      <w:r w:rsidR="5091E664">
        <w:rPr>
          <w:lang w:eastAsia="sv-SE"/>
        </w:rPr>
        <w:t xml:space="preserve"> med praktisk vägledning i en separat manual </w:t>
      </w:r>
      <w:sdt>
        <w:sdtPr>
          <w:rPr>
            <w:lang w:eastAsia="sv-SE"/>
          </w:rPr>
          <w:id w:val="-1864499112"/>
          <w:citation/>
        </w:sdtPr>
        <w:sdtEndPr/>
        <w:sdtContent>
          <w:r w:rsidR="00207892">
            <w:rPr>
              <w:lang w:eastAsia="sv-SE"/>
            </w:rPr>
            <w:fldChar w:fldCharType="begin"/>
          </w:r>
          <w:r w:rsidR="00207892">
            <w:rPr>
              <w:lang w:eastAsia="sv-SE"/>
            </w:rPr>
            <w:instrText xml:space="preserve"> CITATION WHO23 \l 1053 </w:instrText>
          </w:r>
          <w:r w:rsidR="00207892">
            <w:rPr>
              <w:lang w:eastAsia="sv-SE"/>
            </w:rPr>
            <w:fldChar w:fldCharType="separate"/>
          </w:r>
          <w:r w:rsidR="634574B9" w:rsidRPr="009F24CB">
            <w:rPr>
              <w:noProof/>
              <w:lang w:eastAsia="sv-SE"/>
            </w:rPr>
            <w:t>(WHO, 2023)</w:t>
          </w:r>
          <w:r w:rsidR="00207892">
            <w:rPr>
              <w:lang w:eastAsia="sv-SE"/>
            </w:rPr>
            <w:fldChar w:fldCharType="end"/>
          </w:r>
        </w:sdtContent>
      </w:sdt>
      <w:r w:rsidRPr="008753EC">
        <w:rPr>
          <w:lang w:eastAsia="sv-SE"/>
        </w:rPr>
        <w:t xml:space="preserve">. </w:t>
      </w:r>
      <w:r w:rsidR="05C2387E">
        <w:rPr>
          <w:lang w:eastAsia="sv-SE"/>
        </w:rPr>
        <w:t xml:space="preserve">Efter att HACCP och dess tillämpning på dricksvattenförsörjning etablerats på 1990-talet </w:t>
      </w:r>
      <w:sdt>
        <w:sdtPr>
          <w:rPr>
            <w:lang w:eastAsia="sv-SE"/>
          </w:rPr>
          <w:id w:val="-1694836799"/>
          <w:citation/>
        </w:sdtPr>
        <w:sdtEndPr/>
        <w:sdtContent>
          <w:r w:rsidR="000232F7">
            <w:rPr>
              <w:lang w:eastAsia="sv-SE"/>
            </w:rPr>
            <w:fldChar w:fldCharType="begin"/>
          </w:r>
          <w:r w:rsidR="00021189">
            <w:rPr>
              <w:lang w:eastAsia="sv-SE"/>
            </w:rPr>
            <w:instrText xml:space="preserve">CITATION Hav94 \l 1053 </w:instrText>
          </w:r>
          <w:r w:rsidR="000232F7">
            <w:rPr>
              <w:lang w:eastAsia="sv-SE"/>
            </w:rPr>
            <w:fldChar w:fldCharType="separate"/>
          </w:r>
          <w:r w:rsidR="634574B9" w:rsidRPr="009F24CB">
            <w:rPr>
              <w:noProof/>
              <w:lang w:eastAsia="sv-SE"/>
            </w:rPr>
            <w:t>(Havelaar, 1994)</w:t>
          </w:r>
          <w:r w:rsidR="000232F7">
            <w:rPr>
              <w:lang w:eastAsia="sv-SE"/>
            </w:rPr>
            <w:fldChar w:fldCharType="end"/>
          </w:r>
        </w:sdtContent>
      </w:sdt>
      <w:r w:rsidR="05C2387E">
        <w:rPr>
          <w:lang w:eastAsia="sv-SE"/>
        </w:rPr>
        <w:t xml:space="preserve"> vidareutvecklades </w:t>
      </w:r>
      <w:r w:rsidR="01B73190">
        <w:rPr>
          <w:lang w:eastAsia="sv-SE"/>
        </w:rPr>
        <w:t>systemet för riskbedömning</w:t>
      </w:r>
      <w:r w:rsidR="05C2387E">
        <w:rPr>
          <w:lang w:eastAsia="sv-SE"/>
        </w:rPr>
        <w:t xml:space="preserve">. År 2004 lanserades </w:t>
      </w:r>
      <w:r w:rsidR="01B73190">
        <w:rPr>
          <w:lang w:eastAsia="sv-SE"/>
        </w:rPr>
        <w:t>det som kallades ”</w:t>
      </w:r>
      <w:r w:rsidR="05C2387E">
        <w:rPr>
          <w:lang w:eastAsia="sv-SE"/>
        </w:rPr>
        <w:t>The Bonn Charter</w:t>
      </w:r>
      <w:r w:rsidR="01B73190">
        <w:rPr>
          <w:lang w:eastAsia="sv-SE"/>
        </w:rPr>
        <w:t>”</w:t>
      </w:r>
      <w:r w:rsidR="05C2387E">
        <w:rPr>
          <w:lang w:eastAsia="sv-SE"/>
        </w:rPr>
        <w:t xml:space="preserve"> på initiativ av IWA (International Water Association) och WHO </w:t>
      </w:r>
      <w:sdt>
        <w:sdtPr>
          <w:rPr>
            <w:lang w:eastAsia="sv-SE"/>
          </w:rPr>
          <w:id w:val="1016506022"/>
          <w:citation/>
        </w:sdtPr>
        <w:sdtEndPr/>
        <w:sdtContent>
          <w:r w:rsidR="000232F7">
            <w:rPr>
              <w:lang w:eastAsia="sv-SE"/>
            </w:rPr>
            <w:fldChar w:fldCharType="begin"/>
          </w:r>
          <w:r w:rsidR="000232F7">
            <w:rPr>
              <w:lang w:eastAsia="sv-SE"/>
            </w:rPr>
            <w:instrText xml:space="preserve"> CITATION IWA04 \l 1053 </w:instrText>
          </w:r>
          <w:r w:rsidR="000232F7">
            <w:rPr>
              <w:lang w:eastAsia="sv-SE"/>
            </w:rPr>
            <w:fldChar w:fldCharType="separate"/>
          </w:r>
          <w:r w:rsidR="634574B9" w:rsidRPr="009F24CB">
            <w:rPr>
              <w:noProof/>
              <w:lang w:eastAsia="sv-SE"/>
            </w:rPr>
            <w:t>(IWA/WHO, 2004)</w:t>
          </w:r>
          <w:r w:rsidR="000232F7">
            <w:rPr>
              <w:lang w:eastAsia="sv-SE"/>
            </w:rPr>
            <w:fldChar w:fldCharType="end"/>
          </w:r>
        </w:sdtContent>
      </w:sdt>
      <w:r w:rsidR="05C2387E">
        <w:rPr>
          <w:lang w:eastAsia="sv-SE"/>
        </w:rPr>
        <w:t xml:space="preserve">. Genom The Bonn Charter etablerades ett ramverk för riskhantering för dricksvatten, och WHO tillsammans med The Bonn Charter enades om att förespråka Water </w:t>
      </w:r>
      <w:proofErr w:type="spellStart"/>
      <w:r w:rsidR="05C2387E">
        <w:rPr>
          <w:lang w:eastAsia="sv-SE"/>
        </w:rPr>
        <w:t>Safety</w:t>
      </w:r>
      <w:proofErr w:type="spellEnd"/>
      <w:r w:rsidR="05C2387E">
        <w:rPr>
          <w:lang w:eastAsia="sv-SE"/>
        </w:rPr>
        <w:t xml:space="preserve"> Plans som ett lämpligt sätt att arbeta riskbaserat med dricksvattensäkerhet. </w:t>
      </w:r>
    </w:p>
    <w:p w14:paraId="20B2D37B" w14:textId="7B6846B0" w:rsidR="008753EC" w:rsidRPr="008753EC" w:rsidRDefault="27EC8496" w:rsidP="0003116F">
      <w:pPr>
        <w:rPr>
          <w:lang w:eastAsia="sv-SE"/>
        </w:rPr>
      </w:pPr>
      <w:r w:rsidRPr="008753EC">
        <w:rPr>
          <w:lang w:eastAsia="sv-SE"/>
        </w:rPr>
        <w:t xml:space="preserve">WSP bygger till stor del på HACCP-principerna. I WSP inkluderas </w:t>
      </w:r>
      <w:r w:rsidR="00FF70CA" w:rsidRPr="008753EC">
        <w:rPr>
          <w:lang w:eastAsia="sv-SE"/>
        </w:rPr>
        <w:t>dock områden</w:t>
      </w:r>
      <w:r w:rsidRPr="008753EC">
        <w:rPr>
          <w:lang w:eastAsia="sv-SE"/>
        </w:rPr>
        <w:t xml:space="preserve"> som </w:t>
      </w:r>
      <w:r w:rsidR="4CC857AE">
        <w:rPr>
          <w:lang w:eastAsia="sv-SE"/>
        </w:rPr>
        <w:t xml:space="preserve">ligger utanför HACCP, </w:t>
      </w:r>
      <w:r w:rsidRPr="008753EC">
        <w:rPr>
          <w:lang w:eastAsia="sv-SE"/>
        </w:rPr>
        <w:t>till exempel leveranssäkerhet</w:t>
      </w:r>
      <w:r w:rsidR="5091E664">
        <w:rPr>
          <w:lang w:eastAsia="sv-SE"/>
        </w:rPr>
        <w:t xml:space="preserve"> och andra aspekter </w:t>
      </w:r>
      <w:r w:rsidR="7B89CBCC" w:rsidRPr="55FB1870">
        <w:rPr>
          <w:lang w:eastAsia="sv-SE"/>
        </w:rPr>
        <w:t xml:space="preserve">rörande </w:t>
      </w:r>
      <w:r w:rsidR="5091E664">
        <w:rPr>
          <w:lang w:eastAsia="sv-SE"/>
        </w:rPr>
        <w:t>kvantitet</w:t>
      </w:r>
      <w:r w:rsidRPr="008753EC">
        <w:rPr>
          <w:lang w:eastAsia="sv-SE"/>
        </w:rPr>
        <w:t xml:space="preserve">. </w:t>
      </w:r>
      <w:r w:rsidR="4CC857AE">
        <w:rPr>
          <w:lang w:eastAsia="sv-SE"/>
        </w:rPr>
        <w:t>WSP</w:t>
      </w:r>
      <w:r w:rsidR="5091E664">
        <w:rPr>
          <w:lang w:eastAsia="sv-SE"/>
        </w:rPr>
        <w:t xml:space="preserve"> </w:t>
      </w:r>
      <w:r w:rsidRPr="008753EC">
        <w:rPr>
          <w:lang w:eastAsia="sv-SE"/>
        </w:rPr>
        <w:t xml:space="preserve">kan användas </w:t>
      </w:r>
      <w:r w:rsidR="05C2387E">
        <w:rPr>
          <w:lang w:eastAsia="sv-SE"/>
        </w:rPr>
        <w:t xml:space="preserve">även i Sverige, det viktiga är att </w:t>
      </w:r>
      <w:r w:rsidRPr="008753EC">
        <w:rPr>
          <w:lang w:eastAsia="sv-SE"/>
        </w:rPr>
        <w:t>förfaranden som inrättas för att hantera en identifierad fara vilar på HACCP-principerna</w:t>
      </w:r>
      <w:r w:rsidR="05C2387E">
        <w:rPr>
          <w:lang w:eastAsia="sv-SE"/>
        </w:rPr>
        <w:t>.</w:t>
      </w:r>
      <w:r w:rsidR="5091E664">
        <w:rPr>
          <w:lang w:eastAsia="sv-SE"/>
        </w:rPr>
        <w:t xml:space="preserve"> I manualen för WSP föreslås att HACCP och andra hanteringssystem för vattenförsörjning integreras med det angreppssätt som WSP innebär. </w:t>
      </w:r>
      <w:r w:rsidR="00FF70CA">
        <w:rPr>
          <w:lang w:eastAsia="sv-SE"/>
        </w:rPr>
        <w:t>V</w:t>
      </w:r>
      <w:r w:rsidR="5091E664">
        <w:rPr>
          <w:lang w:eastAsia="sv-SE"/>
        </w:rPr>
        <w:t xml:space="preserve">attensäkerhetsplanering enligt WSP gör det möjligt att fylla viktiga luckor såsom vattentillgång, risker i avrinningsområdet eller hos användaren </w:t>
      </w:r>
      <w:sdt>
        <w:sdtPr>
          <w:rPr>
            <w:lang w:eastAsia="sv-SE"/>
          </w:rPr>
          <w:id w:val="-1011447858"/>
          <w:citation/>
        </w:sdtPr>
        <w:sdtEndPr/>
        <w:sdtContent>
          <w:r w:rsidR="00207892">
            <w:rPr>
              <w:lang w:eastAsia="sv-SE"/>
            </w:rPr>
            <w:fldChar w:fldCharType="begin"/>
          </w:r>
          <w:r w:rsidR="00207892">
            <w:rPr>
              <w:lang w:eastAsia="sv-SE"/>
            </w:rPr>
            <w:instrText xml:space="preserve"> CITATION WHO23 \l 1053 </w:instrText>
          </w:r>
          <w:r w:rsidR="00207892">
            <w:rPr>
              <w:lang w:eastAsia="sv-SE"/>
            </w:rPr>
            <w:fldChar w:fldCharType="separate"/>
          </w:r>
          <w:r w:rsidR="634574B9" w:rsidRPr="009F24CB">
            <w:rPr>
              <w:noProof/>
              <w:lang w:eastAsia="sv-SE"/>
            </w:rPr>
            <w:t>(WHO, 2023)</w:t>
          </w:r>
          <w:r w:rsidR="00207892">
            <w:rPr>
              <w:lang w:eastAsia="sv-SE"/>
            </w:rPr>
            <w:fldChar w:fldCharType="end"/>
          </w:r>
        </w:sdtContent>
      </w:sdt>
      <w:r w:rsidR="5091E664">
        <w:rPr>
          <w:lang w:eastAsia="sv-SE"/>
        </w:rPr>
        <w:t>.</w:t>
      </w:r>
    </w:p>
    <w:p w14:paraId="3A06BAC1" w14:textId="77777777" w:rsidR="008753EC" w:rsidRDefault="008753EC" w:rsidP="00AE4ED4">
      <w:pPr>
        <w:pStyle w:val="Rubrik2"/>
        <w:rPr>
          <w:rFonts w:eastAsia="Times New Roman"/>
          <w:lang w:eastAsia="sv-SE"/>
        </w:rPr>
      </w:pPr>
      <w:bookmarkStart w:id="3" w:name="_Toc201046721"/>
      <w:r>
        <w:rPr>
          <w:rFonts w:eastAsia="Times New Roman"/>
          <w:lang w:eastAsia="sv-SE"/>
        </w:rPr>
        <w:t>Egenkontroll för dricksvattenproduktion</w:t>
      </w:r>
      <w:bookmarkEnd w:id="3"/>
    </w:p>
    <w:p w14:paraId="308D9AB1" w14:textId="77777777" w:rsidR="00B92361" w:rsidRDefault="27EC8496" w:rsidP="0003116F">
      <w:pPr>
        <w:rPr>
          <w:lang w:eastAsia="sv-SE"/>
        </w:rPr>
      </w:pPr>
      <w:r w:rsidRPr="55FB1870">
        <w:rPr>
          <w:lang w:eastAsia="sv-SE"/>
        </w:rPr>
        <w:t xml:space="preserve">Att upprätta ett egenkontrollprogram med faroanalys enligt HACCP-principerna är ett bra sätt att arbeta riskbaserat och samtidigt säkerställa att verksamheten följer </w:t>
      </w:r>
      <w:r w:rsidR="15036755" w:rsidRPr="55FB1870">
        <w:rPr>
          <w:lang w:eastAsia="sv-SE"/>
        </w:rPr>
        <w:t>dricksvattenföreskrifterna</w:t>
      </w:r>
      <w:r w:rsidRPr="55FB1870">
        <w:rPr>
          <w:lang w:eastAsia="sv-SE"/>
        </w:rPr>
        <w:t xml:space="preserve">. </w:t>
      </w:r>
      <w:r w:rsidR="708A8108" w:rsidRPr="55FB1870">
        <w:rPr>
          <w:lang w:eastAsia="sv-SE"/>
        </w:rPr>
        <w:t xml:space="preserve">De bärande delarna i ett egenkontrollprogram är faroanalys och kritiska styrpunkter, grundförutsättningar och allmänna hygienkrav, samt undersökningar. </w:t>
      </w:r>
      <w:r w:rsidR="2F434326" w:rsidRPr="55FB1870">
        <w:rPr>
          <w:lang w:eastAsia="sv-SE"/>
        </w:rPr>
        <w:t xml:space="preserve">Denna handbok har en kapitelindelning som </w:t>
      </w:r>
      <w:r w:rsidR="6ACF0F92" w:rsidRPr="55FB1870">
        <w:rPr>
          <w:lang w:eastAsia="sv-SE"/>
        </w:rPr>
        <w:t>s</w:t>
      </w:r>
      <w:r w:rsidR="2F434326" w:rsidRPr="55FB1870">
        <w:rPr>
          <w:lang w:eastAsia="sv-SE"/>
        </w:rPr>
        <w:t xml:space="preserve">varar mot dessa delar. </w:t>
      </w:r>
    </w:p>
    <w:p w14:paraId="1EEDA2F2" w14:textId="161A56ED" w:rsidR="008753EC" w:rsidRDefault="4034078E" w:rsidP="0003116F">
      <w:pPr>
        <w:rPr>
          <w:lang w:eastAsia="sv-SE"/>
        </w:rPr>
      </w:pPr>
      <w:r>
        <w:rPr>
          <w:lang w:eastAsia="sv-SE"/>
        </w:rPr>
        <w:t xml:space="preserve">Ett egenkontrollprogram </w:t>
      </w:r>
      <w:r w:rsidR="05C2387E">
        <w:rPr>
          <w:lang w:eastAsia="sv-SE"/>
        </w:rPr>
        <w:t xml:space="preserve">kommer naturligt att se olika ut för </w:t>
      </w:r>
      <w:r w:rsidR="27EC8496">
        <w:rPr>
          <w:lang w:eastAsia="sv-SE"/>
        </w:rPr>
        <w:t xml:space="preserve">olika </w:t>
      </w:r>
      <w:r w:rsidR="05C2387E">
        <w:rPr>
          <w:lang w:eastAsia="sv-SE"/>
        </w:rPr>
        <w:t xml:space="preserve">typer av </w:t>
      </w:r>
      <w:r w:rsidR="27EC8496">
        <w:rPr>
          <w:lang w:eastAsia="sv-SE"/>
        </w:rPr>
        <w:t xml:space="preserve">verksamheter. </w:t>
      </w:r>
      <w:r w:rsidR="35BA449C" w:rsidRPr="00413273">
        <w:rPr>
          <w:lang w:eastAsia="sv-SE"/>
        </w:rPr>
        <w:t>Egenkontroll</w:t>
      </w:r>
      <w:r w:rsidR="27EC8496">
        <w:rPr>
          <w:lang w:eastAsia="sv-SE"/>
        </w:rPr>
        <w:t>en</w:t>
      </w:r>
      <w:r w:rsidR="35BA449C" w:rsidRPr="00413273">
        <w:rPr>
          <w:lang w:eastAsia="sv-SE"/>
        </w:rPr>
        <w:t xml:space="preserve"> kan vara integrerat i ett verksamhetssystem som omfattar ett helt bolag eller </w:t>
      </w:r>
      <w:r w:rsidR="05C2387E">
        <w:rPr>
          <w:lang w:eastAsia="sv-SE"/>
        </w:rPr>
        <w:t xml:space="preserve">en hel </w:t>
      </w:r>
      <w:r w:rsidR="35BA449C" w:rsidRPr="00413273">
        <w:rPr>
          <w:lang w:eastAsia="sv-SE"/>
        </w:rPr>
        <w:t>förvaltning. Egenkontrollen kan också vara ett eget dokument</w:t>
      </w:r>
      <w:r w:rsidR="27EC8496">
        <w:rPr>
          <w:lang w:eastAsia="sv-SE"/>
        </w:rPr>
        <w:t xml:space="preserve">, ofta </w:t>
      </w:r>
      <w:r w:rsidR="05C2387E">
        <w:rPr>
          <w:lang w:eastAsia="sv-SE"/>
        </w:rPr>
        <w:t xml:space="preserve">bestående av </w:t>
      </w:r>
      <w:r w:rsidR="27EC8496">
        <w:rPr>
          <w:lang w:eastAsia="sv-SE"/>
        </w:rPr>
        <w:t>flera underliggande dokument,</w:t>
      </w:r>
      <w:r w:rsidR="35BA449C" w:rsidRPr="00413273">
        <w:rPr>
          <w:lang w:eastAsia="sv-SE"/>
        </w:rPr>
        <w:t xml:space="preserve"> som </w:t>
      </w:r>
      <w:r w:rsidR="27EC8496">
        <w:rPr>
          <w:lang w:eastAsia="sv-SE"/>
        </w:rPr>
        <w:t xml:space="preserve">främst är </w:t>
      </w:r>
      <w:r w:rsidR="35BA449C" w:rsidRPr="00413273">
        <w:rPr>
          <w:lang w:eastAsia="sv-SE"/>
        </w:rPr>
        <w:t xml:space="preserve">avsett för dricksvattenenheten. </w:t>
      </w:r>
      <w:r w:rsidR="440A6E0C">
        <w:rPr>
          <w:lang w:eastAsia="sv-SE"/>
        </w:rPr>
        <w:t xml:space="preserve">Dokumentation är helt avgörande </w:t>
      </w:r>
      <w:r w:rsidR="440A6E0C" w:rsidRPr="00BD0002">
        <w:rPr>
          <w:lang w:eastAsia="sv-SE"/>
        </w:rPr>
        <w:t>för att egenkontroll överhuvudtaget ska fungera</w:t>
      </w:r>
      <w:r w:rsidR="440A6E0C">
        <w:rPr>
          <w:lang w:eastAsia="sv-SE"/>
        </w:rPr>
        <w:t xml:space="preserve">, och mest konkret gäller detta de olika rutinerna som är en del i </w:t>
      </w:r>
      <w:r w:rsidR="00FF70CA">
        <w:rPr>
          <w:lang w:eastAsia="sv-SE"/>
        </w:rPr>
        <w:t>grundförutsättningarna.</w:t>
      </w:r>
      <w:r w:rsidR="440A6E0C">
        <w:rPr>
          <w:lang w:eastAsia="sv-SE"/>
        </w:rPr>
        <w:t xml:space="preserve"> D</w:t>
      </w:r>
      <w:r w:rsidR="440A6E0C" w:rsidRPr="00BD0002">
        <w:rPr>
          <w:lang w:eastAsia="sv-SE"/>
        </w:rPr>
        <w:t xml:space="preserve">okumentationen </w:t>
      </w:r>
      <w:r w:rsidR="440A6E0C">
        <w:rPr>
          <w:lang w:eastAsia="sv-SE"/>
        </w:rPr>
        <w:t xml:space="preserve">behöver inte vara omfattande, men </w:t>
      </w:r>
      <w:r w:rsidR="440A6E0C">
        <w:rPr>
          <w:lang w:eastAsia="sv-SE"/>
        </w:rPr>
        <w:lastRenderedPageBreak/>
        <w:t xml:space="preserve">anpassad till </w:t>
      </w:r>
      <w:r w:rsidR="52BA362B">
        <w:rPr>
          <w:lang w:eastAsia="sv-SE"/>
        </w:rPr>
        <w:t>verksamhetsutövare</w:t>
      </w:r>
      <w:r w:rsidR="440A6E0C" w:rsidRPr="00BD0002">
        <w:rPr>
          <w:lang w:eastAsia="sv-SE"/>
        </w:rPr>
        <w:t xml:space="preserve">ns behov för att </w:t>
      </w:r>
      <w:r w:rsidR="440A6E0C">
        <w:rPr>
          <w:lang w:eastAsia="sv-SE"/>
        </w:rPr>
        <w:t xml:space="preserve">säkerställa </w:t>
      </w:r>
      <w:r w:rsidR="440A6E0C" w:rsidRPr="00BD0002">
        <w:rPr>
          <w:lang w:eastAsia="sv-SE"/>
        </w:rPr>
        <w:t>ett hälsosamt och rent dricksvatten</w:t>
      </w:r>
      <w:r w:rsidR="440A6E0C">
        <w:rPr>
          <w:lang w:eastAsia="sv-SE"/>
        </w:rPr>
        <w:t xml:space="preserve"> (se avsnitt </w:t>
      </w:r>
      <w:r w:rsidR="00BD0002">
        <w:rPr>
          <w:lang w:eastAsia="sv-SE"/>
        </w:rPr>
        <w:fldChar w:fldCharType="begin"/>
      </w:r>
      <w:r w:rsidR="00BD0002">
        <w:rPr>
          <w:lang w:eastAsia="sv-SE"/>
        </w:rPr>
        <w:instrText xml:space="preserve"> REF _Ref194413927 \r \h </w:instrText>
      </w:r>
      <w:r w:rsidR="00BD0002">
        <w:rPr>
          <w:lang w:eastAsia="sv-SE"/>
        </w:rPr>
      </w:r>
      <w:r w:rsidR="00BD0002">
        <w:rPr>
          <w:lang w:eastAsia="sv-SE"/>
        </w:rPr>
        <w:fldChar w:fldCharType="separate"/>
      </w:r>
      <w:r w:rsidR="634574B9">
        <w:rPr>
          <w:lang w:eastAsia="sv-SE"/>
        </w:rPr>
        <w:t>1.5</w:t>
      </w:r>
      <w:r w:rsidR="00BD0002">
        <w:rPr>
          <w:lang w:eastAsia="sv-SE"/>
        </w:rPr>
        <w:fldChar w:fldCharType="end"/>
      </w:r>
      <w:r w:rsidR="73167D13">
        <w:rPr>
          <w:lang w:eastAsia="sv-SE"/>
        </w:rPr>
        <w:t xml:space="preserve"> </w:t>
      </w:r>
      <w:r w:rsidR="002A4C57">
        <w:rPr>
          <w:lang w:eastAsia="sv-SE"/>
        </w:rPr>
        <w:fldChar w:fldCharType="begin"/>
      </w:r>
      <w:r w:rsidR="002A4C57">
        <w:rPr>
          <w:lang w:eastAsia="sv-SE"/>
        </w:rPr>
        <w:instrText xml:space="preserve"> REF _Ref194413927 \h </w:instrText>
      </w:r>
      <w:r w:rsidR="002A4C57">
        <w:rPr>
          <w:lang w:eastAsia="sv-SE"/>
        </w:rPr>
      </w:r>
      <w:r w:rsidR="002A4C57">
        <w:rPr>
          <w:lang w:eastAsia="sv-SE"/>
        </w:rPr>
        <w:fldChar w:fldCharType="separate"/>
      </w:r>
      <w:r w:rsidR="634574B9">
        <w:rPr>
          <w:rFonts w:eastAsia="Times New Roman"/>
          <w:lang w:eastAsia="sv-SE"/>
        </w:rPr>
        <w:t>Arbetsgång och läsanvisningar</w:t>
      </w:r>
      <w:r w:rsidR="002A4C57">
        <w:rPr>
          <w:lang w:eastAsia="sv-SE"/>
        </w:rPr>
        <w:fldChar w:fldCharType="end"/>
      </w:r>
      <w:r w:rsidR="440A6E0C">
        <w:rPr>
          <w:lang w:eastAsia="sv-SE"/>
        </w:rPr>
        <w:t>)</w:t>
      </w:r>
      <w:r w:rsidR="440A6E0C" w:rsidRPr="00BD0002">
        <w:rPr>
          <w:lang w:eastAsia="sv-SE"/>
        </w:rPr>
        <w:t>.</w:t>
      </w:r>
    </w:p>
    <w:p w14:paraId="2D00966E" w14:textId="731B86CB" w:rsidR="003B770C" w:rsidRDefault="00A43F41" w:rsidP="003B770C">
      <w:pPr>
        <w:rPr>
          <w:lang w:eastAsia="sv-SE"/>
        </w:rPr>
      </w:pPr>
      <w:r w:rsidRPr="55FB1870">
        <w:rPr>
          <w:lang w:eastAsia="sv-SE"/>
        </w:rPr>
        <w:t xml:space="preserve">Tidig information om en kvalitetsförändring kan leda till att en allvarlig händelse kan förhindras i tid. </w:t>
      </w:r>
      <w:r w:rsidR="2F434326" w:rsidRPr="55FB1870">
        <w:rPr>
          <w:lang w:eastAsia="sv-SE"/>
        </w:rPr>
        <w:t xml:space="preserve">Enligt </w:t>
      </w:r>
      <w:r w:rsidR="15036755" w:rsidRPr="55FB1870">
        <w:rPr>
          <w:lang w:eastAsia="sv-SE"/>
        </w:rPr>
        <w:t>dricksvattenföreskrifterna</w:t>
      </w:r>
      <w:r w:rsidR="2F434326" w:rsidRPr="55FB1870">
        <w:rPr>
          <w:lang w:eastAsia="sv-SE"/>
        </w:rPr>
        <w:t xml:space="preserve"> ska den som producerar dricksvatten eller tillhandahåller det genom en distributionsanläggning omedelbart informera användarna och ge dem </w:t>
      </w:r>
      <w:r w:rsidR="029BB980" w:rsidRPr="55FB1870">
        <w:rPr>
          <w:lang w:eastAsia="sv-SE"/>
        </w:rPr>
        <w:t xml:space="preserve">de </w:t>
      </w:r>
      <w:r w:rsidR="2F434326" w:rsidRPr="55FB1870">
        <w:rPr>
          <w:lang w:eastAsia="sv-SE"/>
        </w:rPr>
        <w:t>råd som är nödvändiga, när användningen av dricksvattnet begränsas eller andra åtgärder vidtas för att skydda människors hälsa. Kravet på information gäller även när nödvändiga åtgärder vidtas för att avhjälpa brister samt att informera konsumenterna när det inte lä</w:t>
      </w:r>
      <w:r w:rsidR="709F2532" w:rsidRPr="55FB1870">
        <w:rPr>
          <w:lang w:eastAsia="sv-SE"/>
        </w:rPr>
        <w:t>n</w:t>
      </w:r>
      <w:r w:rsidR="2F434326" w:rsidRPr="55FB1870">
        <w:rPr>
          <w:lang w:eastAsia="sv-SE"/>
        </w:rPr>
        <w:t xml:space="preserve">gre föreligger en potentiell risk för människors hälsa och när produktionen eller distributionen har återgått till det normala. Även internt inom VA-verksamheten är det viktigt för det förebyggande arbetet att kommunikationen fungerar. </w:t>
      </w:r>
    </w:p>
    <w:p w14:paraId="3EC8EBF4" w14:textId="38581763" w:rsidR="00461C0C" w:rsidRDefault="00A43F41" w:rsidP="0003116F">
      <w:pPr>
        <w:rPr>
          <w:lang w:eastAsia="sv-SE"/>
        </w:rPr>
      </w:pPr>
      <w:r>
        <w:rPr>
          <w:lang w:eastAsia="sv-SE"/>
        </w:rPr>
        <w:t xml:space="preserve">Syftet med denna handbok är </w:t>
      </w:r>
      <w:r w:rsidR="004D1959">
        <w:rPr>
          <w:lang w:eastAsia="sv-SE"/>
        </w:rPr>
        <w:t>ge</w:t>
      </w:r>
      <w:r>
        <w:rPr>
          <w:lang w:eastAsia="sv-SE"/>
        </w:rPr>
        <w:t xml:space="preserve"> vägledning till upprättande av egenkontrollprogram och faroanalys som överensstämmer med aktuell lagstiftning och som är praktiskt användbar och förankrad i </w:t>
      </w:r>
      <w:r w:rsidR="00A14FFC">
        <w:rPr>
          <w:lang w:eastAsia="sv-SE"/>
        </w:rPr>
        <w:t>organisationen.</w:t>
      </w:r>
      <w:r>
        <w:rPr>
          <w:lang w:eastAsia="sv-SE"/>
        </w:rPr>
        <w:t xml:space="preserve"> Troligen har </w:t>
      </w:r>
      <w:r w:rsidR="4034078E">
        <w:rPr>
          <w:lang w:eastAsia="sv-SE"/>
        </w:rPr>
        <w:t xml:space="preserve">de flesta kommuner upprättat </w:t>
      </w:r>
      <w:r w:rsidR="7DA0A618">
        <w:rPr>
          <w:lang w:eastAsia="sv-SE"/>
        </w:rPr>
        <w:t xml:space="preserve">sitt </w:t>
      </w:r>
      <w:r w:rsidR="1D397BA3">
        <w:rPr>
          <w:lang w:eastAsia="sv-SE"/>
        </w:rPr>
        <w:t>egen</w:t>
      </w:r>
      <w:r w:rsidR="7DA0A618">
        <w:rPr>
          <w:lang w:eastAsia="sv-SE"/>
        </w:rPr>
        <w:t xml:space="preserve">kontrollprogram </w:t>
      </w:r>
      <w:r w:rsidR="6104BF60">
        <w:rPr>
          <w:lang w:eastAsia="sv-SE"/>
        </w:rPr>
        <w:t xml:space="preserve">för dricksvatten </w:t>
      </w:r>
      <w:r w:rsidR="4034078E">
        <w:rPr>
          <w:lang w:eastAsia="sv-SE"/>
        </w:rPr>
        <w:t>enligt HACCP-principerna</w:t>
      </w:r>
      <w:r>
        <w:rPr>
          <w:lang w:eastAsia="sv-SE"/>
        </w:rPr>
        <w:t>, utgående från en tidigare version av denna handbok</w:t>
      </w:r>
      <w:r w:rsidR="4034078E">
        <w:rPr>
          <w:lang w:eastAsia="sv-SE"/>
        </w:rPr>
        <w:t>.</w:t>
      </w:r>
      <w:r>
        <w:rPr>
          <w:lang w:eastAsia="sv-SE"/>
        </w:rPr>
        <w:t xml:space="preserve"> </w:t>
      </w:r>
      <w:r w:rsidR="4034078E">
        <w:rPr>
          <w:lang w:eastAsia="sv-SE"/>
        </w:rPr>
        <w:t xml:space="preserve"> </w:t>
      </w:r>
      <w:r w:rsidR="66FE7445">
        <w:rPr>
          <w:lang w:eastAsia="sv-SE"/>
        </w:rPr>
        <w:t xml:space="preserve">Dessutom har </w:t>
      </w:r>
      <w:r w:rsidR="7DA0A618">
        <w:rPr>
          <w:lang w:eastAsia="sv-SE"/>
        </w:rPr>
        <w:t>Livsmedelsverket</w:t>
      </w:r>
      <w:r w:rsidR="66FE7445">
        <w:rPr>
          <w:lang w:eastAsia="sv-SE"/>
        </w:rPr>
        <w:t xml:space="preserve"> en digital</w:t>
      </w:r>
      <w:r w:rsidR="7DA0A618">
        <w:rPr>
          <w:lang w:eastAsia="sv-SE"/>
        </w:rPr>
        <w:t xml:space="preserve"> vägledning för hur detta ska gå till</w:t>
      </w:r>
      <w:r w:rsidR="66FE7445">
        <w:rPr>
          <w:lang w:eastAsia="sv-SE"/>
        </w:rPr>
        <w:t xml:space="preserve">, </w:t>
      </w:r>
      <w:r w:rsidR="7DA0A618">
        <w:rPr>
          <w:lang w:eastAsia="sv-SE"/>
        </w:rPr>
        <w:t xml:space="preserve">samlat på </w:t>
      </w:r>
      <w:proofErr w:type="spellStart"/>
      <w:r w:rsidR="7DA0A618">
        <w:rPr>
          <w:lang w:eastAsia="sv-SE"/>
        </w:rPr>
        <w:t>Kontrollwiki</w:t>
      </w:r>
      <w:proofErr w:type="spellEnd"/>
      <w:r w:rsidR="735C2EEF">
        <w:rPr>
          <w:lang w:eastAsia="sv-SE"/>
        </w:rPr>
        <w:t xml:space="preserve">. </w:t>
      </w:r>
      <w:proofErr w:type="spellStart"/>
      <w:r w:rsidR="735C2EEF" w:rsidRPr="008512D3">
        <w:rPr>
          <w:lang w:eastAsia="sv-SE"/>
        </w:rPr>
        <w:t>Kontrollwiki</w:t>
      </w:r>
      <w:proofErr w:type="spellEnd"/>
      <w:r w:rsidR="735C2EEF" w:rsidRPr="008512D3">
        <w:rPr>
          <w:lang w:eastAsia="sv-SE"/>
        </w:rPr>
        <w:t xml:space="preserve"> är Livsmedelsverkets fördjupade webbplats som riktar sig till kontrollmyndigheter och livsmedelsföretag</w:t>
      </w:r>
      <w:r w:rsidR="66FE7445">
        <w:rPr>
          <w:lang w:eastAsia="sv-SE"/>
        </w:rPr>
        <w:t xml:space="preserve"> </w:t>
      </w:r>
      <w:sdt>
        <w:sdtPr>
          <w:rPr>
            <w:lang w:eastAsia="sv-SE"/>
          </w:rPr>
          <w:id w:val="-402441870"/>
          <w:citation/>
        </w:sdtPr>
        <w:sdtEndPr/>
        <w:sdtContent>
          <w:r w:rsidR="006408FE">
            <w:rPr>
              <w:lang w:eastAsia="sv-SE"/>
            </w:rPr>
            <w:fldChar w:fldCharType="begin"/>
          </w:r>
          <w:r w:rsidR="00033116">
            <w:rPr>
              <w:lang w:eastAsia="sv-SE"/>
            </w:rPr>
            <w:instrText xml:space="preserve">CITATION Liv25 \t  \l 1053 </w:instrText>
          </w:r>
          <w:r w:rsidR="006408FE">
            <w:rPr>
              <w:lang w:eastAsia="sv-SE"/>
            </w:rPr>
            <w:fldChar w:fldCharType="separate"/>
          </w:r>
          <w:r w:rsidR="00033116" w:rsidRPr="001E3BDB">
            <w:rPr>
              <w:noProof/>
              <w:lang w:eastAsia="sv-SE"/>
            </w:rPr>
            <w:t>(Livsmedelsverket, 2025a)</w:t>
          </w:r>
          <w:r w:rsidR="006408FE">
            <w:rPr>
              <w:lang w:eastAsia="sv-SE"/>
            </w:rPr>
            <w:fldChar w:fldCharType="end"/>
          </w:r>
        </w:sdtContent>
      </w:sdt>
      <w:r w:rsidR="7DA0A618">
        <w:rPr>
          <w:lang w:eastAsia="sv-SE"/>
        </w:rPr>
        <w:t>.</w:t>
      </w:r>
      <w:r w:rsidR="4FE72F65">
        <w:rPr>
          <w:lang w:eastAsia="sv-SE"/>
        </w:rPr>
        <w:t xml:space="preserve"> </w:t>
      </w:r>
      <w:r w:rsidR="01B73190">
        <w:rPr>
          <w:lang w:eastAsia="sv-SE"/>
        </w:rPr>
        <w:t xml:space="preserve">Denna </w:t>
      </w:r>
      <w:r>
        <w:rPr>
          <w:lang w:eastAsia="sv-SE"/>
        </w:rPr>
        <w:t xml:space="preserve">nyutgåva av </w:t>
      </w:r>
      <w:r w:rsidR="01B73190">
        <w:rPr>
          <w:lang w:eastAsia="sv-SE"/>
        </w:rPr>
        <w:t xml:space="preserve">P111 </w:t>
      </w:r>
      <w:r w:rsidR="66FE7445">
        <w:rPr>
          <w:lang w:eastAsia="sv-SE"/>
        </w:rPr>
        <w:t xml:space="preserve">är uppdaterad utifrån den vägledning som </w:t>
      </w:r>
      <w:proofErr w:type="spellStart"/>
      <w:r w:rsidR="66FE7445">
        <w:rPr>
          <w:lang w:eastAsia="sv-SE"/>
        </w:rPr>
        <w:t>Kontrollwiki</w:t>
      </w:r>
      <w:proofErr w:type="spellEnd"/>
      <w:r w:rsidR="66FE7445">
        <w:rPr>
          <w:lang w:eastAsia="sv-SE"/>
        </w:rPr>
        <w:t xml:space="preserve"> ger, </w:t>
      </w:r>
      <w:r w:rsidR="01B73190">
        <w:rPr>
          <w:lang w:eastAsia="sv-SE"/>
        </w:rPr>
        <w:t xml:space="preserve">och </w:t>
      </w:r>
      <w:r w:rsidR="66FE7445">
        <w:rPr>
          <w:lang w:eastAsia="sv-SE"/>
        </w:rPr>
        <w:t xml:space="preserve">är i ännu högre grad anpassad till praktiska förhållanden </w:t>
      </w:r>
      <w:r>
        <w:rPr>
          <w:lang w:eastAsia="sv-SE"/>
        </w:rPr>
        <w:t>som kommunala verksamhetsutövare möter</w:t>
      </w:r>
      <w:r w:rsidR="0B3117C6">
        <w:rPr>
          <w:lang w:eastAsia="sv-SE"/>
        </w:rPr>
        <w:t>. Den ger även en del förtydliganden kring bland annat hur kritiska styrpunkter kan identifieras</w:t>
      </w:r>
      <w:r w:rsidR="66FE7445">
        <w:rPr>
          <w:lang w:eastAsia="sv-SE"/>
        </w:rPr>
        <w:t>.</w:t>
      </w:r>
    </w:p>
    <w:p w14:paraId="57299B7E" w14:textId="7941D48A" w:rsidR="00CD389B" w:rsidRDefault="00CD389B" w:rsidP="00AE4ED4">
      <w:pPr>
        <w:pStyle w:val="Rubrik2"/>
        <w:rPr>
          <w:rFonts w:eastAsia="Times New Roman"/>
          <w:lang w:eastAsia="sv-SE"/>
        </w:rPr>
      </w:pPr>
      <w:bookmarkStart w:id="4" w:name="_Toc201046722"/>
      <w:r>
        <w:rPr>
          <w:rFonts w:eastAsia="Times New Roman"/>
          <w:lang w:eastAsia="sv-SE"/>
        </w:rPr>
        <w:t>Faroanalys och andra riskanalyser</w:t>
      </w:r>
      <w:bookmarkEnd w:id="4"/>
    </w:p>
    <w:p w14:paraId="6D9053B9" w14:textId="1559DAD9" w:rsidR="00A43F41" w:rsidRPr="009E1889" w:rsidRDefault="2A677222" w:rsidP="00A43F41">
      <w:pPr>
        <w:rPr>
          <w:rFonts w:eastAsia="Times New Roman" w:cs="Times New Roman"/>
          <w:lang w:eastAsia="sv-SE"/>
        </w:rPr>
      </w:pPr>
      <w:r w:rsidRPr="55FB1870">
        <w:rPr>
          <w:rFonts w:eastAsia="Times New Roman" w:cs="Times New Roman"/>
          <w:lang w:eastAsia="sv-SE"/>
        </w:rPr>
        <w:t xml:space="preserve">Vid en faroanalys </w:t>
      </w:r>
      <w:r w:rsidR="00A43F41">
        <w:rPr>
          <w:rFonts w:eastAsia="Times New Roman" w:cs="Times New Roman"/>
          <w:lang w:eastAsia="sv-SE"/>
        </w:rPr>
        <w:t xml:space="preserve">enligt HACCP-principerna </w:t>
      </w:r>
      <w:r w:rsidRPr="55FB1870">
        <w:rPr>
          <w:rFonts w:eastAsia="Times New Roman" w:cs="Times New Roman"/>
          <w:lang w:eastAsia="sv-SE"/>
        </w:rPr>
        <w:t xml:space="preserve">identifieras alla hälsofaror som rimligen kan förväntas och som kan påverka </w:t>
      </w:r>
      <w:r w:rsidR="67DB547B" w:rsidRPr="55FB1870">
        <w:rPr>
          <w:rFonts w:eastAsia="Times New Roman" w:cs="Times New Roman"/>
          <w:lang w:eastAsia="sv-SE"/>
        </w:rPr>
        <w:t>dricks</w:t>
      </w:r>
      <w:r w:rsidRPr="55FB1870">
        <w:rPr>
          <w:rFonts w:eastAsia="Times New Roman" w:cs="Times New Roman"/>
          <w:lang w:eastAsia="sv-SE"/>
        </w:rPr>
        <w:t xml:space="preserve">vattenkvaliteten. Vidare redovisas befintliga förebyggande åtgärder (kontrollåtgärder) som kan undanröja eller reducera hälsofaran. Sedan görs en bedömning av vilka risker som inte är acceptabla utan måste elimineras eller reduceras till en acceptabel nivå. Hälsofarorna ska således bedömas, prioriteras och </w:t>
      </w:r>
      <w:r w:rsidR="00A43F41">
        <w:rPr>
          <w:rFonts w:eastAsia="Times New Roman" w:cs="Times New Roman"/>
          <w:lang w:eastAsia="sv-SE"/>
        </w:rPr>
        <w:t>nödvändiga</w:t>
      </w:r>
      <w:r w:rsidR="00A43F41" w:rsidRPr="55FB1870">
        <w:rPr>
          <w:rFonts w:eastAsia="Times New Roman" w:cs="Times New Roman"/>
          <w:lang w:eastAsia="sv-SE"/>
        </w:rPr>
        <w:t xml:space="preserve"> </w:t>
      </w:r>
      <w:r w:rsidRPr="55FB1870">
        <w:rPr>
          <w:rFonts w:eastAsia="Times New Roman" w:cs="Times New Roman"/>
          <w:lang w:eastAsia="sv-SE"/>
        </w:rPr>
        <w:t xml:space="preserve">kontrollåtgärder ska anges. En orsak till hälsofara kan </w:t>
      </w:r>
      <w:r w:rsidR="64C4E662" w:rsidRPr="55FB1870">
        <w:rPr>
          <w:rFonts w:eastAsia="Times New Roman" w:cs="Times New Roman"/>
          <w:lang w:eastAsia="sv-SE"/>
        </w:rPr>
        <w:t xml:space="preserve">till exempel </w:t>
      </w:r>
      <w:r w:rsidRPr="55FB1870">
        <w:rPr>
          <w:rFonts w:eastAsia="Times New Roman" w:cs="Times New Roman"/>
          <w:lang w:eastAsia="sv-SE"/>
        </w:rPr>
        <w:t xml:space="preserve">vara </w:t>
      </w:r>
      <w:r w:rsidR="00A43F41">
        <w:rPr>
          <w:rFonts w:eastAsia="Times New Roman" w:cs="Times New Roman"/>
          <w:lang w:eastAsia="sv-SE"/>
        </w:rPr>
        <w:t xml:space="preserve">avloppspåverkan vilket kan sprida </w:t>
      </w:r>
      <w:r w:rsidRPr="55FB1870">
        <w:rPr>
          <w:rFonts w:eastAsia="Times New Roman" w:cs="Times New Roman"/>
          <w:lang w:eastAsia="sv-SE"/>
        </w:rPr>
        <w:t xml:space="preserve">protozoer </w:t>
      </w:r>
      <w:r w:rsidR="00A43F41">
        <w:rPr>
          <w:rFonts w:eastAsia="Times New Roman" w:cs="Times New Roman"/>
          <w:lang w:eastAsia="sv-SE"/>
        </w:rPr>
        <w:t>i råvattnet. Befintliga beredningssteg på vattenverket kan då bedömas ge ett tillräckligt skydd genom UV-desinfektion, och risken bedöms då acceptabel</w:t>
      </w:r>
      <w:r w:rsidR="0B3117C6" w:rsidRPr="55FB1870">
        <w:rPr>
          <w:rFonts w:eastAsia="Times New Roman" w:cs="Times New Roman"/>
          <w:lang w:eastAsia="sv-SE"/>
        </w:rPr>
        <w:t xml:space="preserve">. </w:t>
      </w:r>
      <w:r w:rsidR="00A43F41">
        <w:rPr>
          <w:rFonts w:eastAsia="Times New Roman" w:cs="Times New Roman"/>
          <w:lang w:eastAsia="sv-SE"/>
        </w:rPr>
        <w:t xml:space="preserve"> </w:t>
      </w:r>
      <w:r w:rsidR="0B3117C6" w:rsidRPr="55FB1870">
        <w:rPr>
          <w:rFonts w:eastAsia="Times New Roman" w:cs="Times New Roman"/>
          <w:lang w:eastAsia="sv-SE"/>
        </w:rPr>
        <w:t xml:space="preserve">Ett annat exempel på orsak till hälsofara är </w:t>
      </w:r>
      <w:r w:rsidR="00A43F41">
        <w:rPr>
          <w:rFonts w:eastAsia="Times New Roman" w:cs="Times New Roman"/>
          <w:lang w:eastAsia="sv-SE"/>
        </w:rPr>
        <w:t xml:space="preserve">kontaminering på grund av öppna vattenytor till följd av att det slarvas med städningen. Detta kan bero på att </w:t>
      </w:r>
      <w:r w:rsidRPr="55FB1870">
        <w:rPr>
          <w:rFonts w:eastAsia="Times New Roman" w:cs="Times New Roman"/>
          <w:lang w:eastAsia="sv-SE"/>
        </w:rPr>
        <w:t xml:space="preserve">en rutin </w:t>
      </w:r>
      <w:r w:rsidR="0B3117C6" w:rsidRPr="55FB1870">
        <w:rPr>
          <w:rFonts w:eastAsia="Times New Roman" w:cs="Times New Roman"/>
          <w:lang w:eastAsia="sv-SE"/>
        </w:rPr>
        <w:t xml:space="preserve">saknas eller </w:t>
      </w:r>
      <w:r w:rsidRPr="55FB1870">
        <w:rPr>
          <w:rFonts w:eastAsia="Times New Roman" w:cs="Times New Roman"/>
          <w:lang w:eastAsia="sv-SE"/>
        </w:rPr>
        <w:t>inte följts</w:t>
      </w:r>
      <w:r w:rsidR="0B3117C6" w:rsidRPr="55FB1870">
        <w:rPr>
          <w:rFonts w:eastAsia="Times New Roman" w:cs="Times New Roman"/>
          <w:lang w:eastAsia="sv-SE"/>
        </w:rPr>
        <w:t xml:space="preserve">, </w:t>
      </w:r>
      <w:r w:rsidR="00A43F41">
        <w:rPr>
          <w:rFonts w:eastAsia="Times New Roman" w:cs="Times New Roman"/>
          <w:lang w:eastAsia="sv-SE"/>
        </w:rPr>
        <w:t xml:space="preserve">och åtgärden kan då bli att ta fram en rutin för städning som säkerställer att kontaminering undviks. </w:t>
      </w:r>
      <w:r w:rsidR="00A43F41" w:rsidRPr="00A275E1">
        <w:rPr>
          <w:rFonts w:eastAsia="Times New Roman" w:cs="Times New Roman"/>
          <w:lang w:eastAsia="sv-SE"/>
        </w:rPr>
        <w:t xml:space="preserve">Om en rutin inte följs så kommer det fram i valideringen eller verifieringen av HACCP. </w:t>
      </w:r>
    </w:p>
    <w:p w14:paraId="06322907" w14:textId="6CA06123" w:rsidR="00D91116" w:rsidRDefault="50DFEAA9" w:rsidP="6262041C">
      <w:r w:rsidRPr="55FB1870">
        <w:rPr>
          <w:rFonts w:eastAsia="Times New Roman" w:cs="Times New Roman"/>
          <w:lang w:eastAsia="sv-SE"/>
        </w:rPr>
        <w:lastRenderedPageBreak/>
        <w:t>Avgränsningen</w:t>
      </w:r>
      <w:r w:rsidR="255BE69B" w:rsidRPr="55FB1870">
        <w:rPr>
          <w:rFonts w:eastAsia="Times New Roman" w:cs="Times New Roman"/>
          <w:lang w:eastAsia="sv-SE"/>
        </w:rPr>
        <w:t xml:space="preserve"> mellan </w:t>
      </w:r>
      <w:r w:rsidR="255BE69B">
        <w:t>egenkontrollprogram</w:t>
      </w:r>
      <w:r w:rsidR="00BD421C">
        <w:t xml:space="preserve"> </w:t>
      </w:r>
      <w:r w:rsidR="00A43F41">
        <w:t>me</w:t>
      </w:r>
      <w:r w:rsidR="00BD421C">
        <w:t>d</w:t>
      </w:r>
      <w:r w:rsidR="00A43F41">
        <w:t xml:space="preserve"> </w:t>
      </w:r>
      <w:r w:rsidR="255BE69B">
        <w:t xml:space="preserve">faroanalys och </w:t>
      </w:r>
      <w:r w:rsidR="58AF9816">
        <w:t xml:space="preserve">några </w:t>
      </w:r>
      <w:r w:rsidR="255BE69B">
        <w:t xml:space="preserve">andra </w:t>
      </w:r>
      <w:r w:rsidR="58AF9816">
        <w:t xml:space="preserve">viktiga riskanalysområden och verktyg i </w:t>
      </w:r>
      <w:r w:rsidR="255BE69B">
        <w:t xml:space="preserve">produktionskedjan för </w:t>
      </w:r>
      <w:r>
        <w:t xml:space="preserve">att säkra ett </w:t>
      </w:r>
      <w:r w:rsidR="00FF70CA">
        <w:t>säkert</w:t>
      </w:r>
      <w:r w:rsidR="255BE69B">
        <w:t xml:space="preserve"> dricksvatten </w:t>
      </w:r>
      <w:r>
        <w:t xml:space="preserve">illustreras </w:t>
      </w:r>
      <w:r w:rsidR="255BE69B">
        <w:t xml:space="preserve">i </w:t>
      </w:r>
      <w:r w:rsidR="00EE05AD">
        <w:fldChar w:fldCharType="begin"/>
      </w:r>
      <w:r w:rsidR="00EE05AD">
        <w:instrText xml:space="preserve"> REF _Ref194072190 \h  \* MERGEFORMAT </w:instrText>
      </w:r>
      <w:r w:rsidR="00EE05AD">
        <w:fldChar w:fldCharType="separate"/>
      </w:r>
      <w:r w:rsidR="634574B9">
        <w:t xml:space="preserve">Figur </w:t>
      </w:r>
      <w:r w:rsidR="634574B9" w:rsidRPr="55FB1870">
        <w:rPr>
          <w:noProof/>
        </w:rPr>
        <w:t>1</w:t>
      </w:r>
      <w:r w:rsidR="634574B9">
        <w:t>.</w:t>
      </w:r>
      <w:r w:rsidR="634574B9" w:rsidRPr="55FB1870">
        <w:rPr>
          <w:noProof/>
        </w:rPr>
        <w:t>1</w:t>
      </w:r>
      <w:r w:rsidR="00EE05AD">
        <w:fldChar w:fldCharType="end"/>
      </w:r>
      <w:r w:rsidR="255BE69B">
        <w:t xml:space="preserve">. </w:t>
      </w:r>
      <w:r w:rsidR="735C2EEF">
        <w:t xml:space="preserve">Ett egenkontrollprogram omspänner </w:t>
      </w:r>
      <w:r w:rsidR="00A43F41" w:rsidRPr="55FB1870">
        <w:rPr>
          <w:rFonts w:eastAsia="Times New Roman" w:cs="Times New Roman"/>
          <w:lang w:eastAsia="sv-SE"/>
        </w:rPr>
        <w:t xml:space="preserve">såväl </w:t>
      </w:r>
      <w:r w:rsidR="00A43F41">
        <w:t>råvatten som</w:t>
      </w:r>
      <w:r w:rsidR="735C2EEF">
        <w:t xml:space="preserve"> beredning </w:t>
      </w:r>
      <w:r w:rsidR="434F7930" w:rsidRPr="55FB1870">
        <w:rPr>
          <w:rFonts w:eastAsia="Times New Roman" w:cs="Times New Roman"/>
          <w:lang w:eastAsia="sv-SE"/>
        </w:rPr>
        <w:t>samt</w:t>
      </w:r>
      <w:r w:rsidR="735C2EEF" w:rsidRPr="55FB1870">
        <w:rPr>
          <w:rFonts w:eastAsia="Times New Roman" w:cs="Times New Roman"/>
          <w:lang w:eastAsia="sv-SE"/>
        </w:rPr>
        <w:t xml:space="preserve"> </w:t>
      </w:r>
      <w:r w:rsidR="735C2EEF">
        <w:t>distribution. En faroanalys är begränsad till mikrobiologiska</w:t>
      </w:r>
      <w:r w:rsidR="2BA9A070">
        <w:t>,</w:t>
      </w:r>
      <w:r w:rsidR="735C2EEF">
        <w:t xml:space="preserve"> kemiska och fysiska hälsorisker kopplat till vattenkvalitet, och kompletteras</w:t>
      </w:r>
      <w:r w:rsidR="26C76E4D">
        <w:t xml:space="preserve"> i egenkontrollprogrammet</w:t>
      </w:r>
      <w:r w:rsidR="735C2EEF">
        <w:t xml:space="preserve"> av </w:t>
      </w:r>
      <w:r w:rsidR="00A43F41">
        <w:t xml:space="preserve">grundförutsättningar och allmänna hygienregler samt av </w:t>
      </w:r>
      <w:r w:rsidR="5DF4F7E5">
        <w:t>undersökning</w:t>
      </w:r>
      <w:r w:rsidR="3E100916">
        <w:t>sprogram</w:t>
      </w:r>
      <w:r w:rsidR="00A43F41">
        <w:t>met</w:t>
      </w:r>
      <w:r w:rsidR="735C2EEF">
        <w:t xml:space="preserve">. Som figuren visar är det möjligt att fördjupa analysen för specifika ämnen, exempelvis genom en QMRA för att bedöma mikrobiologiska barriärer och sannolikhet för infektion </w:t>
      </w:r>
      <w:r w:rsidR="18D61D3E">
        <w:t xml:space="preserve">vid konsumtion av </w:t>
      </w:r>
      <w:r w:rsidR="735C2EEF">
        <w:t xml:space="preserve">utgående dricksvatten. </w:t>
      </w:r>
    </w:p>
    <w:p w14:paraId="43D232A0" w14:textId="3F400B31" w:rsidR="00AE4ED4" w:rsidRDefault="4CC857AE" w:rsidP="0003116F">
      <w:r>
        <w:t xml:space="preserve">En </w:t>
      </w:r>
      <w:r w:rsidR="735C2EEF">
        <w:t xml:space="preserve">faroanalys och ett egenkontrollprogram </w:t>
      </w:r>
      <w:r>
        <w:t xml:space="preserve">kan </w:t>
      </w:r>
      <w:r w:rsidR="735C2EEF">
        <w:t xml:space="preserve">inte täcka in alla aspekter av produktion och distribution av hälsosamt dricksvatten. Water </w:t>
      </w:r>
      <w:proofErr w:type="spellStart"/>
      <w:r w:rsidR="735C2EEF">
        <w:t>Safety</w:t>
      </w:r>
      <w:proofErr w:type="spellEnd"/>
      <w:r w:rsidR="735C2EEF">
        <w:t xml:space="preserve"> Plans </w:t>
      </w:r>
      <w:r>
        <w:t>tar ett helhetsgrepp över alla vattenkvalitetsrelaterade frågor från råvatten till tappkran</w:t>
      </w:r>
      <w:r w:rsidR="00A43F41">
        <w:t xml:space="preserve"> och bland annat även kapacitetsrelaterade risker</w:t>
      </w:r>
      <w:r w:rsidR="00B56CDA">
        <w:t xml:space="preserve"> </w:t>
      </w:r>
      <w:r w:rsidR="58AF9816">
        <w:t>(</w:t>
      </w:r>
      <w:r w:rsidR="00575DF7">
        <w:fldChar w:fldCharType="begin"/>
      </w:r>
      <w:r w:rsidR="00575DF7">
        <w:instrText xml:space="preserve"> REF _Ref194072190 \h  \* MERGEFORMAT </w:instrText>
      </w:r>
      <w:r w:rsidR="00575DF7">
        <w:fldChar w:fldCharType="separate"/>
      </w:r>
      <w:r w:rsidR="634574B9">
        <w:t xml:space="preserve">Figur </w:t>
      </w:r>
      <w:r w:rsidR="634574B9" w:rsidRPr="55FB1870">
        <w:rPr>
          <w:noProof/>
        </w:rPr>
        <w:t>1</w:t>
      </w:r>
      <w:r w:rsidR="634574B9">
        <w:t>.</w:t>
      </w:r>
      <w:r w:rsidR="634574B9" w:rsidRPr="55FB1870">
        <w:rPr>
          <w:noProof/>
        </w:rPr>
        <w:t>1</w:t>
      </w:r>
      <w:r w:rsidR="00575DF7">
        <w:fldChar w:fldCharType="end"/>
      </w:r>
      <w:r w:rsidR="58AF9816">
        <w:t>)</w:t>
      </w:r>
      <w:r>
        <w:t xml:space="preserve">. Valet av riskanalysmetod </w:t>
      </w:r>
      <w:r w:rsidR="58AF9816">
        <w:t xml:space="preserve">görs </w:t>
      </w:r>
      <w:r>
        <w:t>utifrån den aktuella frågeställningen</w:t>
      </w:r>
      <w:r w:rsidR="735C2EEF">
        <w:t>. Ett exempel är risker för sabotage och skadegörelse, där en risk</w:t>
      </w:r>
      <w:r w:rsidR="4562192C">
        <w:t>-</w:t>
      </w:r>
      <w:r w:rsidR="735C2EEF">
        <w:t xml:space="preserve"> och sårbarhetsanalys (</w:t>
      </w:r>
      <w:r w:rsidR="58AF9816">
        <w:t xml:space="preserve">ibland förkortat </w:t>
      </w:r>
      <w:r w:rsidR="735C2EEF">
        <w:t xml:space="preserve">RSA) </w:t>
      </w:r>
      <w:r>
        <w:t xml:space="preserve">ofta </w:t>
      </w:r>
      <w:r w:rsidR="735C2EEF">
        <w:t>kan vara det mest ändamålsenliga.</w:t>
      </w:r>
      <w:r>
        <w:t xml:space="preserve"> </w:t>
      </w:r>
      <w:r w:rsidR="00E57B64">
        <w:t xml:space="preserve">Ett annat exempel där RSA kan vara användbart är för att identifiera sårbara komponenter som kan behöva finnas på hyllan ifall något går sönder. </w:t>
      </w:r>
      <w:r>
        <w:t>Medan faroanalys (HACCP) enbart omfattar risker kopplat till vattenkvalitet, så omfattar en RSA både kvalitets- och kvantitetsmässiga risker. För att undvika överlapp i arbetet kan en RSA förslagsvis avgränsas till sådana risker som inte redan bedömts i faroanalysen.</w:t>
      </w:r>
    </w:p>
    <w:p w14:paraId="285BD313" w14:textId="1C5B8E6F" w:rsidR="00575DF7" w:rsidRDefault="00575DF7" w:rsidP="00575DF7">
      <w:pPr>
        <w:rPr>
          <w:rFonts w:eastAsia="Times New Roman" w:cs="Times New Roman"/>
          <w:lang w:eastAsia="sv-SE"/>
        </w:rPr>
      </w:pPr>
      <w:r>
        <w:t xml:space="preserve">I Havs- och vattenmyndighetens Vägledning om inrättande av och förvaltning av vattenskyddsområden anvisas ett tydligt riskbaserat arbetssätt även när det gäller vattenskyddsområde och vattenskyddsföreskrifter. Här framhålls det att riskanalyser kan genomföras på en rad olika sätt och att det är viktigt med ett utrymme att välja olika metoder beroende på vad som är mest ändamålsenligt i det enskilda fallet </w:t>
      </w:r>
      <w:sdt>
        <w:sdtPr>
          <w:id w:val="-583147126"/>
          <w:citation/>
        </w:sdtPr>
        <w:sdtEndPr/>
        <w:sdtContent>
          <w:r>
            <w:fldChar w:fldCharType="begin"/>
          </w:r>
          <w:r>
            <w:instrText xml:space="preserve"> CITATION HaV21 \l 1053 </w:instrText>
          </w:r>
          <w:r>
            <w:fldChar w:fldCharType="separate"/>
          </w:r>
          <w:r w:rsidR="009F24CB" w:rsidRPr="009F24CB">
            <w:rPr>
              <w:noProof/>
            </w:rPr>
            <w:t>(HaV, 2021)</w:t>
          </w:r>
          <w:r>
            <w:fldChar w:fldCharType="end"/>
          </w:r>
        </w:sdtContent>
      </w:sdt>
      <w:r>
        <w:t>. Den riskbedömning som gjorts för upprättande av vattenskyddsområde med tillhörande föreskrifter kan utgöra ett värdefullt underlag i den faroanalys som egenkontroll-programmet ska bygga på. Här är det värt att tänka på att vattenskyddsområdets riskanalys ofta görs vid visst tillfälle, och därför inte nödvändigtvis ger en aktuell bild.</w:t>
      </w:r>
    </w:p>
    <w:p w14:paraId="3BC69F68" w14:textId="1B9A8EB8" w:rsidR="00AE4ED4" w:rsidRDefault="00E57B64" w:rsidP="00AE4ED4">
      <w:pPr>
        <w:pStyle w:val="Beskrivning"/>
        <w:rPr>
          <w:rFonts w:eastAsia="Times New Roman" w:cs="Times New Roman"/>
          <w:lang w:eastAsia="sv-SE"/>
        </w:rPr>
      </w:pPr>
      <w:bookmarkStart w:id="5" w:name="_Ref194072190"/>
      <w:r>
        <w:rPr>
          <w:noProof/>
        </w:rPr>
        <w:lastRenderedPageBreak/>
        <w:drawing>
          <wp:inline distT="0" distB="0" distL="0" distR="0" wp14:anchorId="374C73B6" wp14:editId="06BED4A7">
            <wp:extent cx="5760720" cy="3246120"/>
            <wp:effectExtent l="0" t="0" r="0" b="0"/>
            <wp:docPr id="1268996624" name="Bildobjekt 1" descr="En bild som visar text, skärmbild, nummer, Parallell&#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996624" name="Bildobjekt 1" descr="En bild som visar text, skärmbild, nummer, Parallell&#10;&#10;AI-genererat innehåll kan vara felaktig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246120"/>
                    </a:xfrm>
                    <a:prstGeom prst="rect">
                      <a:avLst/>
                    </a:prstGeom>
                  </pic:spPr>
                </pic:pic>
              </a:graphicData>
            </a:graphic>
          </wp:inline>
        </w:drawing>
      </w:r>
      <w:r w:rsidR="00AE4ED4">
        <w:t xml:space="preserve">Figur </w:t>
      </w:r>
      <w:fldSimple w:instr=" STYLEREF 1 \s ">
        <w:r w:rsidR="009F24CB">
          <w:rPr>
            <w:noProof/>
          </w:rPr>
          <w:t>1</w:t>
        </w:r>
      </w:fldSimple>
      <w:r w:rsidR="00440BAA">
        <w:t>.</w:t>
      </w:r>
      <w:fldSimple w:instr=" SEQ Figur \* ARABIC \s 1 ">
        <w:r w:rsidR="009F24CB">
          <w:rPr>
            <w:noProof/>
          </w:rPr>
          <w:t>1</w:t>
        </w:r>
      </w:fldSimple>
      <w:bookmarkEnd w:id="5"/>
      <w:r w:rsidR="00AE4ED4">
        <w:t xml:space="preserve"> Egenkontrollprogram med faroanalys och </w:t>
      </w:r>
      <w:r w:rsidR="005018B8">
        <w:t xml:space="preserve">några andra viktiga riskanalysområden och verktyg i produktionskedjan </w:t>
      </w:r>
      <w:r w:rsidR="00AE4ED4">
        <w:t xml:space="preserve">för ett </w:t>
      </w:r>
      <w:r w:rsidR="00FF70CA">
        <w:t>säkert</w:t>
      </w:r>
      <w:r w:rsidR="00AE4ED4">
        <w:t xml:space="preserve"> dricksvatten. </w:t>
      </w:r>
    </w:p>
    <w:p w14:paraId="723F279B" w14:textId="77777777" w:rsidR="00CD389B" w:rsidRDefault="00CD389B" w:rsidP="00AE4ED4">
      <w:pPr>
        <w:pStyle w:val="Rubrik2"/>
        <w:rPr>
          <w:rFonts w:eastAsia="Times New Roman"/>
          <w:lang w:eastAsia="sv-SE"/>
        </w:rPr>
      </w:pPr>
      <w:bookmarkStart w:id="6" w:name="_Toc201046723"/>
      <w:r>
        <w:rPr>
          <w:rFonts w:eastAsia="Times New Roman"/>
          <w:lang w:eastAsia="sv-SE"/>
        </w:rPr>
        <w:t>Krav från kontrollmyndigheter</w:t>
      </w:r>
      <w:bookmarkEnd w:id="6"/>
    </w:p>
    <w:p w14:paraId="4B404ED9" w14:textId="77777777" w:rsidR="002715E3" w:rsidRDefault="002715E3" w:rsidP="002715E3">
      <w:pPr>
        <w:rPr>
          <w:lang w:eastAsia="sv-SE"/>
        </w:rPr>
      </w:pPr>
      <w:r>
        <w:rPr>
          <w:lang w:eastAsia="sv-SE"/>
        </w:rPr>
        <w:t xml:space="preserve">Dricksvattenanläggningar (vattenverk och distributionsanläggningar) som producerar minst 10 m³ dricksvatten per dygn eller försörjer minst 50 personer med dricksvatten eller tillhandahåller dricksvatten genom en offentlig eller kommersiell verksamhet, ska registreras hos kontrollmyndigheten (storleksgränsen 10/50). </w:t>
      </w:r>
      <w:r w:rsidRPr="00FF70CA">
        <w:rPr>
          <w:lang w:eastAsia="sv-SE"/>
        </w:rPr>
        <w:t>En kommunal anläggning omfattas alltid</w:t>
      </w:r>
      <w:r>
        <w:rPr>
          <w:lang w:eastAsia="sv-SE"/>
        </w:rPr>
        <w:t xml:space="preserve"> av registrering</w:t>
      </w:r>
      <w:r w:rsidRPr="00FF70CA">
        <w:rPr>
          <w:lang w:eastAsia="sv-SE"/>
        </w:rPr>
        <w:t>, oavsett storlek</w:t>
      </w:r>
      <w:r>
        <w:rPr>
          <w:lang w:eastAsia="sv-SE"/>
        </w:rPr>
        <w:t>, eftersom den är</w:t>
      </w:r>
      <w:r w:rsidRPr="00FF70CA">
        <w:rPr>
          <w:lang w:eastAsia="sv-SE"/>
        </w:rPr>
        <w:t xml:space="preserve"> offentlig.</w:t>
      </w:r>
      <w:r>
        <w:rPr>
          <w:lang w:eastAsia="sv-SE"/>
        </w:rPr>
        <w:t xml:space="preserve"> Ofta finns en registreringsblankett eller formulär att skicka in på kommunens hemsida. När dricksvattenanläggningen har registrerats och kontrollmyndigheten har fastställt faroanalys och undersökningsprogram, kontrolleras verksamheten regelbundet av kontrollmyndigheten. Verksamhetsutövaren</w:t>
      </w:r>
      <w:r w:rsidRPr="0002394F">
        <w:rPr>
          <w:lang w:eastAsia="sv-SE"/>
        </w:rPr>
        <w:t xml:space="preserve"> betalar en avgift för den kontroll som kontrollmyndigheten gör </w:t>
      </w:r>
      <w:sdt>
        <w:sdtPr>
          <w:rPr>
            <w:lang w:eastAsia="sv-SE"/>
          </w:rPr>
          <w:id w:val="-1250272257"/>
          <w:citation/>
        </w:sdtPr>
        <w:sdtEndPr/>
        <w:sdtContent>
          <w:r w:rsidRPr="0002394F">
            <w:rPr>
              <w:lang w:eastAsia="sv-SE"/>
            </w:rPr>
            <w:fldChar w:fldCharType="begin"/>
          </w:r>
          <w:r w:rsidRPr="0002394F">
            <w:rPr>
              <w:lang w:eastAsia="sv-SE"/>
            </w:rPr>
            <w:instrText xml:space="preserve"> CITATION Liv24 \l 1053 </w:instrText>
          </w:r>
          <w:r w:rsidRPr="0002394F">
            <w:rPr>
              <w:lang w:eastAsia="sv-SE"/>
            </w:rPr>
            <w:fldChar w:fldCharType="separate"/>
          </w:r>
          <w:r w:rsidRPr="009F24CB">
            <w:rPr>
              <w:noProof/>
              <w:lang w:eastAsia="sv-SE"/>
            </w:rPr>
            <w:t>(Livsmedelsverket, 2024)</w:t>
          </w:r>
          <w:r w:rsidRPr="0002394F">
            <w:rPr>
              <w:lang w:eastAsia="sv-SE"/>
            </w:rPr>
            <w:fldChar w:fldCharType="end"/>
          </w:r>
        </w:sdtContent>
      </w:sdt>
      <w:r w:rsidRPr="0002394F">
        <w:rPr>
          <w:lang w:eastAsia="sv-SE"/>
        </w:rPr>
        <w:t>. </w:t>
      </w:r>
    </w:p>
    <w:p w14:paraId="2601D1A6" w14:textId="0E58BE3A" w:rsidR="0070505C" w:rsidRPr="00CB2FCD" w:rsidRDefault="0070505C" w:rsidP="0003116F">
      <w:pPr>
        <w:rPr>
          <w:lang w:eastAsia="sv-SE"/>
        </w:rPr>
      </w:pPr>
      <w:r w:rsidRPr="00CB2FCD">
        <w:rPr>
          <w:lang w:eastAsia="sv-SE"/>
        </w:rPr>
        <w:t xml:space="preserve">Den offentliga kontrollen </w:t>
      </w:r>
      <w:r w:rsidR="00CB2FCD">
        <w:rPr>
          <w:lang w:eastAsia="sv-SE"/>
        </w:rPr>
        <w:t xml:space="preserve">av allmänt dricksvatten </w:t>
      </w:r>
      <w:r w:rsidRPr="00CB2FCD">
        <w:rPr>
          <w:lang w:eastAsia="sv-SE"/>
        </w:rPr>
        <w:t xml:space="preserve">är utformad som en systemtillsyn. Detta innebär att kontrollmyndigheten kommer att kontrollera och bedöma </w:t>
      </w:r>
      <w:r w:rsidR="004D5F1C">
        <w:rPr>
          <w:lang w:eastAsia="sv-SE"/>
        </w:rPr>
        <w:t>dricks</w:t>
      </w:r>
      <w:r w:rsidRPr="00CB2FCD">
        <w:rPr>
          <w:lang w:eastAsia="sv-SE"/>
        </w:rPr>
        <w:t xml:space="preserve">vattenproducentens, alternativt distributörens, system för egenkontroll som ska säkerställa att kraven i lagstiftningen är uppfyllda. </w:t>
      </w:r>
      <w:r w:rsidR="00E57B64">
        <w:rPr>
          <w:lang w:eastAsia="sv-SE"/>
        </w:rPr>
        <w:t xml:space="preserve">Inspektören begär ut nödvändig information för det som ska bedömas. </w:t>
      </w:r>
      <w:r w:rsidRPr="00CB2FCD">
        <w:rPr>
          <w:lang w:eastAsia="sv-SE"/>
        </w:rPr>
        <w:t>För det system som granskas ska det gå att visa att verksamheten är ändamålsenlig och fungerar, att alla som arbetar i verksamheten har rätt kompetens, att lokalerna är funktionella och att nödvändiga kontroller görs och dokumenteras så att levererat vatten är hälsosamt för användaren.</w:t>
      </w:r>
      <w:r w:rsidR="00E57B64">
        <w:rPr>
          <w:lang w:eastAsia="sv-SE"/>
        </w:rPr>
        <w:t xml:space="preserve"> </w:t>
      </w:r>
    </w:p>
    <w:p w14:paraId="2789650C" w14:textId="64816209" w:rsidR="004C0B25" w:rsidRDefault="7E69D35A" w:rsidP="004C0B25">
      <w:pPr>
        <w:rPr>
          <w:lang w:eastAsia="sv-SE"/>
        </w:rPr>
      </w:pPr>
      <w:r w:rsidRPr="55FB1870">
        <w:rPr>
          <w:lang w:eastAsia="sv-SE"/>
        </w:rPr>
        <w:t xml:space="preserve">Hela </w:t>
      </w:r>
      <w:r w:rsidR="6104BF60" w:rsidRPr="55FB1870">
        <w:rPr>
          <w:lang w:eastAsia="sv-SE"/>
        </w:rPr>
        <w:t>egenkontrollprogrammet</w:t>
      </w:r>
      <w:r w:rsidRPr="55FB1870">
        <w:rPr>
          <w:lang w:eastAsia="sv-SE"/>
        </w:rPr>
        <w:t xml:space="preserve"> behöver inte skickas in för fastställande av kontrollmyndigheten. Den del av egenkontrollen som ska fastställas av kontrollmyndigheten är </w:t>
      </w:r>
      <w:r w:rsidR="00E57B64">
        <w:rPr>
          <w:lang w:eastAsia="sv-SE"/>
        </w:rPr>
        <w:t xml:space="preserve">faroanalysen och </w:t>
      </w:r>
      <w:r w:rsidRPr="55FB1870">
        <w:rPr>
          <w:lang w:eastAsia="sv-SE"/>
        </w:rPr>
        <w:t>undersökningsprogrammet</w:t>
      </w:r>
      <w:r w:rsidR="4D8070C7" w:rsidRPr="55FB1870">
        <w:rPr>
          <w:lang w:eastAsia="sv-SE"/>
        </w:rPr>
        <w:t xml:space="preserve">. </w:t>
      </w:r>
      <w:r w:rsidR="00E57B64">
        <w:rPr>
          <w:lang w:eastAsia="sv-SE"/>
        </w:rPr>
        <w:t xml:space="preserve">Ett </w:t>
      </w:r>
      <w:r w:rsidR="00E57B64">
        <w:rPr>
          <w:lang w:eastAsia="sv-SE"/>
        </w:rPr>
        <w:lastRenderedPageBreak/>
        <w:t xml:space="preserve">undersökningsprogram </w:t>
      </w:r>
      <w:r w:rsidR="4D8070C7" w:rsidRPr="55FB1870">
        <w:rPr>
          <w:lang w:eastAsia="sv-SE"/>
        </w:rPr>
        <w:t xml:space="preserve">omfattar </w:t>
      </w:r>
      <w:r w:rsidRPr="55FB1870">
        <w:rPr>
          <w:lang w:eastAsia="sv-SE"/>
        </w:rPr>
        <w:t>regelbundna provtagningar och analyser av råvatten, av utgående dricksvatten och hos använda</w:t>
      </w:r>
      <w:r w:rsidR="004E59C1">
        <w:rPr>
          <w:lang w:eastAsia="sv-SE"/>
        </w:rPr>
        <w:t>re</w:t>
      </w:r>
      <w:r w:rsidR="4D8070C7" w:rsidRPr="55FB1870">
        <w:rPr>
          <w:lang w:eastAsia="sv-SE"/>
        </w:rPr>
        <w:t>,</w:t>
      </w:r>
      <w:r w:rsidR="004E59C1">
        <w:rPr>
          <w:lang w:eastAsia="sv-SE"/>
        </w:rPr>
        <w:t xml:space="preserve"> samt</w:t>
      </w:r>
      <w:r w:rsidR="4D8070C7" w:rsidRPr="55FB1870">
        <w:rPr>
          <w:lang w:eastAsia="sv-SE"/>
        </w:rPr>
        <w:t xml:space="preserve"> ett program för driftkontroll.</w:t>
      </w:r>
      <w:r w:rsidR="004E59C1">
        <w:rPr>
          <w:lang w:eastAsia="sv-SE"/>
        </w:rPr>
        <w:t xml:space="preserve"> </w:t>
      </w:r>
      <w:r w:rsidR="2C1EFE9C" w:rsidRPr="55FB1870">
        <w:rPr>
          <w:lang w:eastAsia="sv-SE"/>
        </w:rPr>
        <w:t xml:space="preserve">Driftkontroll innebär krav på </w:t>
      </w:r>
      <w:r w:rsidR="00E57B64">
        <w:rPr>
          <w:lang w:eastAsia="sv-SE"/>
        </w:rPr>
        <w:t xml:space="preserve">åtminstone </w:t>
      </w:r>
      <w:r w:rsidR="2C1EFE9C" w:rsidRPr="55FB1870">
        <w:rPr>
          <w:lang w:eastAsia="sv-SE"/>
        </w:rPr>
        <w:t xml:space="preserve">övervakning av </w:t>
      </w:r>
      <w:proofErr w:type="spellStart"/>
      <w:r w:rsidR="2C1EFE9C" w:rsidRPr="55FB1870">
        <w:rPr>
          <w:lang w:eastAsia="sv-SE"/>
        </w:rPr>
        <w:t>turbiditet</w:t>
      </w:r>
      <w:proofErr w:type="spellEnd"/>
      <w:r w:rsidR="00E57B64">
        <w:rPr>
          <w:lang w:eastAsia="sv-SE"/>
        </w:rPr>
        <w:t xml:space="preserve">, </w:t>
      </w:r>
      <w:r w:rsidR="00E97388">
        <w:rPr>
          <w:lang w:eastAsia="sv-SE"/>
        </w:rPr>
        <w:t>samt</w:t>
      </w:r>
      <w:r w:rsidR="00E57B64">
        <w:rPr>
          <w:lang w:eastAsia="sv-SE"/>
        </w:rPr>
        <w:t xml:space="preserve"> provtagning av somatiska </w:t>
      </w:r>
      <w:proofErr w:type="spellStart"/>
      <w:r w:rsidR="00E57B64">
        <w:rPr>
          <w:lang w:eastAsia="sv-SE"/>
        </w:rPr>
        <w:t>kolifager</w:t>
      </w:r>
      <w:proofErr w:type="spellEnd"/>
      <w:r w:rsidR="00E57B64">
        <w:rPr>
          <w:lang w:eastAsia="sv-SE"/>
        </w:rPr>
        <w:t xml:space="preserve"> för anläggningar där det är relevant. Driftkontrollen </w:t>
      </w:r>
      <w:r w:rsidR="2C1EFE9C" w:rsidRPr="55FB1870">
        <w:rPr>
          <w:lang w:eastAsia="sv-SE"/>
        </w:rPr>
        <w:t>syftar till att ge snabb insyn i driftsprestanda och vattenkvalitetsproblem för att möjliggöra avhjälpande åtgärder.</w:t>
      </w:r>
    </w:p>
    <w:p w14:paraId="1592E8D5" w14:textId="31670D90" w:rsidR="00E57B64" w:rsidRPr="0010415C" w:rsidRDefault="007C5BD9" w:rsidP="00E57B64">
      <w:pPr>
        <w:rPr>
          <w:lang w:eastAsia="sv-SE"/>
        </w:rPr>
      </w:pPr>
      <w:r>
        <w:rPr>
          <w:lang w:eastAsia="sv-SE"/>
        </w:rPr>
        <w:t xml:space="preserve">Svenskt Vattens rekommendation är att kontrollmyndigheten </w:t>
      </w:r>
      <w:r w:rsidR="00E57B64" w:rsidRPr="0010415C">
        <w:rPr>
          <w:lang w:eastAsia="sv-SE"/>
        </w:rPr>
        <w:t>granska</w:t>
      </w:r>
      <w:r>
        <w:rPr>
          <w:lang w:eastAsia="sv-SE"/>
        </w:rPr>
        <w:t>r</w:t>
      </w:r>
      <w:r w:rsidR="00E57B64" w:rsidRPr="0010415C">
        <w:rPr>
          <w:lang w:eastAsia="sv-SE"/>
        </w:rPr>
        <w:t xml:space="preserve"> faroanalysen på plats hos verksamhetsutövaren </w:t>
      </w:r>
      <w:r w:rsidR="00557749">
        <w:rPr>
          <w:lang w:eastAsia="sv-SE"/>
        </w:rPr>
        <w:t>inför fastställandet</w:t>
      </w:r>
      <w:r w:rsidR="00EE2079">
        <w:rPr>
          <w:lang w:eastAsia="sv-SE"/>
        </w:rPr>
        <w:t xml:space="preserve"> </w:t>
      </w:r>
      <w:r w:rsidR="00E57B64" w:rsidRPr="0010415C">
        <w:rPr>
          <w:lang w:eastAsia="sv-SE"/>
        </w:rPr>
        <w:t xml:space="preserve">för att minska risken för spridning av känsliga uppgifter genom att ta in dessa till myndigheten. I beslutet om fastställande av faroanalysen är det viktigt att </w:t>
      </w:r>
      <w:r w:rsidR="00F42D23">
        <w:rPr>
          <w:lang w:eastAsia="sv-SE"/>
        </w:rPr>
        <w:t xml:space="preserve">kontrollmyndigheten </w:t>
      </w:r>
      <w:r w:rsidR="00E57B64" w:rsidRPr="0010415C">
        <w:rPr>
          <w:lang w:eastAsia="sv-SE"/>
        </w:rPr>
        <w:t>ange</w:t>
      </w:r>
      <w:r w:rsidR="00F42D23">
        <w:rPr>
          <w:lang w:eastAsia="sv-SE"/>
        </w:rPr>
        <w:t>r</w:t>
      </w:r>
      <w:r w:rsidR="00E57B64" w:rsidRPr="0010415C">
        <w:rPr>
          <w:lang w:eastAsia="sv-SE"/>
        </w:rPr>
        <w:t xml:space="preserve"> vilken version </w:t>
      </w:r>
      <w:r w:rsidR="00F42D23">
        <w:rPr>
          <w:lang w:eastAsia="sv-SE"/>
        </w:rPr>
        <w:t xml:space="preserve">av faroanalysen som </w:t>
      </w:r>
      <w:r w:rsidR="00E57B64" w:rsidRPr="0010415C">
        <w:rPr>
          <w:lang w:eastAsia="sv-SE"/>
        </w:rPr>
        <w:t>fastställt</w:t>
      </w:r>
      <w:r w:rsidR="0010415C">
        <w:rPr>
          <w:lang w:eastAsia="sv-SE"/>
        </w:rPr>
        <w:t>s</w:t>
      </w:r>
      <w:r w:rsidR="00E57B64" w:rsidRPr="0010415C">
        <w:rPr>
          <w:lang w:eastAsia="sv-SE"/>
        </w:rPr>
        <w:t>, exempelvis genom att referera till verksamhetsutövarens datum, version eller liknande.</w:t>
      </w:r>
    </w:p>
    <w:p w14:paraId="7BDF68A8" w14:textId="72D91195" w:rsidR="00CD389B" w:rsidRDefault="00CD389B" w:rsidP="00AE4ED4">
      <w:pPr>
        <w:pStyle w:val="Rubrik2"/>
        <w:rPr>
          <w:rFonts w:eastAsia="Times New Roman"/>
          <w:lang w:eastAsia="sv-SE"/>
        </w:rPr>
      </w:pPr>
      <w:bookmarkStart w:id="7" w:name="_Ref194413927"/>
      <w:bookmarkStart w:id="8" w:name="_Toc201046724"/>
      <w:r>
        <w:rPr>
          <w:rFonts w:eastAsia="Times New Roman"/>
          <w:lang w:eastAsia="sv-SE"/>
        </w:rPr>
        <w:t>Arbetsgång och läsanvisningar</w:t>
      </w:r>
      <w:bookmarkEnd w:id="7"/>
      <w:bookmarkEnd w:id="8"/>
    </w:p>
    <w:p w14:paraId="72A5427D" w14:textId="275E2C61" w:rsidR="0003116F" w:rsidRDefault="576645B5" w:rsidP="003D4B17">
      <w:pPr>
        <w:rPr>
          <w:lang w:eastAsia="sv-SE"/>
        </w:rPr>
      </w:pPr>
      <w:r w:rsidRPr="55FB1870">
        <w:rPr>
          <w:lang w:eastAsia="sv-SE"/>
        </w:rPr>
        <w:t xml:space="preserve">Denna handbok vänder sig i första hand till process- och utredningsingenjörer inom VA i kommunerna och till konsulter med inriktning mot VA-utredningar. </w:t>
      </w:r>
      <w:r w:rsidR="4EF17EE3" w:rsidRPr="55FB1870">
        <w:rPr>
          <w:lang w:eastAsia="sv-SE"/>
        </w:rPr>
        <w:t>F</w:t>
      </w:r>
      <w:r w:rsidRPr="55FB1870">
        <w:rPr>
          <w:lang w:eastAsia="sv-SE"/>
        </w:rPr>
        <w:t xml:space="preserve">ör att egenkontrollen ska bli användbar är det av största vikt att flera personer inom VA-organisationen deltar i processen, både i framtagandet av underlaget, bedömningen av olika faror och vid utarbetandet av rutiner. Personer som jobbar med drift på vattenverket och distributionsnätet, medarbetare inom </w:t>
      </w:r>
      <w:r w:rsidR="00FF70CA">
        <w:rPr>
          <w:lang w:eastAsia="sv-SE"/>
        </w:rPr>
        <w:t xml:space="preserve">verksamheten (exempelvis som jobbar med </w:t>
      </w:r>
      <w:r w:rsidRPr="55FB1870">
        <w:rPr>
          <w:lang w:eastAsia="sv-SE"/>
        </w:rPr>
        <w:t>information och marknad</w:t>
      </w:r>
      <w:r w:rsidR="00FF70CA">
        <w:rPr>
          <w:lang w:eastAsia="sv-SE"/>
        </w:rPr>
        <w:t>sföring)</w:t>
      </w:r>
      <w:r w:rsidRPr="55FB1870">
        <w:rPr>
          <w:lang w:eastAsia="sv-SE"/>
        </w:rPr>
        <w:t xml:space="preserve"> samt ledningsgrupp är exempel på personalkategorier som kan </w:t>
      </w:r>
      <w:r w:rsidR="07F25AC7" w:rsidRPr="55FB1870">
        <w:rPr>
          <w:lang w:eastAsia="sv-SE"/>
        </w:rPr>
        <w:t>behövas</w:t>
      </w:r>
      <w:r w:rsidRPr="55FB1870">
        <w:rPr>
          <w:lang w:eastAsia="sv-SE"/>
        </w:rPr>
        <w:t xml:space="preserve"> i arbetet. </w:t>
      </w:r>
    </w:p>
    <w:p w14:paraId="0F856C23" w14:textId="2ACB25DC" w:rsidR="0003116F" w:rsidRDefault="0003116F" w:rsidP="003D4B17">
      <w:pPr>
        <w:rPr>
          <w:lang w:eastAsia="sv-SE"/>
        </w:rPr>
      </w:pPr>
      <w:r>
        <w:rPr>
          <w:lang w:eastAsia="sv-SE"/>
        </w:rPr>
        <w:t xml:space="preserve">Denna handbok </w:t>
      </w:r>
      <w:r w:rsidRPr="0003116F">
        <w:rPr>
          <w:lang w:eastAsia="sv-SE"/>
        </w:rPr>
        <w:t xml:space="preserve">för egenkontroll </w:t>
      </w:r>
      <w:r w:rsidR="007403DF" w:rsidRPr="6262041C">
        <w:rPr>
          <w:lang w:eastAsia="sv-SE"/>
        </w:rPr>
        <w:t>och</w:t>
      </w:r>
      <w:r w:rsidRPr="0003116F">
        <w:rPr>
          <w:lang w:eastAsia="sv-SE"/>
        </w:rPr>
        <w:t xml:space="preserve"> </w:t>
      </w:r>
      <w:r>
        <w:rPr>
          <w:lang w:eastAsia="sv-SE"/>
        </w:rPr>
        <w:t xml:space="preserve">faroanalys </w:t>
      </w:r>
      <w:r w:rsidRPr="0003116F">
        <w:rPr>
          <w:lang w:eastAsia="sv-SE"/>
        </w:rPr>
        <w:t xml:space="preserve">vid produktion och distribution av dricksvatten ska ses som branschens tillämpning av gällande livsmedelslagstiftning. </w:t>
      </w:r>
      <w:r w:rsidR="006A2AD5">
        <w:rPr>
          <w:lang w:eastAsia="sv-SE"/>
        </w:rPr>
        <w:t xml:space="preserve">Texten är till delar hämtad från Livsmedelsverkets </w:t>
      </w:r>
      <w:proofErr w:type="spellStart"/>
      <w:r w:rsidR="006A2AD5">
        <w:rPr>
          <w:lang w:eastAsia="sv-SE"/>
        </w:rPr>
        <w:t>Kontrollwiki</w:t>
      </w:r>
      <w:proofErr w:type="spellEnd"/>
      <w:r w:rsidR="006A2AD5">
        <w:rPr>
          <w:lang w:eastAsia="sv-SE"/>
        </w:rPr>
        <w:t xml:space="preserve">, och så långt möjligt förankrad med det förslag till upplägg som där ges som vägledning till bland annat kontrollmyndigheter </w:t>
      </w:r>
      <w:sdt>
        <w:sdtPr>
          <w:rPr>
            <w:lang w:eastAsia="sv-SE"/>
          </w:rPr>
          <w:id w:val="-1837913544"/>
          <w:citation/>
        </w:sdtPr>
        <w:sdtEndPr/>
        <w:sdtContent>
          <w:r w:rsidR="006A2AD5">
            <w:rPr>
              <w:lang w:eastAsia="sv-SE"/>
            </w:rPr>
            <w:fldChar w:fldCharType="begin"/>
          </w:r>
          <w:r w:rsidR="00033116">
            <w:rPr>
              <w:lang w:eastAsia="sv-SE"/>
            </w:rPr>
            <w:instrText xml:space="preserve">CITATION Kon24 \l 1053 </w:instrText>
          </w:r>
          <w:r w:rsidR="006A2AD5">
            <w:rPr>
              <w:lang w:eastAsia="sv-SE"/>
            </w:rPr>
            <w:fldChar w:fldCharType="separate"/>
          </w:r>
          <w:r w:rsidR="00033116" w:rsidRPr="00655740">
            <w:rPr>
              <w:noProof/>
              <w:lang w:eastAsia="sv-SE"/>
            </w:rPr>
            <w:t>(Livsmedelsverket, 2025b)</w:t>
          </w:r>
          <w:r w:rsidR="006A2AD5">
            <w:rPr>
              <w:lang w:eastAsia="sv-SE"/>
            </w:rPr>
            <w:fldChar w:fldCharType="end"/>
          </w:r>
        </w:sdtContent>
      </w:sdt>
      <w:r w:rsidR="006A2AD5">
        <w:rPr>
          <w:lang w:eastAsia="sv-SE"/>
        </w:rPr>
        <w:t xml:space="preserve">. </w:t>
      </w:r>
      <w:r w:rsidRPr="0003116F">
        <w:rPr>
          <w:lang w:eastAsia="sv-SE"/>
        </w:rPr>
        <w:t xml:space="preserve">Det finns andra sätt att uppnå det som </w:t>
      </w:r>
      <w:r w:rsidR="00400B98">
        <w:rPr>
          <w:lang w:eastAsia="sv-SE"/>
        </w:rPr>
        <w:t>denna handbok syftar till</w:t>
      </w:r>
      <w:r w:rsidRPr="0003116F">
        <w:rPr>
          <w:lang w:eastAsia="sv-SE"/>
        </w:rPr>
        <w:t xml:space="preserve">. </w:t>
      </w:r>
      <w:r w:rsidR="00400B98">
        <w:rPr>
          <w:lang w:eastAsia="sv-SE"/>
        </w:rPr>
        <w:t xml:space="preserve">Målet med </w:t>
      </w:r>
      <w:r w:rsidRPr="0003116F">
        <w:rPr>
          <w:lang w:eastAsia="sv-SE"/>
        </w:rPr>
        <w:t>handbok</w:t>
      </w:r>
      <w:r w:rsidR="00FF70CA">
        <w:rPr>
          <w:lang w:eastAsia="sv-SE"/>
        </w:rPr>
        <w:t>en</w:t>
      </w:r>
      <w:r w:rsidRPr="0003116F">
        <w:rPr>
          <w:lang w:eastAsia="sv-SE"/>
        </w:rPr>
        <w:t xml:space="preserve"> </w:t>
      </w:r>
      <w:r w:rsidR="00400B98">
        <w:rPr>
          <w:lang w:eastAsia="sv-SE"/>
        </w:rPr>
        <w:t xml:space="preserve">har varit att göra den ändamålsenlig för </w:t>
      </w:r>
      <w:r w:rsidRPr="0003116F">
        <w:rPr>
          <w:lang w:eastAsia="sv-SE"/>
        </w:rPr>
        <w:t>kommunal dricksvattenproduktion</w:t>
      </w:r>
      <w:r w:rsidR="1ED444A5" w:rsidRPr="0003116F">
        <w:rPr>
          <w:lang w:eastAsia="sv-SE"/>
        </w:rPr>
        <w:t xml:space="preserve"> och distribution</w:t>
      </w:r>
      <w:r w:rsidRPr="0003116F">
        <w:rPr>
          <w:lang w:eastAsia="sv-SE"/>
        </w:rPr>
        <w:t xml:space="preserve"> </w:t>
      </w:r>
      <w:r w:rsidR="00400B98">
        <w:rPr>
          <w:lang w:eastAsia="sv-SE"/>
        </w:rPr>
        <w:t xml:space="preserve">genom att utgå ifrån och anpassa den till </w:t>
      </w:r>
      <w:r w:rsidRPr="0003116F">
        <w:rPr>
          <w:lang w:eastAsia="sv-SE"/>
        </w:rPr>
        <w:t xml:space="preserve">erfarenheter </w:t>
      </w:r>
      <w:r w:rsidR="00400B98">
        <w:rPr>
          <w:lang w:eastAsia="sv-SE"/>
        </w:rPr>
        <w:t xml:space="preserve">i </w:t>
      </w:r>
      <w:r w:rsidRPr="0003116F">
        <w:rPr>
          <w:lang w:eastAsia="sv-SE"/>
        </w:rPr>
        <w:t>branschen.</w:t>
      </w:r>
      <w:r>
        <w:rPr>
          <w:lang w:eastAsia="sv-SE"/>
        </w:rPr>
        <w:t xml:space="preserve"> I </w:t>
      </w:r>
      <w:r w:rsidR="004962E3">
        <w:rPr>
          <w:lang w:eastAsia="sv-SE"/>
        </w:rPr>
        <w:t xml:space="preserve">denna </w:t>
      </w:r>
      <w:r>
        <w:rPr>
          <w:lang w:eastAsia="sv-SE"/>
        </w:rPr>
        <w:t xml:space="preserve">utgåva har även hänsyn tagits till synpunkter som inkommit på </w:t>
      </w:r>
      <w:r w:rsidR="00400B98">
        <w:rPr>
          <w:lang w:eastAsia="sv-SE"/>
        </w:rPr>
        <w:t>den tidigare versionen</w:t>
      </w:r>
      <w:r w:rsidR="00E40FC3" w:rsidRPr="6262041C">
        <w:rPr>
          <w:lang w:eastAsia="sv-SE"/>
        </w:rPr>
        <w:t xml:space="preserve"> från 2014</w:t>
      </w:r>
      <w:r w:rsidR="00400B98">
        <w:rPr>
          <w:lang w:eastAsia="sv-SE"/>
        </w:rPr>
        <w:t>. F</w:t>
      </w:r>
      <w:r>
        <w:rPr>
          <w:lang w:eastAsia="sv-SE"/>
        </w:rPr>
        <w:t xml:space="preserve">örhoppningsvis </w:t>
      </w:r>
      <w:r w:rsidR="00BD0002">
        <w:rPr>
          <w:lang w:eastAsia="sv-SE"/>
        </w:rPr>
        <w:t xml:space="preserve">har därmed handboken </w:t>
      </w:r>
      <w:r>
        <w:rPr>
          <w:lang w:eastAsia="sv-SE"/>
        </w:rPr>
        <w:t>blivit ännu mer ändamålsenlig och användbar.</w:t>
      </w:r>
    </w:p>
    <w:p w14:paraId="579D92F9" w14:textId="372FF700" w:rsidR="003D4B17" w:rsidRDefault="0E3251BE" w:rsidP="003D4B17">
      <w:pPr>
        <w:rPr>
          <w:lang w:eastAsia="sv-SE"/>
        </w:rPr>
      </w:pPr>
      <w:r w:rsidRPr="003D4B17">
        <w:rPr>
          <w:lang w:eastAsia="sv-SE"/>
        </w:rPr>
        <w:t>Faroanalys</w:t>
      </w:r>
      <w:r>
        <w:rPr>
          <w:lang w:eastAsia="sv-SE"/>
        </w:rPr>
        <w:t>en</w:t>
      </w:r>
      <w:r w:rsidRPr="003D4B17">
        <w:rPr>
          <w:lang w:eastAsia="sv-SE"/>
        </w:rPr>
        <w:t xml:space="preserve"> och relationen till övriga delar i ett egenkontrollprogram</w:t>
      </w:r>
      <w:r>
        <w:rPr>
          <w:lang w:eastAsia="sv-SE"/>
        </w:rPr>
        <w:t xml:space="preserve"> visas i </w:t>
      </w:r>
      <w:r w:rsidR="003D4B17">
        <w:rPr>
          <w:lang w:eastAsia="sv-SE"/>
        </w:rPr>
        <w:fldChar w:fldCharType="begin"/>
      </w:r>
      <w:r w:rsidR="003D4B17">
        <w:rPr>
          <w:lang w:eastAsia="sv-SE"/>
        </w:rPr>
        <w:instrText xml:space="preserve"> REF _Ref194398460 \h </w:instrText>
      </w:r>
      <w:r w:rsidR="003D4B17">
        <w:rPr>
          <w:lang w:eastAsia="sv-SE"/>
        </w:rPr>
      </w:r>
      <w:r w:rsidR="003D4B17">
        <w:rPr>
          <w:lang w:eastAsia="sv-SE"/>
        </w:rPr>
        <w:fldChar w:fldCharType="separate"/>
      </w:r>
      <w:r w:rsidR="634574B9">
        <w:t xml:space="preserve">Figur </w:t>
      </w:r>
      <w:r w:rsidR="634574B9">
        <w:rPr>
          <w:noProof/>
        </w:rPr>
        <w:t>1</w:t>
      </w:r>
      <w:r w:rsidR="634574B9">
        <w:t>.</w:t>
      </w:r>
      <w:r w:rsidR="634574B9">
        <w:rPr>
          <w:noProof/>
        </w:rPr>
        <w:t>2</w:t>
      </w:r>
      <w:r w:rsidR="003D4B17">
        <w:rPr>
          <w:lang w:eastAsia="sv-SE"/>
        </w:rPr>
        <w:fldChar w:fldCharType="end"/>
      </w:r>
      <w:r>
        <w:rPr>
          <w:lang w:eastAsia="sv-SE"/>
        </w:rPr>
        <w:t xml:space="preserve">, </w:t>
      </w:r>
      <w:r w:rsidRPr="003D4B17">
        <w:rPr>
          <w:lang w:eastAsia="sv-SE"/>
        </w:rPr>
        <w:t>med hänvisning till respektive kapitel</w:t>
      </w:r>
      <w:r>
        <w:rPr>
          <w:lang w:eastAsia="sv-SE"/>
        </w:rPr>
        <w:t xml:space="preserve"> i denna handbok</w:t>
      </w:r>
      <w:r w:rsidRPr="003D4B17">
        <w:rPr>
          <w:lang w:eastAsia="sv-SE"/>
        </w:rPr>
        <w:t>.</w:t>
      </w:r>
      <w:r>
        <w:rPr>
          <w:lang w:eastAsia="sv-SE"/>
        </w:rPr>
        <w:t xml:space="preserve"> Det är genom faroanalysen som det riskbaserade arbetssättet kommer </w:t>
      </w:r>
      <w:r w:rsidR="576645B5">
        <w:rPr>
          <w:lang w:eastAsia="sv-SE"/>
        </w:rPr>
        <w:t>i gång</w:t>
      </w:r>
      <w:r>
        <w:rPr>
          <w:lang w:eastAsia="sv-SE"/>
        </w:rPr>
        <w:t>, och resultatet av denna ger naturligt en motivation till att ta fram fungerande rutiner i verksamheten.</w:t>
      </w:r>
      <w:r w:rsidR="00FF70CA">
        <w:rPr>
          <w:lang w:eastAsia="sv-SE"/>
        </w:rPr>
        <w:t xml:space="preserve"> Faroanalysen kan även leda till att nya givare installeras i processen eller att en större ombyggnation görs för att minska en kontamineringsrisk.</w:t>
      </w:r>
      <w:r>
        <w:rPr>
          <w:lang w:eastAsia="sv-SE"/>
        </w:rPr>
        <w:t xml:space="preserve"> Faroanalysen beskrivs i det följande kapitlet</w:t>
      </w:r>
      <w:r w:rsidR="4D8070C7">
        <w:rPr>
          <w:lang w:eastAsia="sv-SE"/>
        </w:rPr>
        <w:t xml:space="preserve">, kapitel </w:t>
      </w:r>
      <w:r w:rsidR="00400B98">
        <w:rPr>
          <w:lang w:eastAsia="sv-SE"/>
        </w:rPr>
        <w:fldChar w:fldCharType="begin"/>
      </w:r>
      <w:r w:rsidR="00400B98">
        <w:rPr>
          <w:lang w:eastAsia="sv-SE"/>
        </w:rPr>
        <w:instrText xml:space="preserve"> REF _Ref197415807 \r \h </w:instrText>
      </w:r>
      <w:r w:rsidR="00400B98">
        <w:rPr>
          <w:lang w:eastAsia="sv-SE"/>
        </w:rPr>
      </w:r>
      <w:r w:rsidR="00400B98">
        <w:rPr>
          <w:lang w:eastAsia="sv-SE"/>
        </w:rPr>
        <w:fldChar w:fldCharType="separate"/>
      </w:r>
      <w:r w:rsidR="634574B9">
        <w:rPr>
          <w:lang w:eastAsia="sv-SE"/>
        </w:rPr>
        <w:t>2</w:t>
      </w:r>
      <w:r w:rsidR="00400B98">
        <w:rPr>
          <w:lang w:eastAsia="sv-SE"/>
        </w:rPr>
        <w:fldChar w:fldCharType="end"/>
      </w:r>
      <w:r w:rsidR="4D8070C7">
        <w:rPr>
          <w:lang w:eastAsia="sv-SE"/>
        </w:rPr>
        <w:t xml:space="preserve"> </w:t>
      </w:r>
      <w:r w:rsidR="00400B98">
        <w:rPr>
          <w:lang w:eastAsia="sv-SE"/>
        </w:rPr>
        <w:lastRenderedPageBreak/>
        <w:fldChar w:fldCharType="begin"/>
      </w:r>
      <w:r w:rsidR="00400B98">
        <w:rPr>
          <w:lang w:eastAsia="sv-SE"/>
        </w:rPr>
        <w:instrText xml:space="preserve"> REF _Ref197415860 \h </w:instrText>
      </w:r>
      <w:r w:rsidR="00400B98">
        <w:rPr>
          <w:lang w:eastAsia="sv-SE"/>
        </w:rPr>
      </w:r>
      <w:r w:rsidR="00400B98">
        <w:rPr>
          <w:lang w:eastAsia="sv-SE"/>
        </w:rPr>
        <w:fldChar w:fldCharType="separate"/>
      </w:r>
      <w:r w:rsidR="634574B9">
        <w:t>Faroanalys</w:t>
      </w:r>
      <w:r w:rsidR="00400B98">
        <w:rPr>
          <w:lang w:eastAsia="sv-SE"/>
        </w:rPr>
        <w:fldChar w:fldCharType="end"/>
      </w:r>
      <w:r>
        <w:rPr>
          <w:lang w:eastAsia="sv-SE"/>
        </w:rPr>
        <w:t xml:space="preserve">, medan rutiner beskrivs i kapitel </w:t>
      </w:r>
      <w:r w:rsidR="00400B98">
        <w:rPr>
          <w:lang w:eastAsia="sv-SE"/>
        </w:rPr>
        <w:fldChar w:fldCharType="begin"/>
      </w:r>
      <w:r w:rsidR="00400B98">
        <w:rPr>
          <w:lang w:eastAsia="sv-SE"/>
        </w:rPr>
        <w:instrText xml:space="preserve"> REF _Ref197415837 \r \h </w:instrText>
      </w:r>
      <w:r w:rsidR="00400B98">
        <w:rPr>
          <w:lang w:eastAsia="sv-SE"/>
        </w:rPr>
      </w:r>
      <w:r w:rsidR="00400B98">
        <w:rPr>
          <w:lang w:eastAsia="sv-SE"/>
        </w:rPr>
        <w:fldChar w:fldCharType="separate"/>
      </w:r>
      <w:r w:rsidR="634574B9">
        <w:rPr>
          <w:lang w:eastAsia="sv-SE"/>
        </w:rPr>
        <w:t>3</w:t>
      </w:r>
      <w:r w:rsidR="00400B98">
        <w:rPr>
          <w:lang w:eastAsia="sv-SE"/>
        </w:rPr>
        <w:fldChar w:fldCharType="end"/>
      </w:r>
      <w:r>
        <w:rPr>
          <w:lang w:eastAsia="sv-SE"/>
        </w:rPr>
        <w:t xml:space="preserve"> under rubriken </w:t>
      </w:r>
      <w:r w:rsidR="00400B98">
        <w:rPr>
          <w:lang w:eastAsia="sv-SE"/>
        </w:rPr>
        <w:fldChar w:fldCharType="begin"/>
      </w:r>
      <w:r w:rsidR="00400B98">
        <w:rPr>
          <w:lang w:eastAsia="sv-SE"/>
        </w:rPr>
        <w:instrText xml:space="preserve"> REF _Ref197415845 \h </w:instrText>
      </w:r>
      <w:r w:rsidR="00400B98">
        <w:rPr>
          <w:lang w:eastAsia="sv-SE"/>
        </w:rPr>
      </w:r>
      <w:r w:rsidR="00400B98">
        <w:rPr>
          <w:lang w:eastAsia="sv-SE"/>
        </w:rPr>
        <w:fldChar w:fldCharType="separate"/>
      </w:r>
      <w:r w:rsidR="634574B9">
        <w:t>Grundförutsättningar och allmänna hygienregler</w:t>
      </w:r>
      <w:r w:rsidR="00400B98">
        <w:rPr>
          <w:lang w:eastAsia="sv-SE"/>
        </w:rPr>
        <w:fldChar w:fldCharType="end"/>
      </w:r>
      <w:r>
        <w:rPr>
          <w:lang w:eastAsia="sv-SE"/>
        </w:rPr>
        <w:t>.</w:t>
      </w:r>
    </w:p>
    <w:p w14:paraId="3B1B0B87" w14:textId="1554F766" w:rsidR="00FF70CA" w:rsidRDefault="00400B98" w:rsidP="003D4B17">
      <w:pPr>
        <w:rPr>
          <w:lang w:eastAsia="sv-SE"/>
        </w:rPr>
      </w:pPr>
      <w:r>
        <w:rPr>
          <w:lang w:eastAsia="sv-SE"/>
        </w:rPr>
        <w:fldChar w:fldCharType="begin"/>
      </w:r>
      <w:r>
        <w:rPr>
          <w:lang w:eastAsia="sv-SE"/>
        </w:rPr>
        <w:instrText xml:space="preserve"> REF _Ref196471134 \h </w:instrText>
      </w:r>
      <w:r>
        <w:rPr>
          <w:lang w:eastAsia="sv-SE"/>
        </w:rPr>
      </w:r>
      <w:r>
        <w:rPr>
          <w:lang w:eastAsia="sv-SE"/>
        </w:rPr>
        <w:fldChar w:fldCharType="separate"/>
      </w:r>
      <w:r w:rsidR="009F24CB">
        <w:t>Undersökningar</w:t>
      </w:r>
      <w:r>
        <w:rPr>
          <w:lang w:eastAsia="sv-SE"/>
        </w:rPr>
        <w:fldChar w:fldCharType="end"/>
      </w:r>
      <w:r>
        <w:rPr>
          <w:lang w:eastAsia="sv-SE"/>
        </w:rPr>
        <w:t xml:space="preserve"> </w:t>
      </w:r>
      <w:r w:rsidR="003D4B17">
        <w:rPr>
          <w:lang w:eastAsia="sv-SE"/>
        </w:rPr>
        <w:t xml:space="preserve">som beskrivs i kapitel </w:t>
      </w:r>
      <w:r>
        <w:rPr>
          <w:lang w:eastAsia="sv-SE"/>
        </w:rPr>
        <w:fldChar w:fldCharType="begin"/>
      </w:r>
      <w:r>
        <w:rPr>
          <w:lang w:eastAsia="sv-SE"/>
        </w:rPr>
        <w:instrText xml:space="preserve"> REF _Ref196471134 \r \h </w:instrText>
      </w:r>
      <w:r>
        <w:rPr>
          <w:lang w:eastAsia="sv-SE"/>
        </w:rPr>
      </w:r>
      <w:r>
        <w:rPr>
          <w:lang w:eastAsia="sv-SE"/>
        </w:rPr>
        <w:fldChar w:fldCharType="separate"/>
      </w:r>
      <w:r w:rsidR="009F24CB">
        <w:rPr>
          <w:lang w:eastAsia="sv-SE"/>
        </w:rPr>
        <w:t>4</w:t>
      </w:r>
      <w:r>
        <w:rPr>
          <w:lang w:eastAsia="sv-SE"/>
        </w:rPr>
        <w:fldChar w:fldCharType="end"/>
      </w:r>
      <w:r w:rsidR="003D4B17">
        <w:rPr>
          <w:lang w:eastAsia="sv-SE"/>
        </w:rPr>
        <w:t xml:space="preserve"> omfattar </w:t>
      </w:r>
      <w:r w:rsidR="004962E3">
        <w:rPr>
          <w:lang w:eastAsia="sv-SE"/>
        </w:rPr>
        <w:t>undersökningsprogrammet</w:t>
      </w:r>
      <w:r w:rsidR="008B7970">
        <w:rPr>
          <w:lang w:eastAsia="sv-SE"/>
        </w:rPr>
        <w:t>s</w:t>
      </w:r>
      <w:r w:rsidR="00D55972">
        <w:rPr>
          <w:lang w:eastAsia="sv-SE"/>
        </w:rPr>
        <w:t xml:space="preserve"> olika delar som </w:t>
      </w:r>
      <w:r w:rsidR="003D4B17">
        <w:rPr>
          <w:lang w:eastAsia="sv-SE"/>
        </w:rPr>
        <w:t>råvattenkontroll</w:t>
      </w:r>
      <w:r w:rsidR="00D55972">
        <w:rPr>
          <w:lang w:eastAsia="sv-SE"/>
        </w:rPr>
        <w:t xml:space="preserve"> och</w:t>
      </w:r>
      <w:r w:rsidR="003D4B17">
        <w:rPr>
          <w:lang w:eastAsia="sv-SE"/>
        </w:rPr>
        <w:t xml:space="preserve"> driftkontroll på vattenverk</w:t>
      </w:r>
      <w:r w:rsidR="00D55972">
        <w:rPr>
          <w:lang w:eastAsia="sv-SE"/>
        </w:rPr>
        <w:t xml:space="preserve"> utan även</w:t>
      </w:r>
      <w:r w:rsidR="003D4B17">
        <w:rPr>
          <w:lang w:eastAsia="sv-SE"/>
        </w:rPr>
        <w:t xml:space="preserve"> underhåll och skötsel av distributionsanläggning</w:t>
      </w:r>
      <w:r w:rsidR="00D55972">
        <w:rPr>
          <w:lang w:eastAsia="sv-SE"/>
        </w:rPr>
        <w:t>ar sa</w:t>
      </w:r>
      <w:r w:rsidR="003D4B17">
        <w:rPr>
          <w:lang w:eastAsia="sv-SE"/>
        </w:rPr>
        <w:t>mt orsaksutredning och åtgärder. Ofta finns det sedan tidigare ett undersökningsprogram, men detta kan behöva revideras utifrån vad faroanalysen visar. Dricksvattenföreskrifterna anger att faroanalysen ska ses över minst vart sjätte år, men revidering kan behövas tidigare än så om det sker en förändring avseende råvattnet eller försörjningssystemet. Revideringen av faroanalysen kan innebära att undersökningsprogrammet behöver uppdateras. På motsvarande sätt kan resultat från undersökningsprogrammet leda till en ökad förståelse för faror relaterade till vattenkvalitet, och kräva justeringar i faroanalysen.</w:t>
      </w:r>
      <w:r w:rsidR="00FF70CA">
        <w:rPr>
          <w:lang w:eastAsia="sv-SE"/>
        </w:rPr>
        <w:t xml:space="preserve"> I detta kapitel beskrivs även översiktligt vilka </w:t>
      </w:r>
      <w:r w:rsidR="00FF70CA" w:rsidRPr="004968E5">
        <w:rPr>
          <w:lang w:eastAsia="sv-SE"/>
        </w:rPr>
        <w:t xml:space="preserve">analyser som är relevanta för mikrobiologisk barriäranalys (MBA) respektive </w:t>
      </w:r>
      <w:r w:rsidR="00FF70CA">
        <w:rPr>
          <w:lang w:eastAsia="sv-SE"/>
        </w:rPr>
        <w:t xml:space="preserve">för </w:t>
      </w:r>
      <w:r w:rsidR="00FF70CA" w:rsidRPr="004968E5">
        <w:rPr>
          <w:lang w:eastAsia="sv-SE"/>
        </w:rPr>
        <w:t>kvantitativ mikrobiologisk riskanalys (QMRA).</w:t>
      </w:r>
    </w:p>
    <w:p w14:paraId="1D0CFABE" w14:textId="67E79A65" w:rsidR="003D4B17" w:rsidRPr="003D4B17" w:rsidRDefault="00FF70CA" w:rsidP="003D4B17">
      <w:pPr>
        <w:rPr>
          <w:lang w:eastAsia="sv-SE"/>
        </w:rPr>
      </w:pPr>
      <w:r>
        <w:rPr>
          <w:lang w:eastAsia="sv-SE"/>
        </w:rPr>
        <w:t>Tänk på att ändringar i faroanalysen eller undersökningsprogrammet innebär att dessa måste fastställas på nytt av kontrollmyndigheten.</w:t>
      </w:r>
    </w:p>
    <w:p w14:paraId="51349947" w14:textId="515D2B12" w:rsidR="003D4B17" w:rsidRDefault="003D4B17" w:rsidP="003D4B17">
      <w:pPr>
        <w:rPr>
          <w:lang w:eastAsia="sv-SE"/>
        </w:rPr>
      </w:pPr>
      <w:r w:rsidRPr="003D4B17">
        <w:rPr>
          <w:noProof/>
          <w:lang w:eastAsia="sv-SE"/>
        </w:rPr>
        <w:drawing>
          <wp:inline distT="0" distB="0" distL="0" distR="0" wp14:anchorId="7E4A2C93" wp14:editId="5E32BD9A">
            <wp:extent cx="5760720" cy="3840480"/>
            <wp:effectExtent l="0" t="0" r="0" b="0"/>
            <wp:docPr id="666461478" name="Diagram 1">
              <a:extLst xmlns:a="http://schemas.openxmlformats.org/drawingml/2006/main">
                <a:ext uri="{FF2B5EF4-FFF2-40B4-BE49-F238E27FC236}">
                  <a16:creationId xmlns:a16="http://schemas.microsoft.com/office/drawing/2014/main" id="{F42902DE-FFE4-B708-437A-47A9591F5CC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005CBA2" w14:textId="3F67ECF5" w:rsidR="003D4B17" w:rsidRDefault="003D4B17" w:rsidP="003D4B17">
      <w:pPr>
        <w:pStyle w:val="Beskrivning"/>
      </w:pPr>
      <w:bookmarkStart w:id="9" w:name="_Ref194398460"/>
      <w:r>
        <w:t xml:space="preserve">Figur </w:t>
      </w:r>
      <w:fldSimple w:instr=" STYLEREF 1 \s ">
        <w:r w:rsidR="009F24CB">
          <w:rPr>
            <w:noProof/>
          </w:rPr>
          <w:t>1</w:t>
        </w:r>
      </w:fldSimple>
      <w:r w:rsidR="00440BAA">
        <w:t>.</w:t>
      </w:r>
      <w:fldSimple w:instr=" SEQ Figur \* ARABIC \s 1 ">
        <w:r w:rsidR="009F24CB">
          <w:rPr>
            <w:noProof/>
          </w:rPr>
          <w:t>2</w:t>
        </w:r>
      </w:fldSimple>
      <w:bookmarkEnd w:id="9"/>
      <w:r>
        <w:t>. Faroanalys och relationen till övriga delar i ett egenkontrollprogram, med hänvisning till respektive kapitel.</w:t>
      </w:r>
    </w:p>
    <w:p w14:paraId="131508EC" w14:textId="6061F2D1" w:rsidR="00610150" w:rsidRDefault="440A6E0C" w:rsidP="00610150">
      <w:pPr>
        <w:rPr>
          <w:lang w:eastAsia="sv-SE"/>
        </w:rPr>
      </w:pPr>
      <w:r>
        <w:rPr>
          <w:lang w:eastAsia="sv-SE"/>
        </w:rPr>
        <w:t xml:space="preserve">En lämplig arbetsgång är att </w:t>
      </w:r>
      <w:r w:rsidR="576645B5">
        <w:rPr>
          <w:lang w:eastAsia="sv-SE"/>
        </w:rPr>
        <w:t>starta med</w:t>
      </w:r>
      <w:r w:rsidR="674D7881">
        <w:rPr>
          <w:lang w:eastAsia="sv-SE"/>
        </w:rPr>
        <w:t xml:space="preserve"> faroanalysen</w:t>
      </w:r>
      <w:r>
        <w:rPr>
          <w:lang w:eastAsia="sv-SE"/>
        </w:rPr>
        <w:t xml:space="preserve"> som beskrivs i kapitel </w:t>
      </w:r>
      <w:r w:rsidR="00B50A3A">
        <w:rPr>
          <w:lang w:eastAsia="sv-SE"/>
        </w:rPr>
        <w:fldChar w:fldCharType="begin"/>
      </w:r>
      <w:r w:rsidR="00B50A3A">
        <w:rPr>
          <w:lang w:eastAsia="sv-SE"/>
        </w:rPr>
        <w:instrText xml:space="preserve"> REF _Ref197415807 \r \h </w:instrText>
      </w:r>
      <w:r w:rsidR="00B50A3A">
        <w:rPr>
          <w:lang w:eastAsia="sv-SE"/>
        </w:rPr>
      </w:r>
      <w:r w:rsidR="00B50A3A">
        <w:rPr>
          <w:lang w:eastAsia="sv-SE"/>
        </w:rPr>
        <w:fldChar w:fldCharType="separate"/>
      </w:r>
      <w:r w:rsidR="634574B9">
        <w:rPr>
          <w:lang w:eastAsia="sv-SE"/>
        </w:rPr>
        <w:t>2</w:t>
      </w:r>
      <w:r w:rsidR="00B50A3A">
        <w:rPr>
          <w:lang w:eastAsia="sv-SE"/>
        </w:rPr>
        <w:fldChar w:fldCharType="end"/>
      </w:r>
      <w:r w:rsidR="674D7881">
        <w:rPr>
          <w:lang w:eastAsia="sv-SE"/>
        </w:rPr>
        <w:t xml:space="preserve">. När det har klarats ut vilka faror som </w:t>
      </w:r>
      <w:r w:rsidR="4055F830" w:rsidRPr="55FB1870">
        <w:rPr>
          <w:lang w:eastAsia="sv-SE"/>
        </w:rPr>
        <w:t xml:space="preserve">måste </w:t>
      </w:r>
      <w:r w:rsidR="674D7881">
        <w:rPr>
          <w:lang w:eastAsia="sv-SE"/>
        </w:rPr>
        <w:t xml:space="preserve">hanteras genom </w:t>
      </w:r>
      <w:r w:rsidR="0ED3CA61">
        <w:rPr>
          <w:lang w:eastAsia="sv-SE"/>
        </w:rPr>
        <w:t xml:space="preserve">övervakning av </w:t>
      </w:r>
      <w:r w:rsidR="674D7881">
        <w:rPr>
          <w:lang w:eastAsia="sv-SE"/>
        </w:rPr>
        <w:t xml:space="preserve">kritiska styrpunkter och vilka faror som </w:t>
      </w:r>
      <w:r w:rsidR="143C7DDF" w:rsidRPr="55FB1870">
        <w:rPr>
          <w:lang w:eastAsia="sv-SE"/>
        </w:rPr>
        <w:t>kan</w:t>
      </w:r>
      <w:r w:rsidR="0ED3CA61" w:rsidRPr="55FB1870">
        <w:rPr>
          <w:lang w:eastAsia="sv-SE"/>
        </w:rPr>
        <w:t xml:space="preserve"> </w:t>
      </w:r>
      <w:r w:rsidR="674D7881">
        <w:rPr>
          <w:lang w:eastAsia="sv-SE"/>
        </w:rPr>
        <w:t>hanteras genom grundförutsättningar</w:t>
      </w:r>
      <w:r w:rsidR="0ED3CA61">
        <w:rPr>
          <w:lang w:eastAsia="sv-SE"/>
        </w:rPr>
        <w:t xml:space="preserve"> och allmänna hygienkrav</w:t>
      </w:r>
      <w:r w:rsidR="674D7881">
        <w:rPr>
          <w:lang w:eastAsia="sv-SE"/>
        </w:rPr>
        <w:t>, är det lämpligt att gå vidare med rutinerna</w:t>
      </w:r>
      <w:r>
        <w:rPr>
          <w:lang w:eastAsia="sv-SE"/>
        </w:rPr>
        <w:t>, något som beskrivs</w:t>
      </w:r>
      <w:r w:rsidR="674D7881">
        <w:rPr>
          <w:lang w:eastAsia="sv-SE"/>
        </w:rPr>
        <w:t xml:space="preserve"> </w:t>
      </w:r>
      <w:r>
        <w:rPr>
          <w:lang w:eastAsia="sv-SE"/>
        </w:rPr>
        <w:t xml:space="preserve">i </w:t>
      </w:r>
      <w:r w:rsidR="674D7881">
        <w:rPr>
          <w:lang w:eastAsia="sv-SE"/>
        </w:rPr>
        <w:t xml:space="preserve">kapitel </w:t>
      </w:r>
      <w:r w:rsidR="00B50A3A">
        <w:rPr>
          <w:lang w:eastAsia="sv-SE"/>
        </w:rPr>
        <w:fldChar w:fldCharType="begin"/>
      </w:r>
      <w:r w:rsidR="00B50A3A">
        <w:rPr>
          <w:lang w:eastAsia="sv-SE"/>
        </w:rPr>
        <w:instrText xml:space="preserve"> REF _Ref197415837 \r \h </w:instrText>
      </w:r>
      <w:r w:rsidR="00B50A3A">
        <w:rPr>
          <w:lang w:eastAsia="sv-SE"/>
        </w:rPr>
      </w:r>
      <w:r w:rsidR="00B50A3A">
        <w:rPr>
          <w:lang w:eastAsia="sv-SE"/>
        </w:rPr>
        <w:fldChar w:fldCharType="separate"/>
      </w:r>
      <w:r w:rsidR="634574B9">
        <w:rPr>
          <w:lang w:eastAsia="sv-SE"/>
        </w:rPr>
        <w:t>3</w:t>
      </w:r>
      <w:r w:rsidR="00B50A3A">
        <w:rPr>
          <w:lang w:eastAsia="sv-SE"/>
        </w:rPr>
        <w:fldChar w:fldCharType="end"/>
      </w:r>
      <w:r w:rsidR="674D7881">
        <w:rPr>
          <w:lang w:eastAsia="sv-SE"/>
        </w:rPr>
        <w:t xml:space="preserve">. Här är det </w:t>
      </w:r>
      <w:r w:rsidR="674D7881">
        <w:rPr>
          <w:lang w:eastAsia="sv-SE"/>
        </w:rPr>
        <w:lastRenderedPageBreak/>
        <w:t xml:space="preserve">viktigt att tänka på att rutinerna syftar till att hantera de risker som faroanalysen </w:t>
      </w:r>
      <w:r w:rsidR="00FF70CA">
        <w:rPr>
          <w:lang w:eastAsia="sv-SE"/>
        </w:rPr>
        <w:t>identifierat</w:t>
      </w:r>
      <w:r w:rsidR="674D7881">
        <w:rPr>
          <w:lang w:eastAsia="sv-SE"/>
        </w:rPr>
        <w:t xml:space="preserve">, och att rutinerna </w:t>
      </w:r>
      <w:r w:rsidR="00FF70CA">
        <w:rPr>
          <w:lang w:eastAsia="sv-SE"/>
        </w:rPr>
        <w:t xml:space="preserve">anpassas och </w:t>
      </w:r>
      <w:r>
        <w:rPr>
          <w:lang w:eastAsia="sv-SE"/>
        </w:rPr>
        <w:t>begränsas i omfattning utifrån detta syfte</w:t>
      </w:r>
      <w:r w:rsidR="674D7881">
        <w:rPr>
          <w:lang w:eastAsia="sv-SE"/>
        </w:rPr>
        <w:t xml:space="preserve">. Se gärna förslagen </w:t>
      </w:r>
      <w:r>
        <w:rPr>
          <w:lang w:eastAsia="sv-SE"/>
        </w:rPr>
        <w:t xml:space="preserve">till rutinernas innehåll </w:t>
      </w:r>
      <w:r w:rsidR="674D7881">
        <w:rPr>
          <w:lang w:eastAsia="sv-SE"/>
        </w:rPr>
        <w:t>som en checklista</w:t>
      </w:r>
      <w:r>
        <w:rPr>
          <w:lang w:eastAsia="sv-SE"/>
        </w:rPr>
        <w:t xml:space="preserve"> att utgå ifrån, snarare än som krav</w:t>
      </w:r>
      <w:r w:rsidR="674D7881">
        <w:rPr>
          <w:lang w:eastAsia="sv-SE"/>
        </w:rPr>
        <w:t xml:space="preserve">. </w:t>
      </w:r>
      <w:r>
        <w:rPr>
          <w:lang w:eastAsia="sv-SE"/>
        </w:rPr>
        <w:t>En struktur med fasta rubriker oavsett rutin kan dock vara praktiskt, exempelvis Syfte, Omfattning, Korrigerande åtgärder och Dokumentation. Håll texten kort och hänvisa till befintliga dokument, där så är lämpligt, i stället för att upprepa information. Det är avgörande</w:t>
      </w:r>
      <w:r w:rsidR="674D7881">
        <w:rPr>
          <w:lang w:eastAsia="sv-SE"/>
        </w:rPr>
        <w:t xml:space="preserve"> att de olika rutinerna är välförankrade i organisationen och att </w:t>
      </w:r>
      <w:r w:rsidR="00FF70CA" w:rsidRPr="00FF70CA">
        <w:rPr>
          <w:lang w:eastAsia="sv-SE"/>
        </w:rPr>
        <w:t>de är utformade på ett sätt som gör att det finns goda möjligheter att följa och tillämpa dem</w:t>
      </w:r>
      <w:r w:rsidR="674D7881">
        <w:rPr>
          <w:lang w:eastAsia="sv-SE"/>
        </w:rPr>
        <w:t xml:space="preserve">. Tänk på att motivationen till att följa rutinerna kommer av en </w:t>
      </w:r>
      <w:r>
        <w:rPr>
          <w:lang w:eastAsia="sv-SE"/>
        </w:rPr>
        <w:t xml:space="preserve">verklig </w:t>
      </w:r>
      <w:r w:rsidR="674D7881">
        <w:rPr>
          <w:lang w:eastAsia="sv-SE"/>
        </w:rPr>
        <w:t xml:space="preserve">förståelse av </w:t>
      </w:r>
      <w:r>
        <w:rPr>
          <w:lang w:eastAsia="sv-SE"/>
        </w:rPr>
        <w:t xml:space="preserve">risker </w:t>
      </w:r>
      <w:r w:rsidR="674D7881">
        <w:rPr>
          <w:lang w:eastAsia="sv-SE"/>
        </w:rPr>
        <w:t xml:space="preserve">och hur dessa måste </w:t>
      </w:r>
      <w:r>
        <w:rPr>
          <w:lang w:eastAsia="sv-SE"/>
        </w:rPr>
        <w:t xml:space="preserve">hanteras </w:t>
      </w:r>
      <w:r w:rsidR="674D7881">
        <w:rPr>
          <w:lang w:eastAsia="sv-SE"/>
        </w:rPr>
        <w:t xml:space="preserve">för att </w:t>
      </w:r>
      <w:r w:rsidR="26C664FA">
        <w:rPr>
          <w:lang w:eastAsia="sv-SE"/>
        </w:rPr>
        <w:t xml:space="preserve">kunna </w:t>
      </w:r>
      <w:r w:rsidR="00FF70CA">
        <w:rPr>
          <w:lang w:eastAsia="sv-SE"/>
        </w:rPr>
        <w:t>leverera ett</w:t>
      </w:r>
      <w:r w:rsidR="674D7881">
        <w:rPr>
          <w:lang w:eastAsia="sv-SE"/>
        </w:rPr>
        <w:t xml:space="preserve"> </w:t>
      </w:r>
      <w:r w:rsidR="325ED7A0">
        <w:rPr>
          <w:lang w:eastAsia="sv-SE"/>
        </w:rPr>
        <w:t>hälso</w:t>
      </w:r>
      <w:r w:rsidR="7A0D78A5">
        <w:rPr>
          <w:lang w:eastAsia="sv-SE"/>
        </w:rPr>
        <w:t>samt och rent</w:t>
      </w:r>
      <w:r w:rsidR="674D7881">
        <w:rPr>
          <w:lang w:eastAsia="sv-SE"/>
        </w:rPr>
        <w:t xml:space="preserve"> dricksvatten.</w:t>
      </w:r>
      <w:r>
        <w:rPr>
          <w:lang w:eastAsia="sv-SE"/>
        </w:rPr>
        <w:t xml:space="preserve"> </w:t>
      </w:r>
    </w:p>
    <w:p w14:paraId="697A3715" w14:textId="6061F2D1" w:rsidR="00CD389B" w:rsidRDefault="00CD389B" w:rsidP="004919B3">
      <w:pPr>
        <w:pStyle w:val="Rubrik1"/>
      </w:pPr>
      <w:bookmarkStart w:id="10" w:name="_Ref197415807"/>
      <w:bookmarkStart w:id="11" w:name="_Ref197415860"/>
      <w:bookmarkStart w:id="12" w:name="_Toc201046725"/>
      <w:r>
        <w:t>Faroanalys</w:t>
      </w:r>
      <w:bookmarkEnd w:id="10"/>
      <w:bookmarkEnd w:id="11"/>
      <w:bookmarkEnd w:id="12"/>
    </w:p>
    <w:p w14:paraId="32DEB0CC" w14:textId="29DBAE81" w:rsidR="0093078B" w:rsidRDefault="0384E8E1" w:rsidP="0093078B">
      <w:pPr>
        <w:rPr>
          <w:lang w:eastAsia="sv-SE"/>
        </w:rPr>
      </w:pPr>
      <w:r w:rsidRPr="55FB1870">
        <w:rPr>
          <w:lang w:eastAsia="sv-SE"/>
        </w:rPr>
        <w:t xml:space="preserve">Verksamhetsutövare som producerar dricksvatten eller tillhandahåller det från en distributionsanläggning ska identifiera de faror som måste förebyggas, elimineras eller reduceras till en acceptabel nivå. </w:t>
      </w:r>
      <w:r w:rsidR="00C7303A">
        <w:rPr>
          <w:lang w:eastAsia="sv-SE"/>
        </w:rPr>
        <w:t>V</w:t>
      </w:r>
      <w:r w:rsidR="00C7303A" w:rsidRPr="55FB1870">
        <w:rPr>
          <w:lang w:eastAsia="sv-SE"/>
        </w:rPr>
        <w:t>erksamhetsutövare som understiger storleksgränsen 10/50 inte omfattas av kravet på faroanalys.</w:t>
      </w:r>
      <w:r w:rsidR="00C7303A">
        <w:rPr>
          <w:lang w:eastAsia="sv-SE"/>
        </w:rPr>
        <w:t xml:space="preserve"> Kravet på </w:t>
      </w:r>
      <w:r w:rsidRPr="55FB1870">
        <w:rPr>
          <w:lang w:eastAsia="sv-SE"/>
        </w:rPr>
        <w:t xml:space="preserve">faroanalys </w:t>
      </w:r>
      <w:r w:rsidR="658A5116" w:rsidRPr="55FB1870">
        <w:rPr>
          <w:lang w:eastAsia="sv-SE"/>
        </w:rPr>
        <w:t xml:space="preserve">ligger i linje med </w:t>
      </w:r>
      <w:r w:rsidRPr="55FB1870">
        <w:rPr>
          <w:lang w:eastAsia="sv-SE"/>
        </w:rPr>
        <w:t xml:space="preserve">det riskbaserade </w:t>
      </w:r>
      <w:r w:rsidR="658A5116" w:rsidRPr="55FB1870">
        <w:rPr>
          <w:lang w:eastAsia="sv-SE"/>
        </w:rPr>
        <w:t>synsätt</w:t>
      </w:r>
      <w:r w:rsidRPr="55FB1870">
        <w:rPr>
          <w:lang w:eastAsia="sv-SE"/>
        </w:rPr>
        <w:t xml:space="preserve"> som </w:t>
      </w:r>
      <w:r w:rsidR="658A5116" w:rsidRPr="55FB1870">
        <w:rPr>
          <w:lang w:eastAsia="sv-SE"/>
        </w:rPr>
        <w:t>är nödvändigt att tillämpa för att leverera ett hälso</w:t>
      </w:r>
      <w:r w:rsidR="73010F5A" w:rsidRPr="55FB1870">
        <w:rPr>
          <w:lang w:eastAsia="sv-SE"/>
        </w:rPr>
        <w:t>samt och rent</w:t>
      </w:r>
      <w:r w:rsidR="658A5116" w:rsidRPr="55FB1870">
        <w:rPr>
          <w:lang w:eastAsia="sv-SE"/>
        </w:rPr>
        <w:t xml:space="preserve"> dricksvatten</w:t>
      </w:r>
      <w:r w:rsidRPr="55FB1870">
        <w:rPr>
          <w:lang w:eastAsia="sv-SE"/>
        </w:rPr>
        <w:t xml:space="preserve">. </w:t>
      </w:r>
      <w:r w:rsidR="658A5116" w:rsidRPr="55FB1870">
        <w:rPr>
          <w:lang w:eastAsia="sv-SE"/>
        </w:rPr>
        <w:t xml:space="preserve">Genom att arbeta riskbaserat och förebyggande kan störningar upptäckas och åtgärdas innan de märks av hos dricksvattenkonsumenterna. </w:t>
      </w:r>
      <w:r w:rsidRPr="55FB1870">
        <w:rPr>
          <w:lang w:eastAsia="sv-SE"/>
        </w:rPr>
        <w:t>När faroanalysen visar att det är nödvändigt med kontrollåtgärder måste sådana vidtas. Åtgärderna kan till exempel vara att införa ytterligare övervakning, bättre hygienrutiner eller mer specifika beredningssteg.</w:t>
      </w:r>
      <w:r w:rsidR="3EDD6020" w:rsidRPr="55FB1870">
        <w:rPr>
          <w:lang w:eastAsia="sv-SE"/>
        </w:rPr>
        <w:t xml:space="preserve"> </w:t>
      </w:r>
    </w:p>
    <w:p w14:paraId="3A6A3F3A" w14:textId="18DD90F1" w:rsidR="00805233" w:rsidRPr="00805233" w:rsidRDefault="3EDD6020" w:rsidP="00805233">
      <w:pPr>
        <w:rPr>
          <w:lang w:eastAsia="sv-SE"/>
        </w:rPr>
      </w:pPr>
      <w:r>
        <w:rPr>
          <w:lang w:eastAsia="sv-SE"/>
        </w:rPr>
        <w:t xml:space="preserve">Faroanalys </w:t>
      </w:r>
      <w:r w:rsidR="0AA5F3DD" w:rsidRPr="55FB1870">
        <w:rPr>
          <w:lang w:eastAsia="sv-SE"/>
        </w:rPr>
        <w:t>och</w:t>
      </w:r>
      <w:r>
        <w:rPr>
          <w:lang w:eastAsia="sv-SE"/>
        </w:rPr>
        <w:t xml:space="preserve"> kritiska styrpunkter (</w:t>
      </w:r>
      <w:r w:rsidR="0384E8E1">
        <w:rPr>
          <w:lang w:eastAsia="sv-SE"/>
        </w:rPr>
        <w:t>HACCP</w:t>
      </w:r>
      <w:r>
        <w:rPr>
          <w:lang w:eastAsia="sv-SE"/>
        </w:rPr>
        <w:t>)</w:t>
      </w:r>
      <w:r w:rsidR="0384E8E1">
        <w:rPr>
          <w:lang w:eastAsia="sv-SE"/>
        </w:rPr>
        <w:t xml:space="preserve"> är ett internationellt erkänt egenkontrollsystem för att </w:t>
      </w:r>
      <w:r w:rsidR="00C7303A">
        <w:rPr>
          <w:lang w:eastAsia="sv-SE"/>
        </w:rPr>
        <w:t xml:space="preserve">identifiera faror samt hitta, styra och kontrollera de punkter i processen som är särskilt kritiska när det gäller </w:t>
      </w:r>
      <w:r w:rsidR="0B3117C6">
        <w:rPr>
          <w:lang w:eastAsia="sv-SE"/>
        </w:rPr>
        <w:t>dricksvatten och andra livsmedel</w:t>
      </w:r>
      <w:r w:rsidR="0384E8E1">
        <w:rPr>
          <w:lang w:eastAsia="sv-SE"/>
        </w:rPr>
        <w:t xml:space="preserve">. </w:t>
      </w:r>
      <w:r w:rsidR="00C7303A" w:rsidRPr="00C7303A">
        <w:rPr>
          <w:lang w:eastAsia="sv-SE"/>
        </w:rPr>
        <w:t xml:space="preserve">Mycket av det arbete som sedan länge görs inom dricksvattenförsörjningen baseras på kontroll av reningsstegen </w:t>
      </w:r>
      <w:r w:rsidR="00C7303A">
        <w:rPr>
          <w:lang w:eastAsia="sv-SE"/>
        </w:rPr>
        <w:t xml:space="preserve">på ett vattenverk </w:t>
      </w:r>
      <w:r w:rsidR="00C7303A" w:rsidRPr="00C7303A">
        <w:rPr>
          <w:lang w:eastAsia="sv-SE"/>
        </w:rPr>
        <w:t xml:space="preserve">men utförs inte alltid på ett systematiskt sätt. </w:t>
      </w:r>
      <w:r w:rsidR="658A5116" w:rsidRPr="00805233">
        <w:rPr>
          <w:lang w:eastAsia="sv-SE"/>
        </w:rPr>
        <w:t xml:space="preserve"> </w:t>
      </w:r>
    </w:p>
    <w:p w14:paraId="10A00171" w14:textId="733B2794" w:rsidR="00CD389B" w:rsidRDefault="00D67E22" w:rsidP="004919B3">
      <w:pPr>
        <w:pStyle w:val="Rubrik2"/>
        <w:rPr>
          <w:rFonts w:eastAsia="Times New Roman"/>
          <w:lang w:eastAsia="sv-SE"/>
        </w:rPr>
      </w:pPr>
      <w:bookmarkStart w:id="13" w:name="_Toc201046726"/>
      <w:r>
        <w:rPr>
          <w:rFonts w:eastAsia="Times New Roman"/>
          <w:lang w:eastAsia="sv-SE"/>
        </w:rPr>
        <w:t xml:space="preserve">Översikt av </w:t>
      </w:r>
      <w:r w:rsidR="00CD389B">
        <w:rPr>
          <w:rFonts w:eastAsia="Times New Roman"/>
          <w:lang w:eastAsia="sv-SE"/>
        </w:rPr>
        <w:t>HACCP-principerna</w:t>
      </w:r>
      <w:bookmarkEnd w:id="13"/>
    </w:p>
    <w:p w14:paraId="166DD20A" w14:textId="56E646F9" w:rsidR="0093078B" w:rsidRPr="0093078B" w:rsidRDefault="0093078B" w:rsidP="0093078B">
      <w:pPr>
        <w:rPr>
          <w:lang w:eastAsia="sv-SE"/>
        </w:rPr>
      </w:pPr>
      <w:r w:rsidRPr="0093078B">
        <w:rPr>
          <w:lang w:eastAsia="sv-SE"/>
        </w:rPr>
        <w:t xml:space="preserve">HACCP-baserade förfaranden är obligatoriska </w:t>
      </w:r>
      <w:r>
        <w:rPr>
          <w:lang w:eastAsia="sv-SE"/>
        </w:rPr>
        <w:t xml:space="preserve">och syftar till att </w:t>
      </w:r>
      <w:r w:rsidRPr="0093078B">
        <w:rPr>
          <w:lang w:eastAsia="sv-SE"/>
        </w:rPr>
        <w:t>identifiera specifika faror och kontrollåtgärder för dessa faror med syfte att garantera att de livsmedel som produceras är säkra.</w:t>
      </w:r>
      <w:r>
        <w:rPr>
          <w:lang w:eastAsia="sv-SE"/>
        </w:rPr>
        <w:t xml:space="preserve"> </w:t>
      </w:r>
      <w:r w:rsidRPr="0093078B">
        <w:rPr>
          <w:lang w:eastAsia="sv-SE"/>
        </w:rPr>
        <w:t>De HACCP-baserade förfarandena beskrivs i artikel 5.2 till förordning (EG) nr 852/2004 och grundar sig på följande sju principer</w:t>
      </w:r>
      <w:r>
        <w:rPr>
          <w:lang w:eastAsia="sv-SE"/>
        </w:rPr>
        <w:t xml:space="preserve"> </w:t>
      </w:r>
      <w:sdt>
        <w:sdtPr>
          <w:rPr>
            <w:lang w:eastAsia="sv-SE"/>
          </w:rPr>
          <w:id w:val="1615024602"/>
          <w:citation/>
        </w:sdtPr>
        <w:sdtEndPr/>
        <w:sdtContent>
          <w:r w:rsidRPr="0093078B">
            <w:rPr>
              <w:lang w:eastAsia="sv-SE"/>
            </w:rPr>
            <w:fldChar w:fldCharType="begin"/>
          </w:r>
          <w:r w:rsidR="000D22F1">
            <w:rPr>
              <w:lang w:eastAsia="sv-SE"/>
            </w:rPr>
            <w:instrText xml:space="preserve">CITATION EU04 \t  \l 1053 </w:instrText>
          </w:r>
          <w:r w:rsidRPr="0093078B">
            <w:rPr>
              <w:lang w:eastAsia="sv-SE"/>
            </w:rPr>
            <w:fldChar w:fldCharType="separate"/>
          </w:r>
          <w:r w:rsidR="009F24CB" w:rsidRPr="009F24CB">
            <w:rPr>
              <w:noProof/>
              <w:lang w:eastAsia="sv-SE"/>
            </w:rPr>
            <w:t>(EU, 2004)</w:t>
          </w:r>
          <w:r w:rsidRPr="0093078B">
            <w:rPr>
              <w:lang w:eastAsia="sv-SE"/>
            </w:rPr>
            <w:fldChar w:fldCharType="end"/>
          </w:r>
        </w:sdtContent>
      </w:sdt>
      <w:r w:rsidRPr="0093078B">
        <w:rPr>
          <w:lang w:eastAsia="sv-SE"/>
        </w:rPr>
        <w:t>:</w:t>
      </w:r>
    </w:p>
    <w:p w14:paraId="0E1F78D7" w14:textId="77777777" w:rsidR="0093078B" w:rsidRPr="0093078B" w:rsidRDefault="0093078B" w:rsidP="00701B7C">
      <w:pPr>
        <w:numPr>
          <w:ilvl w:val="0"/>
          <w:numId w:val="4"/>
        </w:numPr>
        <w:rPr>
          <w:lang w:eastAsia="sv-SE"/>
        </w:rPr>
      </w:pPr>
      <w:r w:rsidRPr="0093078B">
        <w:rPr>
          <w:lang w:eastAsia="sv-SE"/>
        </w:rPr>
        <w:t>Identifiera alla faror som måste förebyggas, elimineras eller reduceras till en acceptabel nivå (faroanalys).</w:t>
      </w:r>
    </w:p>
    <w:p w14:paraId="686B9437" w14:textId="77777777" w:rsidR="0093078B" w:rsidRPr="0093078B" w:rsidRDefault="0093078B" w:rsidP="00701B7C">
      <w:pPr>
        <w:numPr>
          <w:ilvl w:val="0"/>
          <w:numId w:val="4"/>
        </w:numPr>
        <w:rPr>
          <w:lang w:eastAsia="sv-SE"/>
        </w:rPr>
      </w:pPr>
      <w:r w:rsidRPr="0093078B">
        <w:rPr>
          <w:lang w:eastAsia="sv-SE"/>
        </w:rPr>
        <w:lastRenderedPageBreak/>
        <w:t>Identifiera kritiska styrpunkter vid det eller de steg där kontroll är nödvändig för att förebygga eller eliminera alla relevanta faror eller för att reducera dem till en acceptabel nivå.</w:t>
      </w:r>
    </w:p>
    <w:p w14:paraId="0221E018" w14:textId="77777777" w:rsidR="0093078B" w:rsidRPr="0093078B" w:rsidRDefault="0093078B" w:rsidP="00701B7C">
      <w:pPr>
        <w:numPr>
          <w:ilvl w:val="0"/>
          <w:numId w:val="4"/>
        </w:numPr>
        <w:rPr>
          <w:lang w:eastAsia="sv-SE"/>
        </w:rPr>
      </w:pPr>
      <w:r w:rsidRPr="0093078B">
        <w:rPr>
          <w:lang w:eastAsia="sv-SE"/>
        </w:rPr>
        <w:t>Fastställa kritiska gränsvärden vid kritiska styrpunkter som särskiljer en acceptabel nivå från en icke acceptabel nivå för att förebygga, eliminera eller reducera identifierade faror.</w:t>
      </w:r>
    </w:p>
    <w:p w14:paraId="689EB196" w14:textId="77777777" w:rsidR="0093078B" w:rsidRPr="0093078B" w:rsidRDefault="0093078B" w:rsidP="00701B7C">
      <w:pPr>
        <w:numPr>
          <w:ilvl w:val="0"/>
          <w:numId w:val="4"/>
        </w:numPr>
        <w:rPr>
          <w:lang w:eastAsia="sv-SE"/>
        </w:rPr>
      </w:pPr>
      <w:r w:rsidRPr="0093078B">
        <w:rPr>
          <w:lang w:eastAsia="sv-SE"/>
        </w:rPr>
        <w:t>Upprätta och genomföra effektiva förfaranden för att övervaka de kritiska styrpunkterna.</w:t>
      </w:r>
    </w:p>
    <w:p w14:paraId="2B0FC287" w14:textId="77777777" w:rsidR="0093078B" w:rsidRPr="0093078B" w:rsidRDefault="0093078B" w:rsidP="00701B7C">
      <w:pPr>
        <w:numPr>
          <w:ilvl w:val="0"/>
          <w:numId w:val="4"/>
        </w:numPr>
        <w:rPr>
          <w:lang w:eastAsia="sv-SE"/>
        </w:rPr>
      </w:pPr>
      <w:r w:rsidRPr="0093078B">
        <w:rPr>
          <w:lang w:eastAsia="sv-SE"/>
        </w:rPr>
        <w:t>Fastställa de korrigerande åtgärder som ska vidtas när övervakningen visar att en kritisk styrpunkt inte är under kontroll.</w:t>
      </w:r>
    </w:p>
    <w:p w14:paraId="16A68944" w14:textId="02756E4D" w:rsidR="0093078B" w:rsidRPr="0093078B" w:rsidRDefault="0093078B" w:rsidP="00701B7C">
      <w:pPr>
        <w:numPr>
          <w:ilvl w:val="0"/>
          <w:numId w:val="4"/>
        </w:numPr>
        <w:rPr>
          <w:lang w:eastAsia="sv-SE"/>
        </w:rPr>
      </w:pPr>
      <w:r w:rsidRPr="0093078B">
        <w:rPr>
          <w:lang w:eastAsia="sv-SE"/>
        </w:rPr>
        <w:t>Upprätta förfaranden som ska genomföras regelbundet för att verifiera att de åtgärder som avses i principerna 1–5 fungerar effektivt.</w:t>
      </w:r>
    </w:p>
    <w:p w14:paraId="0DECAF7A" w14:textId="3CABC83D" w:rsidR="0093078B" w:rsidRDefault="0093078B" w:rsidP="00701B7C">
      <w:pPr>
        <w:numPr>
          <w:ilvl w:val="0"/>
          <w:numId w:val="4"/>
        </w:numPr>
        <w:rPr>
          <w:lang w:eastAsia="sv-SE"/>
        </w:rPr>
      </w:pPr>
      <w:r w:rsidRPr="0093078B">
        <w:rPr>
          <w:lang w:eastAsia="sv-SE"/>
        </w:rPr>
        <w:t>Upprätta dokumentation och journaler avpassade till livsmedelsföretagets storlek och art för att visa att de åtgärder som avses i principerna 1–6 tillämpas effektivt.</w:t>
      </w:r>
    </w:p>
    <w:p w14:paraId="7FE4AB93" w14:textId="46021066" w:rsidR="00D67E22" w:rsidRDefault="00D67E22" w:rsidP="00D67E22">
      <w:pPr>
        <w:ind w:left="360"/>
        <w:rPr>
          <w:lang w:eastAsia="sv-SE"/>
        </w:rPr>
      </w:pPr>
      <w:r>
        <w:t xml:space="preserve">De </w:t>
      </w:r>
      <w:r w:rsidR="00F142A9">
        <w:t>sju</w:t>
      </w:r>
      <w:r>
        <w:t xml:space="preserve"> principerna illustreras i </w:t>
      </w:r>
      <w:r>
        <w:fldChar w:fldCharType="begin"/>
      </w:r>
      <w:r>
        <w:instrText xml:space="preserve"> REF _Ref197443412 \h </w:instrText>
      </w:r>
      <w:r>
        <w:fldChar w:fldCharType="separate"/>
      </w:r>
      <w:r w:rsidR="009F24CB">
        <w:t xml:space="preserve">Figur </w:t>
      </w:r>
      <w:r w:rsidR="009F24CB">
        <w:rPr>
          <w:noProof/>
        </w:rPr>
        <w:t>2</w:t>
      </w:r>
      <w:r w:rsidR="009F24CB">
        <w:t>.</w:t>
      </w:r>
      <w:r w:rsidR="009F24CB">
        <w:rPr>
          <w:noProof/>
        </w:rPr>
        <w:t>1</w:t>
      </w:r>
      <w:r>
        <w:fldChar w:fldCharType="end"/>
      </w:r>
      <w:r>
        <w:t xml:space="preserve"> med en sammanfattande beskrivning av de ingående delarna.</w:t>
      </w:r>
    </w:p>
    <w:p w14:paraId="02973419" w14:textId="42B4C26F" w:rsidR="00D67E22" w:rsidRDefault="004863C3" w:rsidP="00D67E22">
      <w:pPr>
        <w:ind w:left="360"/>
        <w:rPr>
          <w:lang w:eastAsia="sv-SE"/>
        </w:rPr>
      </w:pPr>
      <w:r w:rsidRPr="004863C3">
        <w:rPr>
          <w:noProof/>
          <w:lang w:eastAsia="sv-SE"/>
        </w:rPr>
        <w:drawing>
          <wp:inline distT="0" distB="0" distL="0" distR="0" wp14:anchorId="2B93FB56" wp14:editId="3FFBF32F">
            <wp:extent cx="5407218" cy="4214190"/>
            <wp:effectExtent l="0" t="19050" r="0" b="34290"/>
            <wp:docPr id="1839302892" name="Diagram 1">
              <a:extLst xmlns:a="http://schemas.openxmlformats.org/drawingml/2006/main">
                <a:ext uri="{FF2B5EF4-FFF2-40B4-BE49-F238E27FC236}">
                  <a16:creationId xmlns:a16="http://schemas.microsoft.com/office/drawing/2014/main" id="{7D5B99D2-29A3-3844-CBDE-9D4967B5117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DB642C6" w14:textId="6AAA78BA" w:rsidR="00D67E22" w:rsidRPr="00EB6034" w:rsidRDefault="00D67E22" w:rsidP="00D67E22">
      <w:pPr>
        <w:pStyle w:val="Beskrivning"/>
        <w:ind w:left="360"/>
        <w:rPr>
          <w:lang w:eastAsia="sv-SE"/>
        </w:rPr>
      </w:pPr>
      <w:bookmarkStart w:id="14" w:name="_Ref197443412"/>
      <w:r>
        <w:lastRenderedPageBreak/>
        <w:t xml:space="preserve">Figur </w:t>
      </w:r>
      <w:fldSimple w:instr=" STYLEREF 1 \s ">
        <w:r w:rsidR="009F24CB">
          <w:rPr>
            <w:noProof/>
          </w:rPr>
          <w:t>2</w:t>
        </w:r>
      </w:fldSimple>
      <w:r>
        <w:t>.</w:t>
      </w:r>
      <w:fldSimple w:instr=" SEQ Figur \* ARABIC \s 1 ">
        <w:r w:rsidR="009F24CB">
          <w:rPr>
            <w:noProof/>
          </w:rPr>
          <w:t>1</w:t>
        </w:r>
      </w:fldSimple>
      <w:bookmarkEnd w:id="14"/>
      <w:r>
        <w:t xml:space="preserve">. De olika principerna i en </w:t>
      </w:r>
      <w:r w:rsidR="00C7303A">
        <w:t xml:space="preserve">HACCP </w:t>
      </w:r>
      <w:r>
        <w:t xml:space="preserve">med huvudsakliga delar inom respektive princip. </w:t>
      </w:r>
    </w:p>
    <w:p w14:paraId="18FD6FF0" w14:textId="1FE259CB" w:rsidR="00805233" w:rsidRDefault="00805233" w:rsidP="00805233">
      <w:pPr>
        <w:rPr>
          <w:lang w:eastAsia="sv-SE"/>
        </w:rPr>
      </w:pPr>
      <w:r w:rsidRPr="6262041C">
        <w:rPr>
          <w:lang w:eastAsia="sv-SE"/>
        </w:rPr>
        <w:t xml:space="preserve">HACCP-principerna lämpar sig väl för att identifiera </w:t>
      </w:r>
      <w:r w:rsidR="004962E3" w:rsidRPr="6262041C">
        <w:rPr>
          <w:lang w:eastAsia="sv-SE"/>
        </w:rPr>
        <w:t xml:space="preserve">och bedöma </w:t>
      </w:r>
      <w:r w:rsidRPr="6262041C">
        <w:rPr>
          <w:lang w:eastAsia="sv-SE"/>
        </w:rPr>
        <w:t>mikrobiologiska</w:t>
      </w:r>
      <w:r w:rsidR="004962E3" w:rsidRPr="6262041C">
        <w:rPr>
          <w:lang w:eastAsia="sv-SE"/>
        </w:rPr>
        <w:t>,</w:t>
      </w:r>
      <w:r w:rsidRPr="6262041C">
        <w:rPr>
          <w:lang w:eastAsia="sv-SE"/>
        </w:rPr>
        <w:t xml:space="preserve"> kemiska </w:t>
      </w:r>
      <w:r w:rsidR="004962E3" w:rsidRPr="6262041C">
        <w:rPr>
          <w:lang w:eastAsia="sv-SE"/>
        </w:rPr>
        <w:t xml:space="preserve">och fysiska </w:t>
      </w:r>
      <w:r w:rsidRPr="6262041C">
        <w:rPr>
          <w:lang w:eastAsia="sv-SE"/>
        </w:rPr>
        <w:t xml:space="preserve">hälsofaror. Principerna används också för att bestämma vilka halter som är acceptabla, för att avgöra vilka övervakningsmetoder som är relevanta och för att fastställa vilka åtgärder som ska vidtas när övervakningen visar att halterna över- eller underskrider det acceptabla. Enligt </w:t>
      </w:r>
      <w:r w:rsidR="00D845BF" w:rsidRPr="6262041C">
        <w:rPr>
          <w:lang w:eastAsia="sv-SE"/>
        </w:rPr>
        <w:t>dricksvattenföreskrifterna</w:t>
      </w:r>
      <w:r w:rsidRPr="6262041C">
        <w:rPr>
          <w:lang w:eastAsia="sv-SE"/>
        </w:rPr>
        <w:t xml:space="preserve"> (6 §) ska dricksvattnet vara hälsosamt och rent. I begreppet rent ingår också estetiska och tekniska aspekter på dricksvattnets kvalitet</w:t>
      </w:r>
      <w:r w:rsidR="00E739A9">
        <w:rPr>
          <w:lang w:eastAsia="sv-SE"/>
        </w:rPr>
        <w:t xml:space="preserve"> som kan behöva omhändertas </w:t>
      </w:r>
      <w:r w:rsidR="00116AC0">
        <w:rPr>
          <w:lang w:eastAsia="sv-SE"/>
        </w:rPr>
        <w:t>i faroanalysen</w:t>
      </w:r>
      <w:r w:rsidRPr="6262041C">
        <w:rPr>
          <w:lang w:eastAsia="sv-SE"/>
        </w:rPr>
        <w:t>.</w:t>
      </w:r>
    </w:p>
    <w:p w14:paraId="1BD5EBF4" w14:textId="60D520C2" w:rsidR="00805233" w:rsidRDefault="00805233" w:rsidP="00805233">
      <w:pPr>
        <w:rPr>
          <w:lang w:eastAsia="sv-SE"/>
        </w:rPr>
      </w:pPr>
      <w:r w:rsidRPr="6262041C">
        <w:rPr>
          <w:lang w:eastAsia="sv-SE"/>
        </w:rPr>
        <w:t>Leveransavbrott, sabotage och annan skadegörelse, olyckor med mera hanteras normalt inte med HACCP-baserade förfaranden. Som tidigare nämnts finns det andra riskanalysmetoder där sådana händelser kan analyseras och bedömas, exempelvis en risk- och sårbarhetsanalys</w:t>
      </w:r>
      <w:r w:rsidR="00042D00" w:rsidRPr="6262041C">
        <w:rPr>
          <w:lang w:eastAsia="sv-SE"/>
        </w:rPr>
        <w:t>.</w:t>
      </w:r>
      <w:r w:rsidR="00C7303A">
        <w:rPr>
          <w:lang w:eastAsia="sv-SE"/>
        </w:rPr>
        <w:t xml:space="preserve"> Det står dock verksamhetsutövaren fritt att ändå ha med detta i faroanalysen, och det kan motiveras av den påverkan detta kan ha på vattenkvalitet och säkert dricksvatten.</w:t>
      </w:r>
    </w:p>
    <w:p w14:paraId="6563F33C" w14:textId="5081BA53" w:rsidR="00CD389B" w:rsidRDefault="00CD389B" w:rsidP="00805233">
      <w:pPr>
        <w:pStyle w:val="Rubrik2"/>
        <w:rPr>
          <w:rFonts w:eastAsia="Times New Roman"/>
          <w:lang w:eastAsia="sv-SE"/>
        </w:rPr>
      </w:pPr>
      <w:bookmarkStart w:id="15" w:name="_Toc201046727"/>
      <w:r>
        <w:rPr>
          <w:rFonts w:eastAsia="Times New Roman"/>
          <w:lang w:eastAsia="sv-SE"/>
        </w:rPr>
        <w:t>Förberedande steg</w:t>
      </w:r>
      <w:bookmarkEnd w:id="15"/>
    </w:p>
    <w:p w14:paraId="3C0098D4" w14:textId="0360DE89" w:rsidR="006A2AD5" w:rsidRPr="006A2AD5" w:rsidRDefault="006A2AD5" w:rsidP="006A2AD5">
      <w:pPr>
        <w:rPr>
          <w:lang w:eastAsia="sv-SE"/>
        </w:rPr>
      </w:pPr>
      <w:r>
        <w:rPr>
          <w:lang w:eastAsia="sv-SE"/>
        </w:rPr>
        <w:t>Som förberedande steg i arbetet är det lämpligt att</w:t>
      </w:r>
      <w:r w:rsidRPr="006A2AD5">
        <w:rPr>
          <w:lang w:eastAsia="sv-SE"/>
        </w:rPr>
        <w:t>:</w:t>
      </w:r>
    </w:p>
    <w:p w14:paraId="7DF3C744" w14:textId="777A1496" w:rsidR="006A2AD5" w:rsidRPr="006A2AD5" w:rsidRDefault="2B6ADA0A" w:rsidP="00701B7C">
      <w:pPr>
        <w:numPr>
          <w:ilvl w:val="0"/>
          <w:numId w:val="5"/>
        </w:numPr>
        <w:rPr>
          <w:lang w:eastAsia="sv-SE"/>
        </w:rPr>
      </w:pPr>
      <w:r w:rsidRPr="55FB1870">
        <w:rPr>
          <w:lang w:eastAsia="sv-SE"/>
        </w:rPr>
        <w:t xml:space="preserve">sätta ihop en arbetsgrupp </w:t>
      </w:r>
      <w:r w:rsidR="00C7303A">
        <w:rPr>
          <w:lang w:eastAsia="sv-SE"/>
        </w:rPr>
        <w:t>med olika kompetenser</w:t>
      </w:r>
    </w:p>
    <w:p w14:paraId="0C307C22" w14:textId="4800EBAC" w:rsidR="006A2AD5" w:rsidRPr="006A2AD5" w:rsidRDefault="006A2AD5" w:rsidP="00701B7C">
      <w:pPr>
        <w:numPr>
          <w:ilvl w:val="0"/>
          <w:numId w:val="5"/>
        </w:numPr>
        <w:rPr>
          <w:lang w:eastAsia="sv-SE"/>
        </w:rPr>
      </w:pPr>
      <w:r w:rsidRPr="006A2AD5">
        <w:rPr>
          <w:lang w:eastAsia="sv-SE"/>
        </w:rPr>
        <w:t xml:space="preserve">beskriva </w:t>
      </w:r>
      <w:r w:rsidR="00D80632">
        <w:rPr>
          <w:lang w:eastAsia="sv-SE"/>
        </w:rPr>
        <w:t>produkten</w:t>
      </w:r>
      <w:r w:rsidR="00C7303A">
        <w:rPr>
          <w:lang w:eastAsia="sv-SE"/>
        </w:rPr>
        <w:t xml:space="preserve"> dricksvatten</w:t>
      </w:r>
    </w:p>
    <w:p w14:paraId="3B16E4B7" w14:textId="2D7E7735" w:rsidR="006A2AD5" w:rsidRPr="006A2AD5" w:rsidRDefault="00D80632" w:rsidP="00701B7C">
      <w:pPr>
        <w:numPr>
          <w:ilvl w:val="0"/>
          <w:numId w:val="5"/>
        </w:numPr>
        <w:rPr>
          <w:lang w:eastAsia="sv-SE"/>
        </w:rPr>
      </w:pPr>
      <w:r>
        <w:rPr>
          <w:lang w:eastAsia="sv-SE"/>
        </w:rPr>
        <w:t xml:space="preserve">beskriva </w:t>
      </w:r>
      <w:r w:rsidR="006A2AD5" w:rsidRPr="006A2AD5">
        <w:rPr>
          <w:lang w:eastAsia="sv-SE"/>
        </w:rPr>
        <w:t>användningsområde</w:t>
      </w:r>
    </w:p>
    <w:p w14:paraId="78511B71" w14:textId="2E6E7BEE" w:rsidR="006A2AD5" w:rsidRPr="006A2AD5" w:rsidRDefault="2B6ADA0A" w:rsidP="00701B7C">
      <w:pPr>
        <w:numPr>
          <w:ilvl w:val="0"/>
          <w:numId w:val="5"/>
        </w:numPr>
        <w:rPr>
          <w:lang w:eastAsia="sv-SE"/>
        </w:rPr>
      </w:pPr>
      <w:r w:rsidRPr="55FB1870">
        <w:rPr>
          <w:lang w:eastAsia="sv-SE"/>
        </w:rPr>
        <w:t xml:space="preserve">ta fram eller </w:t>
      </w:r>
      <w:r w:rsidR="403BF787" w:rsidRPr="55FB1870">
        <w:rPr>
          <w:lang w:eastAsia="sv-SE"/>
        </w:rPr>
        <w:t>se över</w:t>
      </w:r>
      <w:r w:rsidRPr="55FB1870">
        <w:rPr>
          <w:lang w:eastAsia="sv-SE"/>
        </w:rPr>
        <w:t xml:space="preserve"> flödesschema</w:t>
      </w:r>
    </w:p>
    <w:p w14:paraId="5A96AB85" w14:textId="1F4B0A74" w:rsidR="006A2AD5" w:rsidRPr="006A2AD5" w:rsidRDefault="006A2AD5" w:rsidP="00701B7C">
      <w:pPr>
        <w:numPr>
          <w:ilvl w:val="0"/>
          <w:numId w:val="5"/>
        </w:numPr>
        <w:rPr>
          <w:lang w:eastAsia="sv-SE"/>
        </w:rPr>
      </w:pPr>
      <w:r w:rsidRPr="006A2AD5">
        <w:rPr>
          <w:lang w:eastAsia="sv-SE"/>
        </w:rPr>
        <w:t xml:space="preserve">kontrollera </w:t>
      </w:r>
      <w:r>
        <w:rPr>
          <w:lang w:eastAsia="sv-SE"/>
        </w:rPr>
        <w:t xml:space="preserve">att </w:t>
      </w:r>
      <w:r w:rsidRPr="006A2AD5">
        <w:rPr>
          <w:lang w:eastAsia="sv-SE"/>
        </w:rPr>
        <w:t xml:space="preserve">flödesschemat </w:t>
      </w:r>
      <w:r>
        <w:rPr>
          <w:lang w:eastAsia="sv-SE"/>
        </w:rPr>
        <w:t>stämmer</w:t>
      </w:r>
    </w:p>
    <w:p w14:paraId="7330AB56" w14:textId="20C66AF3" w:rsidR="006A2AD5" w:rsidRDefault="2B6ADA0A" w:rsidP="006A2AD5">
      <w:pPr>
        <w:rPr>
          <w:lang w:eastAsia="sv-SE"/>
        </w:rPr>
      </w:pPr>
      <w:r w:rsidRPr="55FB1870">
        <w:rPr>
          <w:lang w:eastAsia="sv-SE"/>
        </w:rPr>
        <w:t xml:space="preserve">Det rekommenderas att arbetsgruppen leds av person med kompetens inom hygien och </w:t>
      </w:r>
      <w:proofErr w:type="spellStart"/>
      <w:r w:rsidRPr="55FB1870">
        <w:rPr>
          <w:lang w:eastAsia="sv-SE"/>
        </w:rPr>
        <w:t>dricksvattenteknik</w:t>
      </w:r>
      <w:proofErr w:type="spellEnd"/>
      <w:r w:rsidRPr="55FB1870">
        <w:rPr>
          <w:lang w:eastAsia="sv-SE"/>
        </w:rPr>
        <w:t xml:space="preserve">. Det kan vara en konsult eller någon i verksamheten med god överblick på dessa områden. Det är viktigt att driftspersonal från vattenverken och ledningsnätet ingår i gruppen, då arbetet ska leda till förbättringsåtgärder i verksamheten och en djupare insyn i dricksvattensäkerhet. Det är bra att ha personer med olika bakgrund och kompetens i gruppen som ska arbeta med faroanalysen, så att gruppen </w:t>
      </w:r>
      <w:r w:rsidR="00C7303A">
        <w:rPr>
          <w:lang w:eastAsia="sv-SE"/>
        </w:rPr>
        <w:t>står för en bredd av kompetenser</w:t>
      </w:r>
      <w:r w:rsidRPr="55FB1870">
        <w:rPr>
          <w:lang w:eastAsia="sv-SE"/>
        </w:rPr>
        <w:t>. Arbetet bör också vara ordentligt förankrat i organisationens ledning</w:t>
      </w:r>
      <w:r w:rsidR="2498BB26" w:rsidRPr="55FB1870">
        <w:rPr>
          <w:lang w:eastAsia="sv-SE"/>
        </w:rPr>
        <w:t>, så att det både finns förutsättningar och resurser att genomföra arbetet och att sedan efterleva egenkontrollen</w:t>
      </w:r>
      <w:r w:rsidRPr="55FB1870">
        <w:rPr>
          <w:lang w:eastAsia="sv-SE"/>
        </w:rPr>
        <w:t xml:space="preserve">. De som ingår i arbetsgruppen bör ha fått utbildning i HACCP, åtminstone en kortfattad introduktion av gruppens ledare men gärna också ha gått Svenskt Vattens </w:t>
      </w:r>
      <w:r w:rsidR="687E68C9" w:rsidRPr="55FB1870">
        <w:rPr>
          <w:lang w:eastAsia="sv-SE"/>
        </w:rPr>
        <w:t>utbildning</w:t>
      </w:r>
      <w:r w:rsidRPr="55FB1870">
        <w:rPr>
          <w:lang w:eastAsia="sv-SE"/>
        </w:rPr>
        <w:t xml:space="preserve"> om HACCP.</w:t>
      </w:r>
    </w:p>
    <w:p w14:paraId="6E99A927" w14:textId="1551B5AB" w:rsidR="006A2AD5" w:rsidRDefault="2B6ADA0A" w:rsidP="006A2AD5">
      <w:pPr>
        <w:rPr>
          <w:lang w:eastAsia="sv-SE"/>
        </w:rPr>
      </w:pPr>
      <w:r w:rsidRPr="55FB1870">
        <w:rPr>
          <w:lang w:eastAsia="sv-SE"/>
        </w:rPr>
        <w:t xml:space="preserve">Dokumentation är av avgörande betydelse i arbetet, och </w:t>
      </w:r>
      <w:r w:rsidR="00C7303A">
        <w:rPr>
          <w:lang w:eastAsia="sv-SE"/>
        </w:rPr>
        <w:t xml:space="preserve">i egenkontrollprogrammet </w:t>
      </w:r>
      <w:r w:rsidRPr="55FB1870">
        <w:rPr>
          <w:lang w:eastAsia="sv-SE"/>
        </w:rPr>
        <w:t xml:space="preserve">bör det skrivas ner vem ansvarig person är, vilka personer som ingår i arbetsgruppen, deras kompetens, befogenheter och ansvarsområde. Personerna bör </w:t>
      </w:r>
      <w:r w:rsidR="7A9ED754" w:rsidRPr="55FB1870">
        <w:rPr>
          <w:lang w:eastAsia="sv-SE"/>
        </w:rPr>
        <w:t>inte</w:t>
      </w:r>
      <w:r w:rsidRPr="55FB1870">
        <w:rPr>
          <w:lang w:eastAsia="sv-SE"/>
        </w:rPr>
        <w:t xml:space="preserve"> anges med namn, utan med yrkestitel, för att undvika behov av uppdatering vid varje byte av person på en </w:t>
      </w:r>
      <w:r w:rsidRPr="55FB1870">
        <w:rPr>
          <w:lang w:eastAsia="sv-SE"/>
        </w:rPr>
        <w:lastRenderedPageBreak/>
        <w:t>viss tjänst/ett visst ansvarsområde. I dokumentationen anges även datum när faroanalysen genomförts/uppdaterats.</w:t>
      </w:r>
    </w:p>
    <w:p w14:paraId="59C78AE3" w14:textId="1DF35A05" w:rsidR="007F5995" w:rsidRDefault="009C255B" w:rsidP="00D80632">
      <w:pPr>
        <w:rPr>
          <w:lang w:eastAsia="sv-SE"/>
        </w:rPr>
      </w:pPr>
      <w:r>
        <w:rPr>
          <w:lang w:eastAsia="sv-SE"/>
        </w:rPr>
        <w:t xml:space="preserve">Bland de förberedande stegen </w:t>
      </w:r>
      <w:r w:rsidR="00D80632">
        <w:rPr>
          <w:lang w:eastAsia="sv-SE"/>
        </w:rPr>
        <w:t xml:space="preserve">kan </w:t>
      </w:r>
      <w:r>
        <w:rPr>
          <w:lang w:eastAsia="sv-SE"/>
        </w:rPr>
        <w:t xml:space="preserve">steg två och tre utgöras av en </w:t>
      </w:r>
      <w:r w:rsidR="00D80632">
        <w:rPr>
          <w:lang w:eastAsia="sv-SE"/>
        </w:rPr>
        <w:t>kortfattad beskrivning av dricksvattenförsörjningen med råvattentyp, beredning, producerad</w:t>
      </w:r>
      <w:r w:rsidR="004F537D">
        <w:rPr>
          <w:lang w:eastAsia="sv-SE"/>
        </w:rPr>
        <w:t xml:space="preserve"> eller </w:t>
      </w:r>
      <w:r w:rsidR="00D80632">
        <w:rPr>
          <w:lang w:eastAsia="sv-SE"/>
        </w:rPr>
        <w:t xml:space="preserve">tillhandahållen volym och antal anslutna. En beskrivning av </w:t>
      </w:r>
      <w:r w:rsidR="004962E3">
        <w:rPr>
          <w:lang w:eastAsia="sv-SE"/>
        </w:rPr>
        <w:t xml:space="preserve">brukare </w:t>
      </w:r>
      <w:r w:rsidR="00D80632">
        <w:rPr>
          <w:lang w:eastAsia="sv-SE"/>
        </w:rPr>
        <w:t xml:space="preserve">bör också ingå, exempelvis konsumenter, livsmedelsindustri eller annan industri, skolor, sjukhus och andra vårdinrättningar. </w:t>
      </w:r>
      <w:r w:rsidR="00C7303A">
        <w:rPr>
          <w:lang w:eastAsia="sv-SE"/>
        </w:rPr>
        <w:t xml:space="preserve">Beskrivningens omfattning får avgöras </w:t>
      </w:r>
      <w:r w:rsidR="00D80632">
        <w:rPr>
          <w:lang w:eastAsia="sv-SE"/>
        </w:rPr>
        <w:t>av verksamhetens storlek</w:t>
      </w:r>
      <w:r w:rsidR="007F5995">
        <w:rPr>
          <w:lang w:eastAsia="sv-SE"/>
        </w:rPr>
        <w:t xml:space="preserve"> och information kan ofta hämtas från verksamhetsbeskrivning under </w:t>
      </w:r>
      <w:r w:rsidR="002A4C57">
        <w:rPr>
          <w:lang w:eastAsia="sv-SE"/>
        </w:rPr>
        <w:fldChar w:fldCharType="begin"/>
      </w:r>
      <w:r w:rsidR="002A4C57">
        <w:rPr>
          <w:lang w:eastAsia="sv-SE"/>
        </w:rPr>
        <w:instrText xml:space="preserve"> REF _Ref197415837 \h </w:instrText>
      </w:r>
      <w:r w:rsidR="002A4C57">
        <w:rPr>
          <w:lang w:eastAsia="sv-SE"/>
        </w:rPr>
      </w:r>
      <w:r w:rsidR="002A4C57">
        <w:rPr>
          <w:lang w:eastAsia="sv-SE"/>
        </w:rPr>
        <w:fldChar w:fldCharType="separate"/>
      </w:r>
      <w:r w:rsidR="009F24CB">
        <w:t>Grundförutsättningar och allmänna hygienregler</w:t>
      </w:r>
      <w:r w:rsidR="002A4C57">
        <w:rPr>
          <w:lang w:eastAsia="sv-SE"/>
        </w:rPr>
        <w:fldChar w:fldCharType="end"/>
      </w:r>
      <w:r w:rsidR="002A4C57">
        <w:rPr>
          <w:lang w:eastAsia="sv-SE"/>
        </w:rPr>
        <w:t xml:space="preserve"> </w:t>
      </w:r>
      <w:r w:rsidR="007F5995">
        <w:rPr>
          <w:lang w:eastAsia="sv-SE"/>
        </w:rPr>
        <w:t>(</w:t>
      </w:r>
      <w:r w:rsidR="002A4C57">
        <w:rPr>
          <w:lang w:eastAsia="sv-SE"/>
        </w:rPr>
        <w:t xml:space="preserve">se </w:t>
      </w:r>
      <w:r w:rsidR="007F5995">
        <w:rPr>
          <w:lang w:eastAsia="sv-SE"/>
        </w:rPr>
        <w:t xml:space="preserve">avsnitt </w:t>
      </w:r>
      <w:r w:rsidR="007F5995">
        <w:rPr>
          <w:lang w:eastAsia="sv-SE"/>
        </w:rPr>
        <w:fldChar w:fldCharType="begin"/>
      </w:r>
      <w:r w:rsidR="007F5995">
        <w:rPr>
          <w:lang w:eastAsia="sv-SE"/>
        </w:rPr>
        <w:instrText xml:space="preserve"> REF _Ref194494632 \r \h </w:instrText>
      </w:r>
      <w:r w:rsidR="007F5995">
        <w:rPr>
          <w:lang w:eastAsia="sv-SE"/>
        </w:rPr>
      </w:r>
      <w:r w:rsidR="007F5995">
        <w:rPr>
          <w:lang w:eastAsia="sv-SE"/>
        </w:rPr>
        <w:fldChar w:fldCharType="separate"/>
      </w:r>
      <w:r w:rsidR="009F24CB">
        <w:rPr>
          <w:lang w:eastAsia="sv-SE"/>
        </w:rPr>
        <w:t>3.1</w:t>
      </w:r>
      <w:r w:rsidR="007F5995">
        <w:rPr>
          <w:lang w:eastAsia="sv-SE"/>
        </w:rPr>
        <w:fldChar w:fldCharType="end"/>
      </w:r>
      <w:r w:rsidR="007F5995">
        <w:rPr>
          <w:lang w:eastAsia="sv-SE"/>
        </w:rPr>
        <w:t>)</w:t>
      </w:r>
      <w:r w:rsidR="00D80632">
        <w:rPr>
          <w:lang w:eastAsia="sv-SE"/>
        </w:rPr>
        <w:t>.</w:t>
      </w:r>
      <w:r w:rsidR="007F5995">
        <w:rPr>
          <w:lang w:eastAsia="sv-SE"/>
        </w:rPr>
        <w:t xml:space="preserve"> I driftinstruktioner</w:t>
      </w:r>
      <w:r>
        <w:rPr>
          <w:lang w:eastAsia="sv-SE"/>
        </w:rPr>
        <w:t>na för vattenverket eller distributionsanläggningen</w:t>
      </w:r>
      <w:r w:rsidR="007F5995">
        <w:rPr>
          <w:lang w:eastAsia="sv-SE"/>
        </w:rPr>
        <w:t xml:space="preserve"> kan </w:t>
      </w:r>
      <w:r>
        <w:rPr>
          <w:lang w:eastAsia="sv-SE"/>
        </w:rPr>
        <w:t xml:space="preserve">det ofta </w:t>
      </w:r>
      <w:r w:rsidR="007F5995">
        <w:rPr>
          <w:lang w:eastAsia="sv-SE"/>
        </w:rPr>
        <w:t xml:space="preserve">finnas användbara beskrivningar </w:t>
      </w:r>
      <w:r w:rsidR="00FC1A18">
        <w:rPr>
          <w:lang w:eastAsia="sv-SE"/>
        </w:rPr>
        <w:t xml:space="preserve">att utgå ifrån </w:t>
      </w:r>
      <w:r w:rsidR="007F5995">
        <w:rPr>
          <w:lang w:eastAsia="sv-SE"/>
        </w:rPr>
        <w:t xml:space="preserve">(se avsnitt </w:t>
      </w:r>
      <w:r w:rsidR="007F5995">
        <w:rPr>
          <w:lang w:eastAsia="sv-SE"/>
        </w:rPr>
        <w:fldChar w:fldCharType="begin"/>
      </w:r>
      <w:r w:rsidR="007F5995">
        <w:rPr>
          <w:lang w:eastAsia="sv-SE"/>
        </w:rPr>
        <w:instrText xml:space="preserve"> REF _Ref194494746 \r \h </w:instrText>
      </w:r>
      <w:r w:rsidR="007F5995">
        <w:rPr>
          <w:lang w:eastAsia="sv-SE"/>
        </w:rPr>
      </w:r>
      <w:r w:rsidR="007F5995">
        <w:rPr>
          <w:lang w:eastAsia="sv-SE"/>
        </w:rPr>
        <w:fldChar w:fldCharType="separate"/>
      </w:r>
      <w:r w:rsidR="009F24CB">
        <w:rPr>
          <w:lang w:eastAsia="sv-SE"/>
        </w:rPr>
        <w:t>3.2.10</w:t>
      </w:r>
      <w:r w:rsidR="007F5995">
        <w:rPr>
          <w:lang w:eastAsia="sv-SE"/>
        </w:rPr>
        <w:fldChar w:fldCharType="end"/>
      </w:r>
      <w:r w:rsidR="007F5995">
        <w:rPr>
          <w:lang w:eastAsia="sv-SE"/>
        </w:rPr>
        <w:t>)</w:t>
      </w:r>
      <w:r w:rsidR="00446CA9">
        <w:rPr>
          <w:lang w:eastAsia="sv-SE"/>
        </w:rPr>
        <w:t>.</w:t>
      </w:r>
    </w:p>
    <w:p w14:paraId="2FCCD70C" w14:textId="3E8382E4" w:rsidR="007F5995" w:rsidRDefault="00D80632" w:rsidP="00D80632">
      <w:pPr>
        <w:rPr>
          <w:lang w:eastAsia="sv-SE"/>
        </w:rPr>
      </w:pPr>
      <w:r>
        <w:rPr>
          <w:lang w:eastAsia="sv-SE"/>
        </w:rPr>
        <w:t xml:space="preserve">Steg fyra och fem innebär att ta fram eller se över befintligt flödesschema, så att detta ger en korrekt och för ändamålet tillräckligt detaljerad beskrivning av vattnets väg från råvattentäkt via vattenverk och distributionsanläggning inklusive reservoarer till förbindelsepunkt. </w:t>
      </w:r>
      <w:r w:rsidR="00C7303A">
        <w:rPr>
          <w:lang w:eastAsia="sv-SE"/>
        </w:rPr>
        <w:t xml:space="preserve">Det räcker att ta fram ett flödesschema för den verksamhet som ansvaret innefattar, exempelvis enbart produktion eller enbart distribution. </w:t>
      </w:r>
      <w:r>
        <w:rPr>
          <w:lang w:eastAsia="sv-SE"/>
        </w:rPr>
        <w:t xml:space="preserve">Senare i arbetet, när kritiska styrpunkter </w:t>
      </w:r>
      <w:r w:rsidR="007F5995">
        <w:rPr>
          <w:lang w:eastAsia="sv-SE"/>
        </w:rPr>
        <w:t>(</w:t>
      </w:r>
      <w:r w:rsidR="00CE24C0">
        <w:rPr>
          <w:lang w:eastAsia="sv-SE"/>
        </w:rPr>
        <w:t xml:space="preserve">på engelska </w:t>
      </w:r>
      <w:proofErr w:type="spellStart"/>
      <w:r w:rsidR="007F5995">
        <w:rPr>
          <w:lang w:eastAsia="sv-SE"/>
        </w:rPr>
        <w:t>critical</w:t>
      </w:r>
      <w:proofErr w:type="spellEnd"/>
      <w:r w:rsidR="007F5995">
        <w:rPr>
          <w:lang w:eastAsia="sv-SE"/>
        </w:rPr>
        <w:t xml:space="preserve"> </w:t>
      </w:r>
      <w:proofErr w:type="spellStart"/>
      <w:r w:rsidR="007F5995">
        <w:rPr>
          <w:lang w:eastAsia="sv-SE"/>
        </w:rPr>
        <w:t>control</w:t>
      </w:r>
      <w:proofErr w:type="spellEnd"/>
      <w:r w:rsidR="007F5995">
        <w:rPr>
          <w:lang w:eastAsia="sv-SE"/>
        </w:rPr>
        <w:t xml:space="preserve"> </w:t>
      </w:r>
      <w:proofErr w:type="spellStart"/>
      <w:r w:rsidR="007F5995">
        <w:rPr>
          <w:lang w:eastAsia="sv-SE"/>
        </w:rPr>
        <w:t>points</w:t>
      </w:r>
      <w:proofErr w:type="spellEnd"/>
      <w:r w:rsidR="00CE24C0">
        <w:rPr>
          <w:lang w:eastAsia="sv-SE"/>
        </w:rPr>
        <w:t>; CCP</w:t>
      </w:r>
      <w:r w:rsidR="007F5995">
        <w:rPr>
          <w:lang w:eastAsia="sv-SE"/>
        </w:rPr>
        <w:t xml:space="preserve">) </w:t>
      </w:r>
      <w:r>
        <w:rPr>
          <w:lang w:eastAsia="sv-SE"/>
        </w:rPr>
        <w:t>har identifierats</w:t>
      </w:r>
      <w:r w:rsidR="007F5995">
        <w:rPr>
          <w:lang w:eastAsia="sv-SE"/>
        </w:rPr>
        <w:t xml:space="preserve"> och fastställts</w:t>
      </w:r>
      <w:r>
        <w:rPr>
          <w:lang w:eastAsia="sv-SE"/>
        </w:rPr>
        <w:t>, ska dessa markeras på flödesschemat</w:t>
      </w:r>
      <w:r w:rsidR="00D67E22">
        <w:rPr>
          <w:lang w:eastAsia="sv-SE"/>
        </w:rPr>
        <w:t xml:space="preserve"> (</w:t>
      </w:r>
      <w:r w:rsidR="00D67E22" w:rsidRPr="00D67E22">
        <w:rPr>
          <w:lang w:eastAsia="sv-SE"/>
        </w:rPr>
        <w:t xml:space="preserve">se exempel i bilaga </w:t>
      </w:r>
      <w:r w:rsidR="00D67E22" w:rsidRPr="00D67E22">
        <w:rPr>
          <w:lang w:eastAsia="sv-SE"/>
        </w:rPr>
        <w:fldChar w:fldCharType="begin"/>
      </w:r>
      <w:r w:rsidR="00D67E22" w:rsidRPr="00D67E22">
        <w:rPr>
          <w:lang w:eastAsia="sv-SE"/>
        </w:rPr>
        <w:instrText xml:space="preserve"> REF _Ref196922427 \h  \* MERGEFORMAT </w:instrText>
      </w:r>
      <w:r w:rsidR="00D67E22" w:rsidRPr="00D67E22">
        <w:rPr>
          <w:lang w:eastAsia="sv-SE"/>
        </w:rPr>
      </w:r>
      <w:r w:rsidR="00D67E22" w:rsidRPr="00D67E22">
        <w:rPr>
          <w:lang w:eastAsia="sv-SE"/>
        </w:rPr>
        <w:fldChar w:fldCharType="separate"/>
      </w:r>
      <w:r w:rsidR="009F24CB">
        <w:rPr>
          <w:noProof/>
          <w:lang w:eastAsia="sv-SE"/>
        </w:rPr>
        <w:t>4</w:t>
      </w:r>
      <w:r w:rsidR="009F24CB" w:rsidRPr="009F24CB">
        <w:rPr>
          <w:lang w:eastAsia="sv-SE"/>
        </w:rPr>
        <w:t xml:space="preserve"> Processchema med kritiska styrpunkter och styrparametrar</w:t>
      </w:r>
      <w:r w:rsidR="00D67E22" w:rsidRPr="00D67E22">
        <w:rPr>
          <w:lang w:eastAsia="sv-SE"/>
        </w:rPr>
        <w:fldChar w:fldCharType="end"/>
      </w:r>
      <w:r w:rsidR="00D67E22" w:rsidRPr="00D67E22">
        <w:rPr>
          <w:lang w:eastAsia="sv-SE"/>
        </w:rPr>
        <w:t>)</w:t>
      </w:r>
      <w:r>
        <w:rPr>
          <w:lang w:eastAsia="sv-SE"/>
        </w:rPr>
        <w:t>.</w:t>
      </w:r>
      <w:r w:rsidR="007F5995">
        <w:rPr>
          <w:lang w:eastAsia="sv-SE"/>
        </w:rPr>
        <w:t xml:space="preserve"> </w:t>
      </w:r>
      <w:r>
        <w:rPr>
          <w:lang w:eastAsia="sv-SE"/>
        </w:rPr>
        <w:t xml:space="preserve">Det kan vara lämpligt att lägga tid på att kontrollera att ritningar och processbeskrivningar verkligen stämmer överens med verkligheten. Kontrollen görs lämpligen </w:t>
      </w:r>
      <w:r w:rsidRPr="006A2AD5">
        <w:rPr>
          <w:lang w:eastAsia="sv-SE"/>
        </w:rPr>
        <w:t xml:space="preserve">på plats </w:t>
      </w:r>
      <w:r>
        <w:rPr>
          <w:lang w:eastAsia="sv-SE"/>
        </w:rPr>
        <w:t xml:space="preserve">och </w:t>
      </w:r>
      <w:r w:rsidRPr="006A2AD5">
        <w:rPr>
          <w:lang w:eastAsia="sv-SE"/>
        </w:rPr>
        <w:t>under drift</w:t>
      </w:r>
      <w:r>
        <w:rPr>
          <w:lang w:eastAsia="sv-SE"/>
        </w:rPr>
        <w:t xml:space="preserve">, i första hand på vattenverket men om det behövs även vid råvattenintag och på ett urval punkter i distributionsanläggningen, exempelvis vid reservoarer och </w:t>
      </w:r>
      <w:r w:rsidR="00AB1F4B">
        <w:rPr>
          <w:lang w:eastAsia="sv-SE"/>
        </w:rPr>
        <w:t>tryckstegringsstationer</w:t>
      </w:r>
      <w:r>
        <w:rPr>
          <w:lang w:eastAsia="sv-SE"/>
        </w:rPr>
        <w:t xml:space="preserve">. </w:t>
      </w:r>
    </w:p>
    <w:p w14:paraId="5FFF87B6" w14:textId="625CD5FB" w:rsidR="00D80632" w:rsidRPr="006A2AD5" w:rsidRDefault="00D80632" w:rsidP="00D80632">
      <w:pPr>
        <w:rPr>
          <w:lang w:eastAsia="sv-SE"/>
        </w:rPr>
      </w:pPr>
      <w:r>
        <w:rPr>
          <w:lang w:eastAsia="sv-SE"/>
        </w:rPr>
        <w:t xml:space="preserve">Detta </w:t>
      </w:r>
      <w:r w:rsidR="007F5995">
        <w:rPr>
          <w:lang w:eastAsia="sv-SE"/>
        </w:rPr>
        <w:t xml:space="preserve">förfarande </w:t>
      </w:r>
      <w:r>
        <w:rPr>
          <w:lang w:eastAsia="sv-SE"/>
        </w:rPr>
        <w:t xml:space="preserve">ger samtidigt en kontroll av att den beskrivning av försörjningssystemet som krävs i </w:t>
      </w:r>
      <w:r w:rsidR="00D845BF">
        <w:rPr>
          <w:lang w:eastAsia="sv-SE"/>
        </w:rPr>
        <w:t>dricksvattenföreskrifterna</w:t>
      </w:r>
      <w:r>
        <w:rPr>
          <w:lang w:eastAsia="sv-SE"/>
        </w:rPr>
        <w:t xml:space="preserve"> (10</w:t>
      </w:r>
      <w:r w:rsidR="00D40C4D">
        <w:rPr>
          <w:lang w:eastAsia="sv-SE"/>
        </w:rPr>
        <w:t xml:space="preserve"> §</w:t>
      </w:r>
      <w:r>
        <w:rPr>
          <w:lang w:eastAsia="sv-SE"/>
        </w:rPr>
        <w:t xml:space="preserve">) är aktuell. </w:t>
      </w:r>
    </w:p>
    <w:p w14:paraId="467744ED" w14:textId="5D8274F6" w:rsidR="00CD389B" w:rsidRDefault="00D845BF" w:rsidP="004919B3">
      <w:pPr>
        <w:pStyle w:val="Rubrik2"/>
        <w:rPr>
          <w:rFonts w:eastAsia="Times New Roman"/>
          <w:lang w:eastAsia="sv-SE"/>
        </w:rPr>
      </w:pPr>
      <w:bookmarkStart w:id="16" w:name="_Toc201046728"/>
      <w:r>
        <w:rPr>
          <w:rFonts w:eastAsia="Times New Roman"/>
          <w:lang w:eastAsia="sv-SE"/>
        </w:rPr>
        <w:t>Princip 1 – Identifiera</w:t>
      </w:r>
      <w:r w:rsidR="00CD389B">
        <w:rPr>
          <w:rFonts w:eastAsia="Times New Roman"/>
          <w:lang w:eastAsia="sv-SE"/>
        </w:rPr>
        <w:t xml:space="preserve"> faror</w:t>
      </w:r>
      <w:bookmarkEnd w:id="16"/>
    </w:p>
    <w:p w14:paraId="7DB29710" w14:textId="76A5AA70" w:rsidR="00EB6034" w:rsidRPr="00EB6034" w:rsidRDefault="00EB6034" w:rsidP="00EB6034">
      <w:pPr>
        <w:rPr>
          <w:lang w:eastAsia="sv-SE"/>
        </w:rPr>
      </w:pPr>
      <w:r>
        <w:rPr>
          <w:lang w:eastAsia="sv-SE"/>
        </w:rPr>
        <w:t xml:space="preserve">Efter att de förberedande stegen är klara påbörjas själva faroanalysen. </w:t>
      </w:r>
      <w:r w:rsidR="003C4517">
        <w:rPr>
          <w:lang w:eastAsia="sv-SE"/>
        </w:rPr>
        <w:t>Övergripande innefattar denna tre</w:t>
      </w:r>
      <w:r>
        <w:rPr>
          <w:lang w:eastAsia="sv-SE"/>
        </w:rPr>
        <w:t xml:space="preserve"> arbetsmoment</w:t>
      </w:r>
      <w:r w:rsidRPr="00EB6034">
        <w:rPr>
          <w:lang w:eastAsia="sv-SE"/>
        </w:rPr>
        <w:t>:</w:t>
      </w:r>
    </w:p>
    <w:p w14:paraId="475A2E82" w14:textId="70E5C899" w:rsidR="00EB6034" w:rsidRPr="00EB6034" w:rsidRDefault="00EB6034" w:rsidP="00701B7C">
      <w:pPr>
        <w:numPr>
          <w:ilvl w:val="0"/>
          <w:numId w:val="6"/>
        </w:numPr>
        <w:rPr>
          <w:lang w:eastAsia="sv-SE"/>
        </w:rPr>
      </w:pPr>
      <w:r w:rsidRPr="00EB6034">
        <w:rPr>
          <w:lang w:eastAsia="sv-SE"/>
        </w:rPr>
        <w:t>Inventera och notera alla faror som kan förekomma eller uppstå i de olika delarna av dricksvattenförsörjningen</w:t>
      </w:r>
      <w:r w:rsidR="00C7303A">
        <w:rPr>
          <w:lang w:eastAsia="sv-SE"/>
        </w:rPr>
        <w:t xml:space="preserve"> som verksamhetsansvaret innefattar</w:t>
      </w:r>
      <w:r w:rsidRPr="00EB6034">
        <w:rPr>
          <w:lang w:eastAsia="sv-SE"/>
        </w:rPr>
        <w:t>.</w:t>
      </w:r>
    </w:p>
    <w:p w14:paraId="69B70811" w14:textId="6AB31731" w:rsidR="00EB6034" w:rsidRPr="00EB6034" w:rsidRDefault="00EB6034" w:rsidP="00701B7C">
      <w:pPr>
        <w:numPr>
          <w:ilvl w:val="0"/>
          <w:numId w:val="6"/>
        </w:numPr>
        <w:rPr>
          <w:lang w:eastAsia="sv-SE"/>
        </w:rPr>
      </w:pPr>
      <w:r w:rsidRPr="00EB6034">
        <w:rPr>
          <w:lang w:eastAsia="sv-SE"/>
        </w:rPr>
        <w:t>Bedöm och prioritera farorna</w:t>
      </w:r>
      <w:r>
        <w:rPr>
          <w:lang w:eastAsia="sv-SE"/>
        </w:rPr>
        <w:t xml:space="preserve">: </w:t>
      </w:r>
      <w:r w:rsidRPr="00EB6034">
        <w:rPr>
          <w:lang w:eastAsia="sv-SE"/>
        </w:rPr>
        <w:t>hur sannolik är faran och vilken konsekvens får den</w:t>
      </w:r>
      <w:r w:rsidR="00826C9C">
        <w:rPr>
          <w:lang w:eastAsia="sv-SE"/>
        </w:rPr>
        <w:t>.</w:t>
      </w:r>
      <w:r w:rsidRPr="00EB6034">
        <w:rPr>
          <w:lang w:eastAsia="sv-SE"/>
        </w:rPr>
        <w:t xml:space="preserve"> </w:t>
      </w:r>
      <w:r w:rsidR="00826C9C">
        <w:rPr>
          <w:lang w:eastAsia="sv-SE"/>
        </w:rPr>
        <w:t>D</w:t>
      </w:r>
      <w:r w:rsidRPr="00EB6034">
        <w:rPr>
          <w:lang w:eastAsia="sv-SE"/>
        </w:rPr>
        <w:t>et vill säga</w:t>
      </w:r>
      <w:r w:rsidR="004962E3">
        <w:rPr>
          <w:lang w:eastAsia="sv-SE"/>
        </w:rPr>
        <w:t>:</w:t>
      </w:r>
      <w:r w:rsidRPr="00EB6034">
        <w:rPr>
          <w:lang w:eastAsia="sv-SE"/>
        </w:rPr>
        <w:t xml:space="preserve"> vilken risk innebär faran</w:t>
      </w:r>
      <w:r>
        <w:rPr>
          <w:lang w:eastAsia="sv-SE"/>
        </w:rPr>
        <w:t xml:space="preserve"> med hänsyn till befintliga förebyggande åtgärder</w:t>
      </w:r>
      <w:r w:rsidR="004962E3">
        <w:rPr>
          <w:lang w:eastAsia="sv-SE"/>
        </w:rPr>
        <w:t>?</w:t>
      </w:r>
      <w:r w:rsidRPr="00EB6034">
        <w:rPr>
          <w:lang w:eastAsia="sv-SE"/>
        </w:rPr>
        <w:t xml:space="preserve"> Bedöm vilka risker som inte kan accepteras och därmed vilka faror som måste förebyggas eller elimineras och vilka faror som måste reduceras till en acceptabel nivå.</w:t>
      </w:r>
    </w:p>
    <w:p w14:paraId="2DBD6206" w14:textId="77777777" w:rsidR="00EB6034" w:rsidRDefault="00EB6034" w:rsidP="00701B7C">
      <w:pPr>
        <w:numPr>
          <w:ilvl w:val="0"/>
          <w:numId w:val="6"/>
        </w:numPr>
        <w:rPr>
          <w:lang w:eastAsia="sv-SE"/>
        </w:rPr>
      </w:pPr>
      <w:r w:rsidRPr="00EB6034">
        <w:rPr>
          <w:lang w:eastAsia="sv-SE"/>
        </w:rPr>
        <w:t>Beskriv vilken eller vilka möjliga kontrollåtgärder som kan vidtas för att förebygga, eliminera eller reducera faran. </w:t>
      </w:r>
    </w:p>
    <w:p w14:paraId="33823B2D" w14:textId="77777777" w:rsidR="002352DB" w:rsidRDefault="2339C6C8" w:rsidP="002352DB">
      <w:pPr>
        <w:pStyle w:val="Rubrik3"/>
        <w:rPr>
          <w:lang w:eastAsia="sv-SE"/>
        </w:rPr>
      </w:pPr>
      <w:bookmarkStart w:id="17" w:name="_Ref197348382"/>
      <w:bookmarkStart w:id="18" w:name="_Ref197348386"/>
      <w:bookmarkStart w:id="19" w:name="_Toc201046729"/>
      <w:r w:rsidRPr="55FB1870">
        <w:rPr>
          <w:lang w:eastAsia="sv-SE"/>
        </w:rPr>
        <w:lastRenderedPageBreak/>
        <w:t>Identifiering av hälsofaror</w:t>
      </w:r>
      <w:bookmarkEnd w:id="17"/>
      <w:bookmarkEnd w:id="18"/>
      <w:bookmarkEnd w:id="19"/>
    </w:p>
    <w:p w14:paraId="30B0BE87" w14:textId="53B226BF" w:rsidR="009D5B36" w:rsidRDefault="003C4517" w:rsidP="00EB6034">
      <w:pPr>
        <w:rPr>
          <w:lang w:eastAsia="sv-SE"/>
        </w:rPr>
      </w:pPr>
      <w:r w:rsidRPr="6262041C">
        <w:rPr>
          <w:lang w:eastAsia="sv-SE"/>
        </w:rPr>
        <w:t xml:space="preserve">Alla hälsofaror som rimligen kan förväntas </w:t>
      </w:r>
      <w:r w:rsidR="00EE05AD" w:rsidRPr="6262041C">
        <w:rPr>
          <w:lang w:eastAsia="sv-SE"/>
        </w:rPr>
        <w:t xml:space="preserve">behöver </w:t>
      </w:r>
      <w:r w:rsidRPr="6262041C">
        <w:rPr>
          <w:lang w:eastAsia="sv-SE"/>
        </w:rPr>
        <w:t>identifieras, och här är det lämpligt att följa vattnets väg och börja med råvattentäkten</w:t>
      </w:r>
      <w:r w:rsidR="00C7303A">
        <w:rPr>
          <w:lang w:eastAsia="sv-SE"/>
        </w:rPr>
        <w:t xml:space="preserve"> alternativt vid den punkt där </w:t>
      </w:r>
      <w:r w:rsidR="00EB78D3">
        <w:rPr>
          <w:lang w:eastAsia="sv-SE"/>
        </w:rPr>
        <w:t xml:space="preserve">verksamhetsutövarens </w:t>
      </w:r>
      <w:r w:rsidR="00C7303A">
        <w:rPr>
          <w:lang w:eastAsia="sv-SE"/>
        </w:rPr>
        <w:t>ansvar börjar</w:t>
      </w:r>
      <w:r w:rsidRPr="6262041C">
        <w:rPr>
          <w:lang w:eastAsia="sv-SE"/>
        </w:rPr>
        <w:t xml:space="preserve">. </w:t>
      </w:r>
      <w:r w:rsidR="00EE05AD" w:rsidRPr="6262041C">
        <w:rPr>
          <w:lang w:eastAsia="sv-SE"/>
        </w:rPr>
        <w:t xml:space="preserve">Är det fråga om ett stort </w:t>
      </w:r>
      <w:r w:rsidR="00C7303A">
        <w:rPr>
          <w:lang w:eastAsia="sv-SE"/>
        </w:rPr>
        <w:t>tillrinningsområde</w:t>
      </w:r>
      <w:r w:rsidR="00C7303A" w:rsidRPr="6262041C">
        <w:rPr>
          <w:lang w:eastAsia="sv-SE"/>
        </w:rPr>
        <w:t xml:space="preserve"> </w:t>
      </w:r>
      <w:r w:rsidR="00EE05AD" w:rsidRPr="6262041C">
        <w:rPr>
          <w:lang w:eastAsia="sv-SE"/>
        </w:rPr>
        <w:t xml:space="preserve">behöver en rimlig geografisk avgränsning göras, där gränsdragningar i zoner som gjorts inom vattenskyddsarbetet kan vara användbara. </w:t>
      </w:r>
      <w:r w:rsidRPr="6262041C">
        <w:rPr>
          <w:lang w:eastAsia="sv-SE"/>
        </w:rPr>
        <w:t>Tänk på att det är hälsofaror som ska beskrivas i detta skede</w:t>
      </w:r>
      <w:r w:rsidR="00EE05AD" w:rsidRPr="6262041C">
        <w:rPr>
          <w:lang w:eastAsia="sv-SE"/>
        </w:rPr>
        <w:t xml:space="preserve">, exempelvis virus. </w:t>
      </w:r>
      <w:r w:rsidRPr="6262041C">
        <w:rPr>
          <w:lang w:eastAsia="sv-SE"/>
        </w:rPr>
        <w:t>Samma fara kan ju komma in i dricksvattnet på olika ställe</w:t>
      </w:r>
      <w:r w:rsidR="009900F0" w:rsidRPr="6262041C">
        <w:rPr>
          <w:lang w:eastAsia="sv-SE"/>
        </w:rPr>
        <w:t>n</w:t>
      </w:r>
      <w:r w:rsidRPr="6262041C">
        <w:rPr>
          <w:lang w:eastAsia="sv-SE"/>
        </w:rPr>
        <w:t xml:space="preserve"> i processen, </w:t>
      </w:r>
      <w:r w:rsidR="00EE05AD" w:rsidRPr="6262041C">
        <w:rPr>
          <w:lang w:eastAsia="sv-SE"/>
        </w:rPr>
        <w:t xml:space="preserve">som i fallet med </w:t>
      </w:r>
      <w:r w:rsidRPr="6262041C">
        <w:rPr>
          <w:lang w:eastAsia="sv-SE"/>
        </w:rPr>
        <w:t>virus</w:t>
      </w:r>
      <w:r w:rsidR="00EE05AD" w:rsidRPr="6262041C">
        <w:rPr>
          <w:lang w:eastAsia="sv-SE"/>
        </w:rPr>
        <w:t xml:space="preserve"> som både kan förekomma i råvattnet</w:t>
      </w:r>
      <w:r w:rsidR="6A5E177B" w:rsidRPr="6262041C">
        <w:rPr>
          <w:lang w:eastAsia="sv-SE"/>
        </w:rPr>
        <w:t>,</w:t>
      </w:r>
      <w:r w:rsidR="00EE05AD" w:rsidRPr="6262041C">
        <w:rPr>
          <w:lang w:eastAsia="sv-SE"/>
        </w:rPr>
        <w:t xml:space="preserve"> och tränga in i distributionsnätet vid en läcklagning från en närliggande läckande avloppsledning</w:t>
      </w:r>
      <w:r w:rsidRPr="6262041C">
        <w:rPr>
          <w:lang w:eastAsia="sv-SE"/>
        </w:rPr>
        <w:t>.</w:t>
      </w:r>
      <w:r w:rsidR="00EE05AD" w:rsidRPr="6262041C">
        <w:rPr>
          <w:lang w:eastAsia="sv-SE"/>
        </w:rPr>
        <w:t xml:space="preserve"> </w:t>
      </w:r>
      <w:r w:rsidR="00C7303A">
        <w:rPr>
          <w:lang w:eastAsia="sv-SE"/>
        </w:rPr>
        <w:t xml:space="preserve">I faroanalysen </w:t>
      </w:r>
      <w:r w:rsidR="00C7303A" w:rsidRPr="00C7303A">
        <w:rPr>
          <w:lang w:eastAsia="sv-SE"/>
        </w:rPr>
        <w:t xml:space="preserve">måste åtminstone de parametrar som finns i bilaga 1 till </w:t>
      </w:r>
      <w:r w:rsidR="00C7303A">
        <w:rPr>
          <w:lang w:eastAsia="sv-SE"/>
        </w:rPr>
        <w:t>dricksvatten</w:t>
      </w:r>
      <w:r w:rsidR="00C7303A" w:rsidRPr="00C7303A">
        <w:rPr>
          <w:lang w:eastAsia="sv-SE"/>
        </w:rPr>
        <w:t xml:space="preserve">föreskrifterna </w:t>
      </w:r>
      <w:r w:rsidR="00C7303A">
        <w:rPr>
          <w:lang w:eastAsia="sv-SE"/>
        </w:rPr>
        <w:t>beaktas (</w:t>
      </w:r>
      <w:r w:rsidR="00C7303A" w:rsidRPr="00C7303A">
        <w:rPr>
          <w:lang w:eastAsia="sv-SE"/>
        </w:rPr>
        <w:t>se 11</w:t>
      </w:r>
      <w:r w:rsidR="00946162">
        <w:rPr>
          <w:lang w:eastAsia="sv-SE"/>
        </w:rPr>
        <w:t xml:space="preserve"> §</w:t>
      </w:r>
      <w:r w:rsidR="00C7303A">
        <w:rPr>
          <w:lang w:eastAsia="sv-SE"/>
        </w:rPr>
        <w:t>).</w:t>
      </w:r>
    </w:p>
    <w:p w14:paraId="30A7CF58" w14:textId="748544C0" w:rsidR="003C4517" w:rsidRDefault="00EE05AD" w:rsidP="00EB6034">
      <w:pPr>
        <w:rPr>
          <w:lang w:eastAsia="sv-SE"/>
        </w:rPr>
      </w:pPr>
      <w:r>
        <w:rPr>
          <w:lang w:eastAsia="sv-SE"/>
        </w:rPr>
        <w:t xml:space="preserve">Själva orsaken till hälsofaran kommer i nästa steg men kan ändå ofta vara till hjälp att tänka över redan här. </w:t>
      </w:r>
      <w:r w:rsidR="009D5B36">
        <w:rPr>
          <w:lang w:eastAsia="sv-SE"/>
        </w:rPr>
        <w:t xml:space="preserve">Exempel på riskobjekt i </w:t>
      </w:r>
      <w:r w:rsidR="00C7303A">
        <w:rPr>
          <w:lang w:eastAsia="sv-SE"/>
        </w:rPr>
        <w:t xml:space="preserve">tillrinningsområdet </w:t>
      </w:r>
      <w:r w:rsidR="009D5B36">
        <w:rPr>
          <w:lang w:eastAsia="sv-SE"/>
        </w:rPr>
        <w:t>är:</w:t>
      </w:r>
    </w:p>
    <w:p w14:paraId="39489876" w14:textId="0D2B1742" w:rsidR="009D5B36" w:rsidRDefault="009D5B36" w:rsidP="00701B7C">
      <w:pPr>
        <w:pStyle w:val="Liststycke"/>
        <w:numPr>
          <w:ilvl w:val="0"/>
          <w:numId w:val="7"/>
        </w:numPr>
        <w:rPr>
          <w:lang w:eastAsia="sv-SE"/>
        </w:rPr>
      </w:pPr>
      <w:r>
        <w:rPr>
          <w:lang w:eastAsia="sv-SE"/>
        </w:rPr>
        <w:t>a</w:t>
      </w:r>
      <w:r w:rsidRPr="009D5B36">
        <w:rPr>
          <w:lang w:eastAsia="sv-SE"/>
        </w:rPr>
        <w:t>vloppsreningsverk</w:t>
      </w:r>
    </w:p>
    <w:p w14:paraId="2DD8DE73" w14:textId="77777777" w:rsidR="009D5B36" w:rsidRDefault="009D5B36" w:rsidP="00701B7C">
      <w:pPr>
        <w:pStyle w:val="Liststycke"/>
        <w:numPr>
          <w:ilvl w:val="0"/>
          <w:numId w:val="7"/>
        </w:numPr>
        <w:rPr>
          <w:lang w:eastAsia="sv-SE"/>
        </w:rPr>
      </w:pPr>
      <w:r w:rsidRPr="009D5B36">
        <w:rPr>
          <w:lang w:eastAsia="sv-SE"/>
        </w:rPr>
        <w:t>enskilda avlopp</w:t>
      </w:r>
    </w:p>
    <w:p w14:paraId="1062F4C8" w14:textId="76158F76" w:rsidR="009D5B36" w:rsidRDefault="06D7C62B" w:rsidP="00701B7C">
      <w:pPr>
        <w:pStyle w:val="Liststycke"/>
        <w:numPr>
          <w:ilvl w:val="0"/>
          <w:numId w:val="7"/>
        </w:numPr>
        <w:rPr>
          <w:lang w:eastAsia="sv-SE"/>
        </w:rPr>
      </w:pPr>
      <w:r w:rsidRPr="55FB1870">
        <w:rPr>
          <w:lang w:eastAsia="sv-SE"/>
        </w:rPr>
        <w:t xml:space="preserve">gödselhantering </w:t>
      </w:r>
    </w:p>
    <w:p w14:paraId="01E3D430" w14:textId="5D502E90" w:rsidR="009D5B36" w:rsidRDefault="06D7C62B" w:rsidP="00701B7C">
      <w:pPr>
        <w:pStyle w:val="Liststycke"/>
        <w:numPr>
          <w:ilvl w:val="0"/>
          <w:numId w:val="7"/>
        </w:numPr>
        <w:rPr>
          <w:lang w:eastAsia="sv-SE"/>
        </w:rPr>
      </w:pPr>
      <w:r w:rsidRPr="55FB1870">
        <w:rPr>
          <w:lang w:eastAsia="sv-SE"/>
        </w:rPr>
        <w:t>dagvattenutlopp</w:t>
      </w:r>
    </w:p>
    <w:p w14:paraId="76666AE7" w14:textId="77777777" w:rsidR="009D5B36" w:rsidRDefault="009D5B36" w:rsidP="00701B7C">
      <w:pPr>
        <w:pStyle w:val="Liststycke"/>
        <w:numPr>
          <w:ilvl w:val="0"/>
          <w:numId w:val="7"/>
        </w:numPr>
        <w:rPr>
          <w:lang w:eastAsia="sv-SE"/>
        </w:rPr>
      </w:pPr>
      <w:r w:rsidRPr="009D5B36">
        <w:rPr>
          <w:lang w:eastAsia="sv-SE"/>
        </w:rPr>
        <w:t>brandövningsplatser</w:t>
      </w:r>
    </w:p>
    <w:p w14:paraId="5DE06DE0" w14:textId="77777777" w:rsidR="009D5B36" w:rsidRDefault="009D5B36" w:rsidP="00701B7C">
      <w:pPr>
        <w:pStyle w:val="Liststycke"/>
        <w:numPr>
          <w:ilvl w:val="0"/>
          <w:numId w:val="7"/>
        </w:numPr>
        <w:rPr>
          <w:lang w:eastAsia="sv-SE"/>
        </w:rPr>
      </w:pPr>
      <w:r w:rsidRPr="009D5B36">
        <w:rPr>
          <w:lang w:eastAsia="sv-SE"/>
        </w:rPr>
        <w:t>deponier</w:t>
      </w:r>
    </w:p>
    <w:p w14:paraId="1482BC7D" w14:textId="720E0058" w:rsidR="009D5B36" w:rsidRPr="009D5B36" w:rsidRDefault="009D5B36" w:rsidP="00701B7C">
      <w:pPr>
        <w:pStyle w:val="Liststycke"/>
        <w:numPr>
          <w:ilvl w:val="0"/>
          <w:numId w:val="7"/>
        </w:numPr>
        <w:rPr>
          <w:lang w:eastAsia="sv-SE"/>
        </w:rPr>
      </w:pPr>
      <w:r w:rsidRPr="009D5B36">
        <w:rPr>
          <w:lang w:eastAsia="sv-SE"/>
        </w:rPr>
        <w:t>industrier</w:t>
      </w:r>
    </w:p>
    <w:p w14:paraId="04E096D0" w14:textId="5EC089AB" w:rsidR="009D5B36" w:rsidRPr="009D5B36" w:rsidRDefault="009D5B36" w:rsidP="009D5B36">
      <w:pPr>
        <w:rPr>
          <w:lang w:eastAsia="sv-SE"/>
        </w:rPr>
      </w:pPr>
      <w:r w:rsidRPr="009D5B36">
        <w:rPr>
          <w:lang w:eastAsia="sv-SE"/>
        </w:rPr>
        <w:t>Klimatförändringar, exempelvis i form av översvämningar, torka och en annan mikrobiologisk flora i råvattnet, kan ge upphov till risker och bör därför beaktas i faroanalysen. Även läckor och läckande ledningar kan innebära risker.</w:t>
      </w:r>
      <w:r>
        <w:rPr>
          <w:lang w:eastAsia="sv-SE"/>
        </w:rPr>
        <w:t xml:space="preserve"> </w:t>
      </w:r>
      <w:r w:rsidRPr="009D5B36">
        <w:rPr>
          <w:lang w:eastAsia="sv-SE"/>
        </w:rPr>
        <w:t>För ytvatten och</w:t>
      </w:r>
      <w:r w:rsidR="00C7303A">
        <w:rPr>
          <w:lang w:eastAsia="sv-SE"/>
        </w:rPr>
        <w:t xml:space="preserve"> för</w:t>
      </w:r>
      <w:r w:rsidRPr="009D5B36">
        <w:rPr>
          <w:lang w:eastAsia="sv-SE"/>
        </w:rPr>
        <w:t xml:space="preserve"> grundvatten med konstgjord infiltration är blomning av cyanobakterier en indikation på att hälsofaran </w:t>
      </w:r>
      <w:proofErr w:type="spellStart"/>
      <w:r w:rsidRPr="009D5B36">
        <w:rPr>
          <w:lang w:eastAsia="sv-SE"/>
        </w:rPr>
        <w:t>cyanotoxin</w:t>
      </w:r>
      <w:proofErr w:type="spellEnd"/>
      <w:r w:rsidRPr="009D5B36">
        <w:rPr>
          <w:lang w:eastAsia="sv-SE"/>
        </w:rPr>
        <w:t xml:space="preserve"> kan tillföras dricksvattnet. </w:t>
      </w:r>
    </w:p>
    <w:p w14:paraId="13A84FD3" w14:textId="53443E90" w:rsidR="003C4517" w:rsidRDefault="00EE05AD" w:rsidP="003C4517">
      <w:pPr>
        <w:rPr>
          <w:lang w:eastAsia="sv-SE"/>
        </w:rPr>
      </w:pPr>
      <w:r>
        <w:rPr>
          <w:lang w:eastAsia="sv-SE"/>
        </w:rPr>
        <w:t xml:space="preserve">Några viktiga exempel på hälsofaror i dricksvatten är </w:t>
      </w:r>
      <w:r w:rsidR="003C4517" w:rsidRPr="003C4517">
        <w:rPr>
          <w:lang w:eastAsia="sv-SE"/>
        </w:rPr>
        <w:t xml:space="preserve">sjukdomsframkallande </w:t>
      </w:r>
      <w:r w:rsidR="004F4857">
        <w:rPr>
          <w:lang w:eastAsia="sv-SE"/>
        </w:rPr>
        <w:t xml:space="preserve">(patogena) </w:t>
      </w:r>
      <w:r w:rsidR="003C4517" w:rsidRPr="003C4517">
        <w:rPr>
          <w:lang w:eastAsia="sv-SE"/>
        </w:rPr>
        <w:t xml:space="preserve">mikroorganismer, kemiska ämnen som exempelvis bly, arsenik, </w:t>
      </w:r>
      <w:proofErr w:type="spellStart"/>
      <w:r w:rsidR="003C4517" w:rsidRPr="003C4517">
        <w:rPr>
          <w:lang w:eastAsia="sv-SE"/>
        </w:rPr>
        <w:t>trihalometaner</w:t>
      </w:r>
      <w:proofErr w:type="spellEnd"/>
      <w:r w:rsidR="003C4517" w:rsidRPr="003C4517">
        <w:rPr>
          <w:lang w:eastAsia="sv-SE"/>
        </w:rPr>
        <w:t xml:space="preserve">, poly- och </w:t>
      </w:r>
      <w:proofErr w:type="spellStart"/>
      <w:r w:rsidR="003C4517" w:rsidRPr="003C4517">
        <w:rPr>
          <w:lang w:eastAsia="sv-SE"/>
        </w:rPr>
        <w:t>perfluorerade</w:t>
      </w:r>
      <w:proofErr w:type="spellEnd"/>
      <w:r w:rsidR="003C4517" w:rsidRPr="003C4517">
        <w:rPr>
          <w:lang w:eastAsia="sv-SE"/>
        </w:rPr>
        <w:t xml:space="preserve"> </w:t>
      </w:r>
      <w:proofErr w:type="spellStart"/>
      <w:r w:rsidR="003C4517" w:rsidRPr="003C4517">
        <w:rPr>
          <w:lang w:eastAsia="sv-SE"/>
        </w:rPr>
        <w:t>alkylsubstanser</w:t>
      </w:r>
      <w:proofErr w:type="spellEnd"/>
      <w:r w:rsidR="003C4517" w:rsidRPr="003C4517">
        <w:rPr>
          <w:lang w:eastAsia="sv-SE"/>
        </w:rPr>
        <w:t xml:space="preserve"> (PFAS) eller fysiska föremål, till exempel </w:t>
      </w:r>
      <w:proofErr w:type="spellStart"/>
      <w:r w:rsidR="003C4517" w:rsidRPr="003C4517">
        <w:rPr>
          <w:lang w:eastAsia="sv-SE"/>
        </w:rPr>
        <w:t>glaspartiklar</w:t>
      </w:r>
      <w:proofErr w:type="spellEnd"/>
      <w:r w:rsidR="003C4517" w:rsidRPr="003C4517">
        <w:rPr>
          <w:lang w:eastAsia="sv-SE"/>
        </w:rPr>
        <w:t>. Kemiska ämnen innefattar också radioaktivitet, giftiga ämnen från mikroorganismer (toxiner) och allergiframkallande ämnen (allergener). När det gäller faror i dricksvatten är det främst mikroorganismer och kemiska ämnen som är aktuella</w:t>
      </w:r>
      <w:r w:rsidR="003C4517">
        <w:rPr>
          <w:lang w:eastAsia="sv-SE"/>
        </w:rPr>
        <w:t xml:space="preserve">, där mikroorganismer </w:t>
      </w:r>
      <w:r>
        <w:rPr>
          <w:lang w:eastAsia="sv-SE"/>
        </w:rPr>
        <w:t xml:space="preserve">till skillnad mot kemiska ämnen ofta </w:t>
      </w:r>
      <w:r w:rsidR="003C4517">
        <w:rPr>
          <w:lang w:eastAsia="sv-SE"/>
        </w:rPr>
        <w:t>kan medföra en akut hälsoeffekt</w:t>
      </w:r>
      <w:r w:rsidR="003C4517" w:rsidRPr="003C4517">
        <w:rPr>
          <w:lang w:eastAsia="sv-SE"/>
        </w:rPr>
        <w:t>. </w:t>
      </w:r>
    </w:p>
    <w:p w14:paraId="6F4343E2" w14:textId="5AD176BC" w:rsidR="005D63E1" w:rsidRDefault="00A65A87" w:rsidP="002352DB">
      <w:pPr>
        <w:rPr>
          <w:lang w:eastAsia="sv-SE"/>
        </w:rPr>
      </w:pPr>
      <w:r w:rsidRPr="00A65A87">
        <w:rPr>
          <w:lang w:eastAsia="sv-SE"/>
        </w:rPr>
        <w:t>De egna analyserna av råvattnet bör granskas i detta läge för att avgöra om det finns parametrar som uppvisar säsongsvariationer eller om det finns parametrar som avviker från de riktvärden som anges i Svenskt Vattens riktlinjer för råvattenkontroll (P121)</w:t>
      </w:r>
      <w:r w:rsidR="00345E5D">
        <w:rPr>
          <w:rStyle w:val="Kommentarsreferens"/>
        </w:rPr>
        <w:t>.</w:t>
      </w:r>
      <w:r w:rsidR="00345E5D">
        <w:rPr>
          <w:lang w:eastAsia="sv-SE"/>
        </w:rPr>
        <w:t xml:space="preserve"> G</w:t>
      </w:r>
      <w:r w:rsidR="005D63E1" w:rsidRPr="005D63E1">
        <w:rPr>
          <w:lang w:eastAsia="sv-SE"/>
        </w:rPr>
        <w:t xml:space="preserve">rafiska sammanställningar av dricksvattenkvaliteten över tid kan ge en </w:t>
      </w:r>
      <w:r w:rsidR="005D63E1">
        <w:rPr>
          <w:lang w:eastAsia="sv-SE"/>
        </w:rPr>
        <w:t>bra översikt av vattenkvalitetsmässiga variationer</w:t>
      </w:r>
      <w:r>
        <w:rPr>
          <w:lang w:eastAsia="sv-SE"/>
        </w:rPr>
        <w:t xml:space="preserve"> och långsiktiga trender</w:t>
      </w:r>
      <w:r w:rsidR="005D63E1" w:rsidRPr="005D63E1">
        <w:rPr>
          <w:lang w:eastAsia="sv-SE"/>
        </w:rPr>
        <w:t xml:space="preserve">. Sammanställningarna bör göras </w:t>
      </w:r>
      <w:r>
        <w:rPr>
          <w:lang w:eastAsia="sv-SE"/>
        </w:rPr>
        <w:t>för enskilda parametrar</w:t>
      </w:r>
      <w:r w:rsidR="005D63E1">
        <w:rPr>
          <w:lang w:eastAsia="sv-SE"/>
        </w:rPr>
        <w:t xml:space="preserve">, </w:t>
      </w:r>
      <w:r>
        <w:rPr>
          <w:lang w:eastAsia="sv-SE"/>
        </w:rPr>
        <w:t xml:space="preserve">lämpligen </w:t>
      </w:r>
      <w:r w:rsidR="005D63E1" w:rsidRPr="005D63E1">
        <w:rPr>
          <w:lang w:eastAsia="sv-SE"/>
        </w:rPr>
        <w:t xml:space="preserve">med </w:t>
      </w:r>
      <w:r>
        <w:rPr>
          <w:lang w:eastAsia="sv-SE"/>
        </w:rPr>
        <w:t xml:space="preserve">åtminstone </w:t>
      </w:r>
      <w:r w:rsidR="005D63E1" w:rsidRPr="005D63E1">
        <w:rPr>
          <w:lang w:eastAsia="sv-SE"/>
        </w:rPr>
        <w:t xml:space="preserve">medel-/median-, max- och </w:t>
      </w:r>
      <w:r w:rsidR="005D63E1" w:rsidRPr="005D63E1">
        <w:rPr>
          <w:lang w:eastAsia="sv-SE"/>
        </w:rPr>
        <w:lastRenderedPageBreak/>
        <w:t>minimihalter.</w:t>
      </w:r>
      <w:r w:rsidR="005D63E1">
        <w:rPr>
          <w:lang w:eastAsia="sv-SE"/>
        </w:rPr>
        <w:t xml:space="preserve"> I P121 ges förslag på hur standardavvikelse kan användas för att identifiera möjliga trendbrott </w:t>
      </w:r>
      <w:sdt>
        <w:sdtPr>
          <w:rPr>
            <w:lang w:eastAsia="sv-SE"/>
          </w:rPr>
          <w:id w:val="818550890"/>
          <w:citation/>
        </w:sdtPr>
        <w:sdtEndPr/>
        <w:sdtContent>
          <w:r w:rsidR="005D63E1">
            <w:rPr>
              <w:lang w:eastAsia="sv-SE"/>
            </w:rPr>
            <w:fldChar w:fldCharType="begin"/>
          </w:r>
          <w:r w:rsidR="000D22F1">
            <w:rPr>
              <w:lang w:eastAsia="sv-SE"/>
            </w:rPr>
            <w:instrText xml:space="preserve">CITATION Sve24 \t  \l 1053 </w:instrText>
          </w:r>
          <w:r w:rsidR="005D63E1">
            <w:rPr>
              <w:lang w:eastAsia="sv-SE"/>
            </w:rPr>
            <w:fldChar w:fldCharType="separate"/>
          </w:r>
          <w:r w:rsidR="009F24CB" w:rsidRPr="009F24CB">
            <w:rPr>
              <w:noProof/>
              <w:lang w:eastAsia="sv-SE"/>
            </w:rPr>
            <w:t>(Svenskt Vatten, 2024)</w:t>
          </w:r>
          <w:r w:rsidR="005D63E1">
            <w:rPr>
              <w:lang w:eastAsia="sv-SE"/>
            </w:rPr>
            <w:fldChar w:fldCharType="end"/>
          </w:r>
        </w:sdtContent>
      </w:sdt>
      <w:r w:rsidR="00E3576D">
        <w:rPr>
          <w:lang w:eastAsia="sv-SE"/>
        </w:rPr>
        <w:t>.</w:t>
      </w:r>
    </w:p>
    <w:p w14:paraId="4CEEE5FF" w14:textId="6B960D6F" w:rsidR="00D755B9" w:rsidRDefault="00D755B9" w:rsidP="002352DB">
      <w:pPr>
        <w:rPr>
          <w:lang w:eastAsia="sv-SE"/>
        </w:rPr>
      </w:pPr>
      <w:r>
        <w:rPr>
          <w:lang w:eastAsia="sv-SE"/>
        </w:rPr>
        <w:t>För mikrobiologiska hälsofaror bör man tänka på att i</w:t>
      </w:r>
      <w:r w:rsidRPr="00D755B9">
        <w:rPr>
          <w:lang w:eastAsia="sv-SE"/>
        </w:rPr>
        <w:t>ndikatororganismer</w:t>
      </w:r>
      <w:r>
        <w:rPr>
          <w:lang w:eastAsia="sv-SE"/>
        </w:rPr>
        <w:t xml:space="preserve"> som </w:t>
      </w:r>
      <w:r w:rsidRPr="009D5B36">
        <w:rPr>
          <w:i/>
          <w:iCs/>
          <w:lang w:eastAsia="sv-SE"/>
        </w:rPr>
        <w:t xml:space="preserve">E. </w:t>
      </w:r>
      <w:proofErr w:type="spellStart"/>
      <w:r w:rsidRPr="009D5B36">
        <w:rPr>
          <w:i/>
          <w:iCs/>
          <w:lang w:eastAsia="sv-SE"/>
        </w:rPr>
        <w:t>coli</w:t>
      </w:r>
      <w:proofErr w:type="spellEnd"/>
      <w:r>
        <w:rPr>
          <w:lang w:eastAsia="sv-SE"/>
        </w:rPr>
        <w:t xml:space="preserve">, </w:t>
      </w:r>
      <w:proofErr w:type="spellStart"/>
      <w:r>
        <w:rPr>
          <w:lang w:eastAsia="sv-SE"/>
        </w:rPr>
        <w:t>intestinala</w:t>
      </w:r>
      <w:proofErr w:type="spellEnd"/>
      <w:r>
        <w:rPr>
          <w:lang w:eastAsia="sv-SE"/>
        </w:rPr>
        <w:t xml:space="preserve"> enterokocker, </w:t>
      </w:r>
      <w:proofErr w:type="spellStart"/>
      <w:r>
        <w:rPr>
          <w:lang w:eastAsia="sv-SE"/>
        </w:rPr>
        <w:t>koliforma</w:t>
      </w:r>
      <w:proofErr w:type="spellEnd"/>
      <w:r>
        <w:rPr>
          <w:lang w:eastAsia="sv-SE"/>
        </w:rPr>
        <w:t xml:space="preserve"> bakterier och somatiska </w:t>
      </w:r>
      <w:proofErr w:type="spellStart"/>
      <w:r>
        <w:rPr>
          <w:lang w:eastAsia="sv-SE"/>
        </w:rPr>
        <w:t>kolifager</w:t>
      </w:r>
      <w:proofErr w:type="spellEnd"/>
      <w:r>
        <w:rPr>
          <w:lang w:eastAsia="sv-SE"/>
        </w:rPr>
        <w:t xml:space="preserve"> </w:t>
      </w:r>
      <w:r w:rsidRPr="00D755B9">
        <w:rPr>
          <w:lang w:eastAsia="sv-SE"/>
        </w:rPr>
        <w:t xml:space="preserve">inte </w:t>
      </w:r>
      <w:r>
        <w:rPr>
          <w:lang w:eastAsia="sv-SE"/>
        </w:rPr>
        <w:t xml:space="preserve">är </w:t>
      </w:r>
      <w:r w:rsidRPr="00D755B9">
        <w:rPr>
          <w:lang w:eastAsia="sv-SE"/>
        </w:rPr>
        <w:t>sjukdomsframkallande</w:t>
      </w:r>
      <w:r w:rsidR="009D5B36" w:rsidRPr="009D5B36">
        <w:rPr>
          <w:lang w:eastAsia="sv-SE"/>
        </w:rPr>
        <w:t xml:space="preserve"> </w:t>
      </w:r>
      <w:r w:rsidR="009D5B36">
        <w:rPr>
          <w:lang w:eastAsia="sv-SE"/>
        </w:rPr>
        <w:t>i sig</w:t>
      </w:r>
      <w:r w:rsidR="00A65A87">
        <w:rPr>
          <w:lang w:eastAsia="sv-SE"/>
        </w:rPr>
        <w:t xml:space="preserve"> (det finns dock </w:t>
      </w:r>
      <w:r w:rsidR="00CE1AF5">
        <w:rPr>
          <w:lang w:eastAsia="sv-SE"/>
        </w:rPr>
        <w:t xml:space="preserve">patogena </w:t>
      </w:r>
      <w:r w:rsidR="00A65A87">
        <w:rPr>
          <w:lang w:eastAsia="sv-SE"/>
        </w:rPr>
        <w:t xml:space="preserve">stammar av </w:t>
      </w:r>
      <w:r w:rsidR="00A65A87" w:rsidRPr="00070FEE">
        <w:rPr>
          <w:i/>
          <w:iCs/>
          <w:lang w:eastAsia="sv-SE"/>
        </w:rPr>
        <w:t xml:space="preserve">E. </w:t>
      </w:r>
      <w:proofErr w:type="spellStart"/>
      <w:r w:rsidR="00A65A87" w:rsidRPr="00070FEE">
        <w:rPr>
          <w:i/>
          <w:iCs/>
          <w:lang w:eastAsia="sv-SE"/>
        </w:rPr>
        <w:t>coli</w:t>
      </w:r>
      <w:proofErr w:type="spellEnd"/>
      <w:r w:rsidR="00A65A87">
        <w:rPr>
          <w:lang w:eastAsia="sv-SE"/>
        </w:rPr>
        <w:t>)</w:t>
      </w:r>
      <w:r>
        <w:rPr>
          <w:lang w:eastAsia="sv-SE"/>
        </w:rPr>
        <w:t xml:space="preserve">. </w:t>
      </w:r>
      <w:r w:rsidR="009D5B36">
        <w:rPr>
          <w:lang w:eastAsia="sv-SE"/>
        </w:rPr>
        <w:t>I stället</w:t>
      </w:r>
      <w:r>
        <w:rPr>
          <w:lang w:eastAsia="sv-SE"/>
        </w:rPr>
        <w:t xml:space="preserve"> ger de en indikation om färsk fekal påverkan från människor, djur eller fåglar. Förekommer </w:t>
      </w:r>
      <w:r w:rsidRPr="00D755B9">
        <w:rPr>
          <w:lang w:eastAsia="sv-SE"/>
        </w:rPr>
        <w:t xml:space="preserve">de i </w:t>
      </w:r>
      <w:r>
        <w:rPr>
          <w:lang w:eastAsia="sv-SE"/>
        </w:rPr>
        <w:t xml:space="preserve">råvattnet eller i dricksvattnet så </w:t>
      </w:r>
      <w:r w:rsidRPr="00D755B9">
        <w:rPr>
          <w:lang w:eastAsia="sv-SE"/>
        </w:rPr>
        <w:t xml:space="preserve">indikerar det </w:t>
      </w:r>
      <w:r>
        <w:rPr>
          <w:lang w:eastAsia="sv-SE"/>
        </w:rPr>
        <w:t xml:space="preserve">en risk att </w:t>
      </w:r>
      <w:r w:rsidRPr="00D755B9">
        <w:rPr>
          <w:lang w:eastAsia="sv-SE"/>
        </w:rPr>
        <w:t xml:space="preserve">sjukdomsframkallande mikroorganismer </w:t>
      </w:r>
      <w:r w:rsidR="009D5B36">
        <w:rPr>
          <w:lang w:eastAsia="sv-SE"/>
        </w:rPr>
        <w:t>(</w:t>
      </w:r>
      <w:proofErr w:type="spellStart"/>
      <w:r w:rsidR="009D5B36">
        <w:rPr>
          <w:lang w:eastAsia="sv-SE"/>
        </w:rPr>
        <w:t>patogener</w:t>
      </w:r>
      <w:proofErr w:type="spellEnd"/>
      <w:r w:rsidR="009D5B36">
        <w:rPr>
          <w:lang w:eastAsia="sv-SE"/>
        </w:rPr>
        <w:t xml:space="preserve">) </w:t>
      </w:r>
      <w:r>
        <w:rPr>
          <w:lang w:eastAsia="sv-SE"/>
        </w:rPr>
        <w:t>kan finnas närvarande</w:t>
      </w:r>
      <w:r w:rsidR="00E3576D">
        <w:rPr>
          <w:lang w:eastAsia="sv-SE"/>
        </w:rPr>
        <w:t xml:space="preserve">. Relevanta </w:t>
      </w:r>
      <w:r w:rsidR="004F4857">
        <w:rPr>
          <w:lang w:eastAsia="sv-SE"/>
        </w:rPr>
        <w:t>patogena mikroorganismer</w:t>
      </w:r>
      <w:r w:rsidR="00E3576D">
        <w:rPr>
          <w:lang w:eastAsia="sv-SE"/>
        </w:rPr>
        <w:t xml:space="preserve"> och deras egenskaper i relation till dricksvattenproduktion visas i bilaga </w:t>
      </w:r>
      <w:r w:rsidR="00E3576D">
        <w:rPr>
          <w:lang w:eastAsia="sv-SE"/>
        </w:rPr>
        <w:fldChar w:fldCharType="begin"/>
      </w:r>
      <w:r w:rsidR="00E3576D">
        <w:rPr>
          <w:lang w:eastAsia="sv-SE"/>
        </w:rPr>
        <w:instrText xml:space="preserve"> REF _Ref196922134 \h </w:instrText>
      </w:r>
      <w:r w:rsidR="00E3576D">
        <w:rPr>
          <w:lang w:eastAsia="sv-SE"/>
        </w:rPr>
      </w:r>
      <w:r w:rsidR="00E3576D">
        <w:rPr>
          <w:lang w:eastAsia="sv-SE"/>
        </w:rPr>
        <w:fldChar w:fldCharType="separate"/>
      </w:r>
      <w:r w:rsidR="009F24CB">
        <w:rPr>
          <w:noProof/>
          <w:lang w:eastAsia="sv-SE"/>
        </w:rPr>
        <w:t>1</w:t>
      </w:r>
      <w:r w:rsidR="009F24CB" w:rsidRPr="00D8088A">
        <w:rPr>
          <w:lang w:eastAsia="sv-SE"/>
        </w:rPr>
        <w:t xml:space="preserve"> Sjukdomsframkallande mikroorganismer, översikt</w:t>
      </w:r>
      <w:r w:rsidR="00E3576D">
        <w:rPr>
          <w:lang w:eastAsia="sv-SE"/>
        </w:rPr>
        <w:fldChar w:fldCharType="end"/>
      </w:r>
      <w:r w:rsidR="00E3576D">
        <w:rPr>
          <w:lang w:eastAsia="sv-SE"/>
        </w:rPr>
        <w:t xml:space="preserve">. </w:t>
      </w:r>
      <w:r w:rsidRPr="00D755B9">
        <w:rPr>
          <w:lang w:eastAsia="sv-SE"/>
        </w:rPr>
        <w:t xml:space="preserve">Mikrobiologiska indikatororganismer i dricksvattnet överlever </w:t>
      </w:r>
      <w:r>
        <w:rPr>
          <w:lang w:eastAsia="sv-SE"/>
        </w:rPr>
        <w:t xml:space="preserve">ibland längre och ibland kortare i vatten </w:t>
      </w:r>
      <w:r w:rsidRPr="00D755B9">
        <w:rPr>
          <w:lang w:eastAsia="sv-SE"/>
        </w:rPr>
        <w:t xml:space="preserve">än </w:t>
      </w:r>
      <w:r w:rsidR="00E3576D">
        <w:rPr>
          <w:lang w:eastAsia="sv-SE"/>
        </w:rPr>
        <w:t xml:space="preserve">smittämnen </w:t>
      </w:r>
      <w:r>
        <w:rPr>
          <w:lang w:eastAsia="sv-SE"/>
        </w:rPr>
        <w:t xml:space="preserve">och är betydligt enklare att analysera. Eftersom indikatororganismer utsöndras kontinuerligt via avföring finns de oftast </w:t>
      </w:r>
      <w:r w:rsidRPr="00D755B9">
        <w:rPr>
          <w:lang w:eastAsia="sv-SE"/>
        </w:rPr>
        <w:t xml:space="preserve">i </w:t>
      </w:r>
      <w:r>
        <w:rPr>
          <w:lang w:eastAsia="sv-SE"/>
        </w:rPr>
        <w:t xml:space="preserve">högre halter </w:t>
      </w:r>
      <w:r w:rsidRPr="00D755B9">
        <w:rPr>
          <w:lang w:eastAsia="sv-SE"/>
        </w:rPr>
        <w:t xml:space="preserve">än sjukdomsalstrande mikroorganismer. De mikrobiologiska indikatororganismer som man använder idag har inte </w:t>
      </w:r>
      <w:r>
        <w:rPr>
          <w:lang w:eastAsia="sv-SE"/>
        </w:rPr>
        <w:t xml:space="preserve">helt och fullt samma egenskaper som </w:t>
      </w:r>
      <w:r w:rsidR="004F4857">
        <w:rPr>
          <w:lang w:eastAsia="sv-SE"/>
        </w:rPr>
        <w:t>patogena mikroorganismer</w:t>
      </w:r>
      <w:r w:rsidRPr="00D755B9">
        <w:rPr>
          <w:lang w:eastAsia="sv-SE"/>
        </w:rPr>
        <w:t xml:space="preserve">, men är ändå de </w:t>
      </w:r>
      <w:r>
        <w:rPr>
          <w:lang w:eastAsia="sv-SE"/>
        </w:rPr>
        <w:t xml:space="preserve">parametrar </w:t>
      </w:r>
      <w:r w:rsidRPr="00D755B9">
        <w:rPr>
          <w:lang w:eastAsia="sv-SE"/>
        </w:rPr>
        <w:t xml:space="preserve">som bäst </w:t>
      </w:r>
      <w:r>
        <w:rPr>
          <w:lang w:eastAsia="sv-SE"/>
        </w:rPr>
        <w:t xml:space="preserve">indikerar att </w:t>
      </w:r>
      <w:r w:rsidR="004F4857">
        <w:rPr>
          <w:lang w:eastAsia="sv-SE"/>
        </w:rPr>
        <w:t>patogena mikroorganismer</w:t>
      </w:r>
      <w:r>
        <w:rPr>
          <w:lang w:eastAsia="sv-SE"/>
        </w:rPr>
        <w:t xml:space="preserve"> kan vara närvarande</w:t>
      </w:r>
      <w:r w:rsidRPr="00D755B9">
        <w:rPr>
          <w:lang w:eastAsia="sv-SE"/>
        </w:rPr>
        <w:t>.</w:t>
      </w:r>
      <w:r>
        <w:rPr>
          <w:lang w:eastAsia="sv-SE"/>
        </w:rPr>
        <w:t xml:space="preserve"> </w:t>
      </w:r>
      <w:r w:rsidR="002A4C57">
        <w:rPr>
          <w:lang w:eastAsia="sv-SE"/>
        </w:rPr>
        <w:t>Provtagning och analys</w:t>
      </w:r>
      <w:r>
        <w:rPr>
          <w:lang w:eastAsia="sv-SE"/>
        </w:rPr>
        <w:t xml:space="preserve"> av </w:t>
      </w:r>
      <w:r w:rsidR="004F4857">
        <w:rPr>
          <w:lang w:eastAsia="sv-SE"/>
        </w:rPr>
        <w:t>patogena mikroorganismer</w:t>
      </w:r>
      <w:r w:rsidR="000C4917">
        <w:rPr>
          <w:lang w:eastAsia="sv-SE"/>
        </w:rPr>
        <w:t xml:space="preserve"> kommenteras vidare i </w:t>
      </w:r>
      <w:r>
        <w:rPr>
          <w:lang w:eastAsia="sv-SE"/>
        </w:rPr>
        <w:t>avsnitt</w:t>
      </w:r>
      <w:r w:rsidR="008B114F">
        <w:rPr>
          <w:lang w:eastAsia="sv-SE"/>
        </w:rPr>
        <w:t xml:space="preserve"> </w:t>
      </w:r>
      <w:r w:rsidR="008B114F">
        <w:rPr>
          <w:lang w:eastAsia="sv-SE"/>
        </w:rPr>
        <w:fldChar w:fldCharType="begin"/>
      </w:r>
      <w:r w:rsidR="008B114F">
        <w:rPr>
          <w:lang w:eastAsia="sv-SE"/>
        </w:rPr>
        <w:instrText xml:space="preserve"> REF _Ref197585443 \r \h </w:instrText>
      </w:r>
      <w:r w:rsidR="008B114F">
        <w:rPr>
          <w:lang w:eastAsia="sv-SE"/>
        </w:rPr>
      </w:r>
      <w:r w:rsidR="008B114F">
        <w:rPr>
          <w:lang w:eastAsia="sv-SE"/>
        </w:rPr>
        <w:fldChar w:fldCharType="separate"/>
      </w:r>
      <w:r w:rsidR="009F24CB">
        <w:rPr>
          <w:lang w:eastAsia="sv-SE"/>
        </w:rPr>
        <w:t>4.3.1</w:t>
      </w:r>
      <w:r w:rsidR="008B114F">
        <w:rPr>
          <w:lang w:eastAsia="sv-SE"/>
        </w:rPr>
        <w:fldChar w:fldCharType="end"/>
      </w:r>
      <w:r w:rsidR="002A4C57">
        <w:rPr>
          <w:lang w:eastAsia="sv-SE"/>
        </w:rPr>
        <w:t xml:space="preserve"> </w:t>
      </w:r>
      <w:r w:rsidR="002A4C57">
        <w:rPr>
          <w:lang w:eastAsia="sv-SE"/>
        </w:rPr>
        <w:fldChar w:fldCharType="begin"/>
      </w:r>
      <w:r w:rsidR="002A4C57">
        <w:rPr>
          <w:lang w:eastAsia="sv-SE"/>
        </w:rPr>
        <w:instrText xml:space="preserve"> REF _Ref197585443 \h </w:instrText>
      </w:r>
      <w:r w:rsidR="002A4C57">
        <w:rPr>
          <w:lang w:eastAsia="sv-SE"/>
        </w:rPr>
      </w:r>
      <w:r w:rsidR="002A4C57">
        <w:rPr>
          <w:lang w:eastAsia="sv-SE"/>
        </w:rPr>
        <w:fldChar w:fldCharType="separate"/>
      </w:r>
      <w:r w:rsidR="009F24CB" w:rsidRPr="00151FAE">
        <w:rPr>
          <w:rFonts w:eastAsia="Times New Roman"/>
          <w:lang w:eastAsia="sv-SE"/>
        </w:rPr>
        <w:t>Provtagning som underlag till MBA och QMRA</w:t>
      </w:r>
      <w:r w:rsidR="002A4C57">
        <w:rPr>
          <w:lang w:eastAsia="sv-SE"/>
        </w:rPr>
        <w:fldChar w:fldCharType="end"/>
      </w:r>
      <w:r>
        <w:rPr>
          <w:lang w:eastAsia="sv-SE"/>
        </w:rPr>
        <w:t>.</w:t>
      </w:r>
    </w:p>
    <w:p w14:paraId="6B03692C" w14:textId="3DFF78E1" w:rsidR="002352DB" w:rsidRDefault="204DCAD9" w:rsidP="002352DB">
      <w:pPr>
        <w:rPr>
          <w:lang w:eastAsia="sv-SE"/>
        </w:rPr>
      </w:pPr>
      <w:r>
        <w:rPr>
          <w:lang w:eastAsia="sv-SE"/>
        </w:rPr>
        <w:t xml:space="preserve">Fynd av mikroorganismer och kemikalier i vatten behöver tolkas i ljuset av möjliga föroreningskällor. </w:t>
      </w:r>
      <w:r w:rsidR="2339C6C8">
        <w:rPr>
          <w:lang w:eastAsia="sv-SE"/>
        </w:rPr>
        <w:t xml:space="preserve">Här är det </w:t>
      </w:r>
      <w:r>
        <w:rPr>
          <w:lang w:eastAsia="sv-SE"/>
        </w:rPr>
        <w:t xml:space="preserve">därför </w:t>
      </w:r>
      <w:r w:rsidR="2339C6C8">
        <w:rPr>
          <w:lang w:eastAsia="sv-SE"/>
        </w:rPr>
        <w:t xml:space="preserve">läge att </w:t>
      </w:r>
      <w:r w:rsidR="00A65A87">
        <w:rPr>
          <w:lang w:eastAsia="sv-SE"/>
        </w:rPr>
        <w:t xml:space="preserve">som en del i faroanalysen </w:t>
      </w:r>
      <w:r w:rsidR="50DFEAA9">
        <w:rPr>
          <w:lang w:eastAsia="sv-SE"/>
        </w:rPr>
        <w:t xml:space="preserve">studera kartor över </w:t>
      </w:r>
      <w:r w:rsidR="2339C6C8">
        <w:rPr>
          <w:lang w:eastAsia="sv-SE"/>
        </w:rPr>
        <w:t xml:space="preserve">riskkällor i </w:t>
      </w:r>
      <w:r w:rsidR="00A65A87">
        <w:rPr>
          <w:lang w:eastAsia="sv-SE"/>
        </w:rPr>
        <w:t xml:space="preserve">tillrinningsområdet som tillhandahålls i Vatteninformationssystem Sverige </w:t>
      </w:r>
      <w:sdt>
        <w:sdtPr>
          <w:rPr>
            <w:lang w:eastAsia="sv-SE"/>
          </w:rPr>
          <w:id w:val="1452203896"/>
          <w:citation/>
        </w:sdtPr>
        <w:sdtEndPr/>
        <w:sdtContent>
          <w:r w:rsidR="00A65A87">
            <w:rPr>
              <w:lang w:eastAsia="sv-SE"/>
            </w:rPr>
            <w:fldChar w:fldCharType="begin"/>
          </w:r>
          <w:r w:rsidR="00A65A87">
            <w:rPr>
              <w:lang w:eastAsia="sv-SE"/>
            </w:rPr>
            <w:instrText xml:space="preserve"> CITATION VIS25 \l 1053 </w:instrText>
          </w:r>
          <w:r w:rsidR="00A65A87">
            <w:rPr>
              <w:lang w:eastAsia="sv-SE"/>
            </w:rPr>
            <w:fldChar w:fldCharType="separate"/>
          </w:r>
          <w:r w:rsidR="00A65A87" w:rsidRPr="009F24CB">
            <w:rPr>
              <w:noProof/>
              <w:lang w:eastAsia="sv-SE"/>
            </w:rPr>
            <w:t>(VISS, 2025)</w:t>
          </w:r>
          <w:r w:rsidR="00A65A87">
            <w:rPr>
              <w:lang w:eastAsia="sv-SE"/>
            </w:rPr>
            <w:fldChar w:fldCharType="end"/>
          </w:r>
        </w:sdtContent>
      </w:sdt>
      <w:r w:rsidR="00A65A87">
        <w:rPr>
          <w:lang w:eastAsia="sv-SE"/>
        </w:rPr>
        <w:t xml:space="preserve">. Men även </w:t>
      </w:r>
      <w:r w:rsidR="2339C6C8">
        <w:rPr>
          <w:lang w:eastAsia="sv-SE"/>
        </w:rPr>
        <w:t xml:space="preserve">tidigare </w:t>
      </w:r>
      <w:r w:rsidR="00A65A87">
        <w:rPr>
          <w:lang w:eastAsia="sv-SE"/>
        </w:rPr>
        <w:t xml:space="preserve">upprättade </w:t>
      </w:r>
      <w:r w:rsidR="2339C6C8">
        <w:rPr>
          <w:lang w:eastAsia="sv-SE"/>
        </w:rPr>
        <w:t xml:space="preserve">riskanalyser, framtagna exempelvis kopplat till </w:t>
      </w:r>
      <w:r w:rsidR="5883111C" w:rsidRPr="55FB1870">
        <w:rPr>
          <w:lang w:eastAsia="sv-SE"/>
        </w:rPr>
        <w:t>v</w:t>
      </w:r>
      <w:r w:rsidR="2339C6C8">
        <w:rPr>
          <w:lang w:eastAsia="sv-SE"/>
        </w:rPr>
        <w:t>attenskyddsområdet</w:t>
      </w:r>
      <w:r w:rsidR="00A65A87">
        <w:rPr>
          <w:lang w:eastAsia="sv-SE"/>
        </w:rPr>
        <w:t>, kan vara användbara</w:t>
      </w:r>
      <w:r w:rsidR="2339C6C8">
        <w:rPr>
          <w:lang w:eastAsia="sv-SE"/>
        </w:rPr>
        <w:t xml:space="preserve">. Som uppslag till </w:t>
      </w:r>
      <w:r>
        <w:rPr>
          <w:lang w:eastAsia="sv-SE"/>
        </w:rPr>
        <w:t xml:space="preserve">vilka </w:t>
      </w:r>
      <w:r w:rsidR="227AC87B">
        <w:rPr>
          <w:lang w:eastAsia="sv-SE"/>
        </w:rPr>
        <w:t xml:space="preserve">halter </w:t>
      </w:r>
      <w:r>
        <w:rPr>
          <w:lang w:eastAsia="sv-SE"/>
        </w:rPr>
        <w:t xml:space="preserve">i råvattnet som är illavarslande </w:t>
      </w:r>
      <w:r w:rsidR="2339C6C8">
        <w:rPr>
          <w:lang w:eastAsia="sv-SE"/>
        </w:rPr>
        <w:t>kan P121 tjäna som en utgångspunkt</w:t>
      </w:r>
      <w:r w:rsidR="06D7C62B">
        <w:rPr>
          <w:lang w:eastAsia="sv-SE"/>
        </w:rPr>
        <w:t xml:space="preserve"> </w:t>
      </w:r>
      <w:sdt>
        <w:sdtPr>
          <w:rPr>
            <w:lang w:eastAsia="sv-SE"/>
          </w:rPr>
          <w:id w:val="263198553"/>
          <w:citation/>
        </w:sdtPr>
        <w:sdtEndPr/>
        <w:sdtContent>
          <w:r w:rsidR="009D5B36">
            <w:rPr>
              <w:lang w:eastAsia="sv-SE"/>
            </w:rPr>
            <w:fldChar w:fldCharType="begin"/>
          </w:r>
          <w:r w:rsidR="000D22F1">
            <w:rPr>
              <w:lang w:eastAsia="sv-SE"/>
            </w:rPr>
            <w:instrText xml:space="preserve">CITATION Sve24 \t  \l 1053 </w:instrText>
          </w:r>
          <w:r w:rsidR="009D5B36">
            <w:rPr>
              <w:lang w:eastAsia="sv-SE"/>
            </w:rPr>
            <w:fldChar w:fldCharType="separate"/>
          </w:r>
          <w:r w:rsidR="634574B9" w:rsidRPr="009F24CB">
            <w:rPr>
              <w:noProof/>
              <w:lang w:eastAsia="sv-SE"/>
            </w:rPr>
            <w:t>(Svenskt Vatten, 2024)</w:t>
          </w:r>
          <w:r w:rsidR="009D5B36">
            <w:rPr>
              <w:lang w:eastAsia="sv-SE"/>
            </w:rPr>
            <w:fldChar w:fldCharType="end"/>
          </w:r>
        </w:sdtContent>
      </w:sdt>
      <w:r w:rsidR="50DFEAA9">
        <w:rPr>
          <w:lang w:eastAsia="sv-SE"/>
        </w:rPr>
        <w:t>. I</w:t>
      </w:r>
      <w:r w:rsidR="2339C6C8">
        <w:rPr>
          <w:lang w:eastAsia="sv-SE"/>
        </w:rPr>
        <w:t xml:space="preserve"> WHO:s </w:t>
      </w:r>
      <w:proofErr w:type="spellStart"/>
      <w:r w:rsidR="2339C6C8">
        <w:rPr>
          <w:lang w:eastAsia="sv-SE"/>
        </w:rPr>
        <w:t>Guidelines</w:t>
      </w:r>
      <w:proofErr w:type="spellEnd"/>
      <w:r w:rsidR="2339C6C8">
        <w:rPr>
          <w:lang w:eastAsia="sv-SE"/>
        </w:rPr>
        <w:t xml:space="preserve"> for </w:t>
      </w:r>
      <w:proofErr w:type="spellStart"/>
      <w:r w:rsidR="2339C6C8">
        <w:rPr>
          <w:lang w:eastAsia="sv-SE"/>
        </w:rPr>
        <w:t>Drinking</w:t>
      </w:r>
      <w:proofErr w:type="spellEnd"/>
      <w:r w:rsidR="2339C6C8">
        <w:rPr>
          <w:lang w:eastAsia="sv-SE"/>
        </w:rPr>
        <w:t xml:space="preserve">-Water </w:t>
      </w:r>
      <w:proofErr w:type="spellStart"/>
      <w:r w:rsidR="2339C6C8">
        <w:rPr>
          <w:lang w:eastAsia="sv-SE"/>
        </w:rPr>
        <w:t>Quality</w:t>
      </w:r>
      <w:proofErr w:type="spellEnd"/>
      <w:r w:rsidR="2339C6C8">
        <w:rPr>
          <w:lang w:eastAsia="sv-SE"/>
        </w:rPr>
        <w:t xml:space="preserve"> </w:t>
      </w:r>
      <w:sdt>
        <w:sdtPr>
          <w:rPr>
            <w:lang w:eastAsia="sv-SE"/>
          </w:rPr>
          <w:id w:val="1661667291"/>
          <w:citation/>
        </w:sdtPr>
        <w:sdtEndPr/>
        <w:sdtContent>
          <w:r w:rsidR="002352DB">
            <w:rPr>
              <w:lang w:eastAsia="sv-SE"/>
            </w:rPr>
            <w:fldChar w:fldCharType="begin"/>
          </w:r>
          <w:r w:rsidR="002352DB">
            <w:rPr>
              <w:lang w:eastAsia="sv-SE"/>
            </w:rPr>
            <w:instrText xml:space="preserve">CITATION WHO17 \l 1053 </w:instrText>
          </w:r>
          <w:r w:rsidR="002352DB">
            <w:rPr>
              <w:lang w:eastAsia="sv-SE"/>
            </w:rPr>
            <w:fldChar w:fldCharType="separate"/>
          </w:r>
          <w:r w:rsidR="634574B9" w:rsidRPr="009F24CB">
            <w:rPr>
              <w:noProof/>
              <w:lang w:eastAsia="sv-SE"/>
            </w:rPr>
            <w:t>(WHO, 2017)</w:t>
          </w:r>
          <w:r w:rsidR="002352DB">
            <w:rPr>
              <w:lang w:eastAsia="sv-SE"/>
            </w:rPr>
            <w:fldChar w:fldCharType="end"/>
          </w:r>
        </w:sdtContent>
      </w:sdt>
      <w:r w:rsidR="227AC87B">
        <w:rPr>
          <w:lang w:eastAsia="sv-SE"/>
        </w:rPr>
        <w:t xml:space="preserve"> </w:t>
      </w:r>
      <w:r w:rsidR="50DFEAA9">
        <w:rPr>
          <w:lang w:eastAsia="sv-SE"/>
        </w:rPr>
        <w:t xml:space="preserve">finns en </w:t>
      </w:r>
      <w:r w:rsidR="00A65A87">
        <w:rPr>
          <w:lang w:eastAsia="sv-SE"/>
        </w:rPr>
        <w:t xml:space="preserve">utförlig </w:t>
      </w:r>
      <w:r w:rsidR="50DFEAA9">
        <w:rPr>
          <w:lang w:eastAsia="sv-SE"/>
        </w:rPr>
        <w:t xml:space="preserve">förteckning </w:t>
      </w:r>
      <w:r w:rsidR="7314BF43">
        <w:rPr>
          <w:lang w:eastAsia="sv-SE"/>
        </w:rPr>
        <w:t xml:space="preserve">och beskrivning av </w:t>
      </w:r>
      <w:r w:rsidR="50DFEAA9">
        <w:rPr>
          <w:lang w:eastAsia="sv-SE"/>
        </w:rPr>
        <w:t>mikrobiologiska, kemiska och radiologiska parametrar</w:t>
      </w:r>
      <w:r w:rsidR="00A65A87">
        <w:rPr>
          <w:lang w:eastAsia="sv-SE"/>
        </w:rPr>
        <w:t xml:space="preserve"> med tillhörande internationella riktvärden</w:t>
      </w:r>
      <w:r w:rsidR="2339C6C8">
        <w:rPr>
          <w:lang w:eastAsia="sv-SE"/>
        </w:rPr>
        <w:t>.</w:t>
      </w:r>
    </w:p>
    <w:p w14:paraId="1873E108" w14:textId="2108E142" w:rsidR="002352DB" w:rsidRDefault="2339C6C8" w:rsidP="002352DB">
      <w:pPr>
        <w:rPr>
          <w:lang w:eastAsia="sv-SE"/>
        </w:rPr>
      </w:pPr>
      <w:r w:rsidRPr="002352DB">
        <w:rPr>
          <w:lang w:eastAsia="sv-SE"/>
        </w:rPr>
        <w:t xml:space="preserve">Det är viktigt att </w:t>
      </w:r>
      <w:r w:rsidR="06D7C62B">
        <w:rPr>
          <w:lang w:eastAsia="sv-SE"/>
        </w:rPr>
        <w:t xml:space="preserve">komma i gång med en </w:t>
      </w:r>
      <w:r w:rsidRPr="002352DB">
        <w:rPr>
          <w:lang w:eastAsia="sv-SE"/>
        </w:rPr>
        <w:t xml:space="preserve">bedömning av möjliga hälsofaror </w:t>
      </w:r>
      <w:r w:rsidR="06D7C62B">
        <w:rPr>
          <w:lang w:eastAsia="sv-SE"/>
        </w:rPr>
        <w:t xml:space="preserve">även om det brister i dataunderlaget. Utgå från de </w:t>
      </w:r>
      <w:r w:rsidRPr="002352DB">
        <w:rPr>
          <w:lang w:eastAsia="sv-SE"/>
        </w:rPr>
        <w:t>förutsättningar som finns i anslutning till den egna anläggningen</w:t>
      </w:r>
      <w:r w:rsidR="7314BF43">
        <w:rPr>
          <w:lang w:eastAsia="sv-SE"/>
        </w:rPr>
        <w:t xml:space="preserve"> och </w:t>
      </w:r>
      <w:r w:rsidR="06D7C62B">
        <w:rPr>
          <w:lang w:eastAsia="sv-SE"/>
        </w:rPr>
        <w:t xml:space="preserve">till </w:t>
      </w:r>
      <w:r w:rsidR="7314BF43">
        <w:rPr>
          <w:lang w:eastAsia="sv-SE"/>
        </w:rPr>
        <w:t>befintliga inventeringar</w:t>
      </w:r>
      <w:r w:rsidRPr="002352DB">
        <w:rPr>
          <w:lang w:eastAsia="sv-SE"/>
        </w:rPr>
        <w:t>. En preliminär bedömning kan inledningsv</w:t>
      </w:r>
      <w:r w:rsidR="6B3B7766">
        <w:rPr>
          <w:lang w:eastAsia="sv-SE"/>
        </w:rPr>
        <w:t>i</w:t>
      </w:r>
      <w:r w:rsidRPr="002352DB">
        <w:rPr>
          <w:lang w:eastAsia="sv-SE"/>
        </w:rPr>
        <w:t xml:space="preserve">s göras som senare kompletteras med en mer djupgående utredning/analys. Till hjälp i den djupgående analysen är </w:t>
      </w:r>
      <w:r w:rsidR="06D7C62B">
        <w:rPr>
          <w:lang w:eastAsia="sv-SE"/>
        </w:rPr>
        <w:t xml:space="preserve">GIS-baserat kartläggning </w:t>
      </w:r>
      <w:r w:rsidRPr="002352DB">
        <w:rPr>
          <w:lang w:eastAsia="sv-SE"/>
        </w:rPr>
        <w:t>av föroreningskällor i vattentäkter</w:t>
      </w:r>
      <w:r w:rsidR="7314BF43">
        <w:rPr>
          <w:lang w:eastAsia="sv-SE"/>
        </w:rPr>
        <w:t xml:space="preserve">, </w:t>
      </w:r>
      <w:proofErr w:type="spellStart"/>
      <w:r w:rsidR="7314BF43">
        <w:rPr>
          <w:lang w:eastAsia="sv-SE"/>
        </w:rPr>
        <w:t>hydrodynamisk</w:t>
      </w:r>
      <w:proofErr w:type="spellEnd"/>
      <w:r w:rsidR="7314BF43">
        <w:rPr>
          <w:lang w:eastAsia="sv-SE"/>
        </w:rPr>
        <w:t xml:space="preserve"> modellering av föroreningsspridning</w:t>
      </w:r>
      <w:r w:rsidRPr="002352DB">
        <w:rPr>
          <w:lang w:eastAsia="sv-SE"/>
        </w:rPr>
        <w:t>, modellverktyg för mikrobiell riskanalys</w:t>
      </w:r>
      <w:r w:rsidR="7314BF43">
        <w:rPr>
          <w:lang w:eastAsia="sv-SE"/>
        </w:rPr>
        <w:t xml:space="preserve"> (QMRA</w:t>
      </w:r>
      <w:r w:rsidR="06D7C62B">
        <w:rPr>
          <w:lang w:eastAsia="sv-SE"/>
        </w:rPr>
        <w:t xml:space="preserve"> eller MBA</w:t>
      </w:r>
      <w:r w:rsidR="7314BF43">
        <w:rPr>
          <w:lang w:eastAsia="sv-SE"/>
        </w:rPr>
        <w:t xml:space="preserve">). </w:t>
      </w:r>
      <w:r w:rsidR="00A65A87">
        <w:rPr>
          <w:lang w:eastAsia="sv-SE"/>
        </w:rPr>
        <w:t xml:space="preserve">För detaljerad information om </w:t>
      </w:r>
      <w:r w:rsidRPr="002352DB">
        <w:rPr>
          <w:lang w:eastAsia="sv-SE"/>
        </w:rPr>
        <w:t>vattenskyddsområde</w:t>
      </w:r>
      <w:r w:rsidR="7314BF43">
        <w:rPr>
          <w:lang w:eastAsia="sv-SE"/>
        </w:rPr>
        <w:t>t</w:t>
      </w:r>
      <w:r w:rsidRPr="002352DB">
        <w:rPr>
          <w:lang w:eastAsia="sv-SE"/>
        </w:rPr>
        <w:t xml:space="preserve"> </w:t>
      </w:r>
      <w:r w:rsidR="00A65A87">
        <w:rPr>
          <w:lang w:eastAsia="sv-SE"/>
        </w:rPr>
        <w:t xml:space="preserve">och hur skyddsbestämmelser efterlevs kan en </w:t>
      </w:r>
      <w:r w:rsidR="7314BF43">
        <w:rPr>
          <w:lang w:eastAsia="sv-SE"/>
        </w:rPr>
        <w:t xml:space="preserve">direktkontakt med </w:t>
      </w:r>
      <w:r w:rsidR="7314BF43" w:rsidRPr="002352DB">
        <w:rPr>
          <w:lang w:eastAsia="sv-SE"/>
        </w:rPr>
        <w:t>kommunens miljöenhet</w:t>
      </w:r>
      <w:r w:rsidR="00A65A87">
        <w:rPr>
          <w:lang w:eastAsia="sv-SE"/>
        </w:rPr>
        <w:t xml:space="preserve"> vara värdefull</w:t>
      </w:r>
      <w:r w:rsidR="7314BF43" w:rsidRPr="002352DB">
        <w:rPr>
          <w:lang w:eastAsia="sv-SE"/>
        </w:rPr>
        <w:t>.</w:t>
      </w:r>
    </w:p>
    <w:p w14:paraId="3638F2E3" w14:textId="6B0592FA" w:rsidR="00814797" w:rsidRPr="00814797" w:rsidRDefault="6001E093" w:rsidP="00814797">
      <w:pPr>
        <w:rPr>
          <w:lang w:eastAsia="sv-SE"/>
        </w:rPr>
      </w:pPr>
      <w:r w:rsidRPr="6262041C">
        <w:rPr>
          <w:lang w:eastAsia="sv-SE"/>
        </w:rPr>
        <w:t>Efter identifiering av hälsofaror i råvattnet ska även hälsofaror i beredningen och</w:t>
      </w:r>
      <w:r w:rsidR="7028C3BF" w:rsidRPr="6262041C">
        <w:rPr>
          <w:lang w:eastAsia="sv-SE"/>
        </w:rPr>
        <w:t>/eller</w:t>
      </w:r>
      <w:r w:rsidRPr="6262041C">
        <w:rPr>
          <w:lang w:eastAsia="sv-SE"/>
        </w:rPr>
        <w:t xml:space="preserve"> distributionen identifieras. </w:t>
      </w:r>
      <w:r w:rsidR="00A65A87">
        <w:rPr>
          <w:lang w:eastAsia="sv-SE"/>
        </w:rPr>
        <w:t xml:space="preserve">Tänk på vad som utgör överlämningspunkt för den aktuella verksamheten, handlar verksamheten enbart om distribution så kan </w:t>
      </w:r>
      <w:r w:rsidR="00A65A87">
        <w:rPr>
          <w:lang w:eastAsia="sv-SE"/>
        </w:rPr>
        <w:lastRenderedPageBreak/>
        <w:t xml:space="preserve">överlämningspunkten vara en anslutningspunkt från stadens allmänna distributionssystem. </w:t>
      </w:r>
      <w:r w:rsidRPr="6262041C">
        <w:rPr>
          <w:lang w:eastAsia="sv-SE"/>
        </w:rPr>
        <w:t xml:space="preserve">Faror som kan uppstå i beredningen är till exempel vätejoner (vid pH-justering) och metaller (från beredningskemikalier). Faror som kan bildas vid beredningen är desinfektionsbiprodukter, som till exempel </w:t>
      </w:r>
      <w:proofErr w:type="spellStart"/>
      <w:r w:rsidRPr="6262041C">
        <w:rPr>
          <w:lang w:eastAsia="sv-SE"/>
        </w:rPr>
        <w:t>trihalometaner</w:t>
      </w:r>
      <w:proofErr w:type="spellEnd"/>
      <w:r w:rsidRPr="6262041C">
        <w:rPr>
          <w:lang w:eastAsia="sv-SE"/>
        </w:rPr>
        <w:t xml:space="preserve"> (vid klordesinfektion) och klorit/klorat (desinfektion med klordioxid). Faror som kan tillkomma under distributionen är exempelvis tri- och tetrakloreten (via diffusion genom ledningar). Flera hälsofaror kan uppkomma på fle</w:t>
      </w:r>
      <w:r w:rsidR="272D24EE" w:rsidRPr="6262041C">
        <w:rPr>
          <w:lang w:eastAsia="sv-SE"/>
        </w:rPr>
        <w:t>r</w:t>
      </w:r>
      <w:r w:rsidRPr="6262041C">
        <w:rPr>
          <w:lang w:eastAsia="sv-SE"/>
        </w:rPr>
        <w:t>a ställen. Mikrobiologiska faror i form av sjukdomsframkallande mikroorganismer kan härstamma från fekalt förorenat råvatten, tillföras i vattenverket genom korskopplingar eller tillföras i distributionsanläggningen vid läcklagning eller via otäta reservoarer. </w:t>
      </w:r>
    </w:p>
    <w:p w14:paraId="5E286624" w14:textId="7918B288" w:rsidR="00814797" w:rsidRDefault="657BC779" w:rsidP="00814797">
      <w:pPr>
        <w:rPr>
          <w:lang w:eastAsia="sv-SE"/>
        </w:rPr>
      </w:pPr>
      <w:r w:rsidRPr="55FB1870">
        <w:rPr>
          <w:lang w:eastAsia="sv-SE"/>
        </w:rPr>
        <w:t xml:space="preserve">Låg </w:t>
      </w:r>
      <w:proofErr w:type="spellStart"/>
      <w:r w:rsidRPr="55FB1870">
        <w:rPr>
          <w:lang w:eastAsia="sv-SE"/>
        </w:rPr>
        <w:t>klordos</w:t>
      </w:r>
      <w:proofErr w:type="spellEnd"/>
      <w:r w:rsidRPr="55FB1870">
        <w:rPr>
          <w:lang w:eastAsia="sv-SE"/>
        </w:rPr>
        <w:t xml:space="preserve"> och låg kemikaliedos är inte direkt en hälsofara men kan vara en orsak till att hälsofara kan </w:t>
      </w:r>
      <w:r w:rsidR="50EA8BE8" w:rsidRPr="55FB1870">
        <w:rPr>
          <w:lang w:eastAsia="sv-SE"/>
        </w:rPr>
        <w:t>uppstå</w:t>
      </w:r>
      <w:r w:rsidR="227AC87B" w:rsidRPr="55FB1870">
        <w:rPr>
          <w:lang w:eastAsia="sv-SE"/>
        </w:rPr>
        <w:t xml:space="preserve">. Låg </w:t>
      </w:r>
      <w:proofErr w:type="spellStart"/>
      <w:r w:rsidR="227AC87B" w:rsidRPr="55FB1870">
        <w:rPr>
          <w:lang w:eastAsia="sv-SE"/>
        </w:rPr>
        <w:t>klordos</w:t>
      </w:r>
      <w:proofErr w:type="spellEnd"/>
      <w:r w:rsidR="227AC87B" w:rsidRPr="55FB1870">
        <w:rPr>
          <w:lang w:eastAsia="sv-SE"/>
        </w:rPr>
        <w:t xml:space="preserve"> minskar patogenavskiljningen men alltför hög </w:t>
      </w:r>
      <w:proofErr w:type="spellStart"/>
      <w:r w:rsidR="227AC87B" w:rsidRPr="55FB1870">
        <w:rPr>
          <w:lang w:eastAsia="sv-SE"/>
        </w:rPr>
        <w:t>klordos</w:t>
      </w:r>
      <w:proofErr w:type="spellEnd"/>
      <w:r w:rsidR="227AC87B" w:rsidRPr="55FB1870">
        <w:rPr>
          <w:lang w:eastAsia="sv-SE"/>
        </w:rPr>
        <w:t xml:space="preserve"> kan </w:t>
      </w:r>
      <w:r w:rsidR="337260AC" w:rsidRPr="55FB1870">
        <w:rPr>
          <w:lang w:eastAsia="sv-SE"/>
        </w:rPr>
        <w:t xml:space="preserve">reagera med organiskt material på </w:t>
      </w:r>
      <w:r w:rsidR="227AC87B" w:rsidRPr="55FB1870">
        <w:rPr>
          <w:lang w:eastAsia="sv-SE"/>
        </w:rPr>
        <w:t xml:space="preserve">ledningsmaterial </w:t>
      </w:r>
      <w:r w:rsidR="337260AC" w:rsidRPr="55FB1870">
        <w:rPr>
          <w:lang w:eastAsia="sv-SE"/>
        </w:rPr>
        <w:t xml:space="preserve">vilket kan ge föda åt mikroorganismer och på så sätt gynna </w:t>
      </w:r>
      <w:r w:rsidRPr="55FB1870">
        <w:rPr>
          <w:lang w:eastAsia="sv-SE"/>
        </w:rPr>
        <w:t>bakterietillväxt i distributionsnätet</w:t>
      </w:r>
      <w:r w:rsidR="227AC87B" w:rsidRPr="55FB1870">
        <w:rPr>
          <w:lang w:eastAsia="sv-SE"/>
        </w:rPr>
        <w:t>. L</w:t>
      </w:r>
      <w:r w:rsidRPr="55FB1870">
        <w:rPr>
          <w:lang w:eastAsia="sv-SE"/>
        </w:rPr>
        <w:t xml:space="preserve">åg dos av fällningskemikalie riskerar </w:t>
      </w:r>
      <w:r w:rsidR="227AC87B" w:rsidRPr="55FB1870">
        <w:rPr>
          <w:lang w:eastAsia="sv-SE"/>
        </w:rPr>
        <w:t xml:space="preserve">ge </w:t>
      </w:r>
      <w:r w:rsidRPr="55FB1870">
        <w:rPr>
          <w:lang w:eastAsia="sv-SE"/>
        </w:rPr>
        <w:t>försämrad patogenavskiljning vid kemisk fällning. Observera att flera av parametrarna i bilaga 1 i dricksvattenföreskrifterna är indikatorer på hälsofaror och inte att betrakta som faror i sig. I tillägg till indikatororganismer gäller detta</w:t>
      </w:r>
      <w:r w:rsidR="50EA8BE8" w:rsidRPr="55FB1870">
        <w:rPr>
          <w:lang w:eastAsia="sv-SE"/>
        </w:rPr>
        <w:t xml:space="preserve"> även för</w:t>
      </w:r>
      <w:r w:rsidRPr="55FB1870">
        <w:rPr>
          <w:lang w:eastAsia="sv-SE"/>
        </w:rPr>
        <w:t xml:space="preserve"> </w:t>
      </w:r>
      <w:proofErr w:type="spellStart"/>
      <w:r w:rsidRPr="55FB1870">
        <w:rPr>
          <w:lang w:eastAsia="sv-SE"/>
        </w:rPr>
        <w:t>turbiditet</w:t>
      </w:r>
      <w:proofErr w:type="spellEnd"/>
      <w:r w:rsidRPr="55FB1870">
        <w:rPr>
          <w:lang w:eastAsia="sv-SE"/>
        </w:rPr>
        <w:t xml:space="preserve">, färg, lukt och smak vilket är parametrar som kan ge en </w:t>
      </w:r>
      <w:r w:rsidR="227AC87B" w:rsidRPr="55FB1870">
        <w:rPr>
          <w:lang w:eastAsia="sv-SE"/>
        </w:rPr>
        <w:t xml:space="preserve">indikation </w:t>
      </w:r>
      <w:r w:rsidRPr="55FB1870">
        <w:rPr>
          <w:lang w:eastAsia="sv-SE"/>
        </w:rPr>
        <w:t xml:space="preserve">på potentiella hälsofaror, förutom att de </w:t>
      </w:r>
      <w:r w:rsidR="227AC87B" w:rsidRPr="55FB1870">
        <w:rPr>
          <w:lang w:eastAsia="sv-SE"/>
        </w:rPr>
        <w:t xml:space="preserve">kan indikera </w:t>
      </w:r>
      <w:r w:rsidRPr="55FB1870">
        <w:rPr>
          <w:lang w:eastAsia="sv-SE"/>
        </w:rPr>
        <w:t xml:space="preserve">estetiska och tekniska problem. En ökning i </w:t>
      </w:r>
      <w:proofErr w:type="spellStart"/>
      <w:r w:rsidRPr="55FB1870">
        <w:rPr>
          <w:lang w:eastAsia="sv-SE"/>
        </w:rPr>
        <w:t>turbiditet</w:t>
      </w:r>
      <w:proofErr w:type="spellEnd"/>
      <w:r w:rsidRPr="55FB1870">
        <w:rPr>
          <w:lang w:eastAsia="sv-SE"/>
        </w:rPr>
        <w:t xml:space="preserve"> kan vara ett tecken på fekal påverkan i råvattnet eller ett genombrott i beredningen.</w:t>
      </w:r>
    </w:p>
    <w:p w14:paraId="439A63CC" w14:textId="0A6BD647" w:rsidR="002352DB" w:rsidRDefault="002352DB" w:rsidP="002352DB">
      <w:pPr>
        <w:pStyle w:val="Rubrik3"/>
        <w:rPr>
          <w:lang w:eastAsia="sv-SE"/>
        </w:rPr>
      </w:pPr>
      <w:bookmarkStart w:id="20" w:name="_Toc201046730"/>
      <w:r>
        <w:rPr>
          <w:lang w:eastAsia="sv-SE"/>
        </w:rPr>
        <w:t>Gruppering av hälsofaror</w:t>
      </w:r>
      <w:bookmarkEnd w:id="20"/>
    </w:p>
    <w:p w14:paraId="304C5A9C" w14:textId="16C354D4" w:rsidR="003C4517" w:rsidRDefault="002352DB" w:rsidP="003C4517">
      <w:pPr>
        <w:rPr>
          <w:lang w:eastAsia="sv-SE"/>
        </w:rPr>
      </w:pPr>
      <w:r>
        <w:rPr>
          <w:lang w:eastAsia="sv-SE"/>
        </w:rPr>
        <w:t>Det är lämpligt att försöka gruppera hälsofaror tidigt i processen</w:t>
      </w:r>
      <w:r w:rsidR="00814797">
        <w:rPr>
          <w:lang w:eastAsia="sv-SE"/>
        </w:rPr>
        <w:t xml:space="preserve">. </w:t>
      </w:r>
      <w:r w:rsidR="00814797" w:rsidRPr="00814797">
        <w:rPr>
          <w:lang w:eastAsia="sv-SE"/>
        </w:rPr>
        <w:t xml:space="preserve">I HACCP-analysens princip 1a </w:t>
      </w:r>
      <w:r w:rsidR="00440BAA">
        <w:rPr>
          <w:lang w:eastAsia="sv-SE"/>
        </w:rPr>
        <w:t>identifieras och grupperas hälsofaror (</w:t>
      </w:r>
      <w:r w:rsidR="00440BAA">
        <w:rPr>
          <w:lang w:eastAsia="sv-SE"/>
        </w:rPr>
        <w:fldChar w:fldCharType="begin"/>
      </w:r>
      <w:r w:rsidR="00440BAA">
        <w:rPr>
          <w:lang w:eastAsia="sv-SE"/>
        </w:rPr>
        <w:instrText xml:space="preserve"> REF _Ref197443412 \h </w:instrText>
      </w:r>
      <w:r w:rsidR="00440BAA">
        <w:rPr>
          <w:lang w:eastAsia="sv-SE"/>
        </w:rPr>
      </w:r>
      <w:r w:rsidR="00440BAA">
        <w:rPr>
          <w:lang w:eastAsia="sv-SE"/>
        </w:rPr>
        <w:fldChar w:fldCharType="separate"/>
      </w:r>
      <w:r w:rsidR="009F24CB">
        <w:t xml:space="preserve">Figur </w:t>
      </w:r>
      <w:r w:rsidR="009F24CB">
        <w:rPr>
          <w:noProof/>
        </w:rPr>
        <w:t>2</w:t>
      </w:r>
      <w:r w:rsidR="009F24CB">
        <w:t>.</w:t>
      </w:r>
      <w:r w:rsidR="009F24CB">
        <w:rPr>
          <w:noProof/>
        </w:rPr>
        <w:t>1</w:t>
      </w:r>
      <w:r w:rsidR="00440BAA">
        <w:rPr>
          <w:lang w:eastAsia="sv-SE"/>
        </w:rPr>
        <w:fldChar w:fldCharType="end"/>
      </w:r>
      <w:r w:rsidR="00440BAA">
        <w:rPr>
          <w:lang w:eastAsia="sv-SE"/>
        </w:rPr>
        <w:t>). I</w:t>
      </w:r>
      <w:r w:rsidR="00814797">
        <w:rPr>
          <w:lang w:eastAsia="sv-SE"/>
        </w:rPr>
        <w:t xml:space="preserve"> den fortsatta analysen, </w:t>
      </w:r>
      <w:r w:rsidR="00440BAA">
        <w:rPr>
          <w:lang w:eastAsia="sv-SE"/>
        </w:rPr>
        <w:t xml:space="preserve">från </w:t>
      </w:r>
      <w:r w:rsidR="00814797" w:rsidRPr="00814797">
        <w:rPr>
          <w:lang w:eastAsia="sv-SE"/>
        </w:rPr>
        <w:t>princip 1b</w:t>
      </w:r>
      <w:r w:rsidR="00814797">
        <w:rPr>
          <w:lang w:eastAsia="sv-SE"/>
        </w:rPr>
        <w:t>, räcker det att studera farorna grupp för grupp</w:t>
      </w:r>
      <w:r w:rsidR="00DE7D8D">
        <w:rPr>
          <w:lang w:eastAsia="sv-SE"/>
        </w:rPr>
        <w:t xml:space="preserve"> </w:t>
      </w:r>
      <w:r w:rsidR="00440BAA">
        <w:rPr>
          <w:lang w:eastAsia="sv-SE"/>
        </w:rPr>
        <w:t xml:space="preserve">alternativt </w:t>
      </w:r>
      <w:r w:rsidR="00DE7D8D">
        <w:rPr>
          <w:lang w:eastAsia="sv-SE"/>
        </w:rPr>
        <w:t>orsaksvis</w:t>
      </w:r>
      <w:r w:rsidR="00440BAA">
        <w:rPr>
          <w:lang w:eastAsia="sv-SE"/>
        </w:rPr>
        <w:t xml:space="preserve"> (se nedan)</w:t>
      </w:r>
      <w:r w:rsidR="00DE7D8D">
        <w:rPr>
          <w:lang w:eastAsia="sv-SE"/>
        </w:rPr>
        <w:t>.</w:t>
      </w:r>
    </w:p>
    <w:p w14:paraId="285EC499" w14:textId="0B3088F8" w:rsidR="00814797" w:rsidRPr="00A65A87" w:rsidRDefault="657BC779" w:rsidP="55FB1870">
      <w:pPr>
        <w:rPr>
          <w:b/>
          <w:bCs/>
          <w:lang w:eastAsia="sv-SE"/>
        </w:rPr>
      </w:pPr>
      <w:r w:rsidRPr="55FB1870">
        <w:rPr>
          <w:i/>
          <w:iCs/>
          <w:lang w:eastAsia="sv-SE"/>
        </w:rPr>
        <w:t>Mikrobiologiska hälsofaror</w:t>
      </w:r>
    </w:p>
    <w:p w14:paraId="2B26F6E4" w14:textId="78049B4F" w:rsidR="00814797" w:rsidRPr="00814797" w:rsidRDefault="00814797" w:rsidP="00814797">
      <w:pPr>
        <w:rPr>
          <w:lang w:eastAsia="sv-SE"/>
        </w:rPr>
      </w:pPr>
      <w:r>
        <w:rPr>
          <w:lang w:eastAsia="sv-SE"/>
        </w:rPr>
        <w:t xml:space="preserve">För </w:t>
      </w:r>
      <w:r w:rsidRPr="003C4517">
        <w:rPr>
          <w:lang w:eastAsia="sv-SE"/>
        </w:rPr>
        <w:t xml:space="preserve">sjukdomsframkallande mikroorganismer är det lämpligt att dela upp dem i bakterier, virus och parasitära protozoer eftersom dessa </w:t>
      </w:r>
      <w:r>
        <w:rPr>
          <w:lang w:eastAsia="sv-SE"/>
        </w:rPr>
        <w:t xml:space="preserve">tre grupper </w:t>
      </w:r>
      <w:r w:rsidRPr="003C4517">
        <w:rPr>
          <w:lang w:eastAsia="sv-SE"/>
        </w:rPr>
        <w:t xml:space="preserve">har varierande överlevnadsförmåga. </w:t>
      </w:r>
      <w:r>
        <w:rPr>
          <w:lang w:eastAsia="sv-SE"/>
        </w:rPr>
        <w:t xml:space="preserve">Av denna anledning kan exempelvis fynd av parasiten </w:t>
      </w:r>
      <w:proofErr w:type="spellStart"/>
      <w:r w:rsidRPr="00D845BF">
        <w:rPr>
          <w:i/>
          <w:iCs/>
          <w:lang w:eastAsia="sv-SE"/>
        </w:rPr>
        <w:t>Cryptosporidium</w:t>
      </w:r>
      <w:proofErr w:type="spellEnd"/>
      <w:r>
        <w:rPr>
          <w:lang w:eastAsia="sv-SE"/>
        </w:rPr>
        <w:t xml:space="preserve"> i råvattnet bero på en föroreningskälla långt upp i </w:t>
      </w:r>
      <w:r w:rsidR="00A65A87">
        <w:rPr>
          <w:lang w:eastAsia="sv-SE"/>
        </w:rPr>
        <w:t>tillrinningsområdet</w:t>
      </w:r>
      <w:r>
        <w:rPr>
          <w:lang w:eastAsia="sv-SE"/>
        </w:rPr>
        <w:t xml:space="preserve"> medan fynd av bakterien </w:t>
      </w:r>
      <w:r w:rsidRPr="00D845BF">
        <w:rPr>
          <w:i/>
          <w:iCs/>
          <w:lang w:eastAsia="sv-SE"/>
        </w:rPr>
        <w:t>Campylobakter</w:t>
      </w:r>
      <w:r>
        <w:rPr>
          <w:lang w:eastAsia="sv-SE"/>
        </w:rPr>
        <w:t xml:space="preserve">, som har kortare överlevnadsförmåga, ofta beror på förorening närmare råvattenintaget. </w:t>
      </w:r>
      <w:r w:rsidRPr="003C4517">
        <w:rPr>
          <w:lang w:eastAsia="sv-SE"/>
        </w:rPr>
        <w:t xml:space="preserve">På grund av </w:t>
      </w:r>
      <w:r>
        <w:rPr>
          <w:lang w:eastAsia="sv-SE"/>
        </w:rPr>
        <w:t xml:space="preserve">skillnader i storlek och </w:t>
      </w:r>
      <w:proofErr w:type="spellStart"/>
      <w:r>
        <w:rPr>
          <w:lang w:eastAsia="sv-SE"/>
        </w:rPr>
        <w:t>ytegenskaper</w:t>
      </w:r>
      <w:proofErr w:type="spellEnd"/>
      <w:r>
        <w:rPr>
          <w:lang w:eastAsia="sv-SE"/>
        </w:rPr>
        <w:t xml:space="preserve"> kommer effekten av olika </w:t>
      </w:r>
      <w:r w:rsidRPr="003C4517">
        <w:rPr>
          <w:lang w:eastAsia="sv-SE"/>
        </w:rPr>
        <w:t>kontrollåtgärder att skilja sig åt</w:t>
      </w:r>
      <w:r>
        <w:rPr>
          <w:lang w:eastAsia="sv-SE"/>
        </w:rPr>
        <w:t xml:space="preserve">. Medan bakterier avskiljs eller avdödas effektivt i de flesta beredningsprocesser har </w:t>
      </w:r>
      <w:r w:rsidRPr="003C4517">
        <w:rPr>
          <w:lang w:eastAsia="sv-SE"/>
        </w:rPr>
        <w:t xml:space="preserve">parasitära protozoer </w:t>
      </w:r>
      <w:r>
        <w:rPr>
          <w:lang w:eastAsia="sv-SE"/>
        </w:rPr>
        <w:t>en hög motståndskraft mot klor</w:t>
      </w:r>
      <w:r w:rsidRPr="003C4517">
        <w:rPr>
          <w:lang w:eastAsia="sv-SE"/>
        </w:rPr>
        <w:t> </w:t>
      </w:r>
      <w:r>
        <w:rPr>
          <w:lang w:eastAsia="sv-SE"/>
        </w:rPr>
        <w:t>och adenovirus en hög motståndskraft mot UV-desinfektion</w:t>
      </w:r>
      <w:r w:rsidR="00033116">
        <w:rPr>
          <w:lang w:eastAsia="sv-SE"/>
        </w:rPr>
        <w:t xml:space="preserve"> </w:t>
      </w:r>
      <w:sdt>
        <w:sdtPr>
          <w:rPr>
            <w:lang w:eastAsia="sv-SE"/>
          </w:rPr>
          <w:id w:val="1860236074"/>
          <w:citation/>
        </w:sdtPr>
        <w:sdtEndPr/>
        <w:sdtContent>
          <w:r w:rsidR="00033116">
            <w:rPr>
              <w:lang w:eastAsia="sv-SE"/>
            </w:rPr>
            <w:fldChar w:fldCharType="begin"/>
          </w:r>
          <w:r w:rsidR="00033116">
            <w:rPr>
              <w:lang w:eastAsia="sv-SE"/>
            </w:rPr>
            <w:instrText xml:space="preserve"> CITATION Sve15 \l 1053 </w:instrText>
          </w:r>
          <w:r w:rsidR="00033116">
            <w:rPr>
              <w:lang w:eastAsia="sv-SE"/>
            </w:rPr>
            <w:fldChar w:fldCharType="separate"/>
          </w:r>
          <w:r w:rsidR="00033116" w:rsidRPr="00033116">
            <w:rPr>
              <w:noProof/>
              <w:lang w:eastAsia="sv-SE"/>
            </w:rPr>
            <w:t>(Svenskt Vatten, 2015)</w:t>
          </w:r>
          <w:r w:rsidR="00033116">
            <w:rPr>
              <w:lang w:eastAsia="sv-SE"/>
            </w:rPr>
            <w:fldChar w:fldCharType="end"/>
          </w:r>
        </w:sdtContent>
      </w:sdt>
      <w:r>
        <w:rPr>
          <w:lang w:eastAsia="sv-SE"/>
        </w:rPr>
        <w:t>.</w:t>
      </w:r>
    </w:p>
    <w:p w14:paraId="23D199C3" w14:textId="46A87235" w:rsidR="00814797" w:rsidRPr="00814797" w:rsidRDefault="00814797" w:rsidP="00814797">
      <w:pPr>
        <w:rPr>
          <w:lang w:eastAsia="sv-SE"/>
        </w:rPr>
      </w:pPr>
      <w:r w:rsidRPr="00814797">
        <w:rPr>
          <w:lang w:eastAsia="sv-SE"/>
        </w:rPr>
        <w:lastRenderedPageBreak/>
        <w:t>Exempel: Hälsofarliga bakterier grupperas som en hälsofara. Gruppen bakterier används sedan i den vidare HACCP-analysen. I HACCP-analysen är det meningen att gruppen bakterier främst ska bearbetas för varje mikrobiologisk säkerhetsbarriär.</w:t>
      </w:r>
    </w:p>
    <w:p w14:paraId="3A45EB0B" w14:textId="47513A6D" w:rsidR="00814797" w:rsidRPr="00814797" w:rsidRDefault="00814797" w:rsidP="00814797">
      <w:pPr>
        <w:rPr>
          <w:lang w:eastAsia="sv-SE"/>
        </w:rPr>
      </w:pPr>
      <w:r w:rsidRPr="00814797">
        <w:rPr>
          <w:i/>
          <w:iCs/>
          <w:lang w:eastAsia="sv-SE"/>
        </w:rPr>
        <w:t>Kemiska</w:t>
      </w:r>
      <w:r>
        <w:rPr>
          <w:i/>
          <w:iCs/>
          <w:lang w:eastAsia="sv-SE"/>
        </w:rPr>
        <w:t xml:space="preserve"> hälsofaror</w:t>
      </w:r>
    </w:p>
    <w:p w14:paraId="2756CD74" w14:textId="77777777" w:rsidR="00814797" w:rsidRPr="00814797" w:rsidRDefault="00814797" w:rsidP="00814797">
      <w:pPr>
        <w:rPr>
          <w:lang w:eastAsia="sv-SE"/>
        </w:rPr>
      </w:pPr>
      <w:r w:rsidRPr="00814797">
        <w:rPr>
          <w:lang w:eastAsia="sv-SE"/>
        </w:rPr>
        <w:t>I HACCP-analysens princip 1a listas kemiska hälsofaror på ämnesnivå. I den fortsatta analysen enligt princip 1b räcker det att genomföra för varje grupp av ämnen (till exempel gruppering baserad på kemiska och/eller fysikaliska egenskaper hos de kemiska ämnena).</w:t>
      </w:r>
    </w:p>
    <w:p w14:paraId="5B678A43" w14:textId="2644677B" w:rsidR="00814797" w:rsidRPr="00814797" w:rsidRDefault="00814797" w:rsidP="00814797">
      <w:pPr>
        <w:rPr>
          <w:lang w:eastAsia="sv-SE"/>
        </w:rPr>
      </w:pPr>
      <w:r w:rsidRPr="00814797">
        <w:rPr>
          <w:lang w:eastAsia="sv-SE"/>
        </w:rPr>
        <w:t>Exempel: Transporter av farligt gods på järnväg i närheten av en vattentäkt.</w:t>
      </w:r>
      <w:r w:rsidR="008B262E">
        <w:rPr>
          <w:lang w:eastAsia="sv-SE"/>
        </w:rPr>
        <w:t xml:space="preserve"> </w:t>
      </w:r>
      <w:r>
        <w:rPr>
          <w:lang w:eastAsia="sv-SE"/>
        </w:rPr>
        <w:t xml:space="preserve">Ett annat exempel är där brandsläckningsskum använts, exempelvis vid en flygplats. Här är </w:t>
      </w:r>
      <w:r w:rsidRPr="003C4517">
        <w:rPr>
          <w:lang w:eastAsia="sv-SE"/>
        </w:rPr>
        <w:t xml:space="preserve">poly- och </w:t>
      </w:r>
      <w:proofErr w:type="spellStart"/>
      <w:r w:rsidRPr="003C4517">
        <w:rPr>
          <w:lang w:eastAsia="sv-SE"/>
        </w:rPr>
        <w:t>perfluorerade</w:t>
      </w:r>
      <w:proofErr w:type="spellEnd"/>
      <w:r w:rsidRPr="003C4517">
        <w:rPr>
          <w:lang w:eastAsia="sv-SE"/>
        </w:rPr>
        <w:t xml:space="preserve"> </w:t>
      </w:r>
      <w:proofErr w:type="spellStart"/>
      <w:r w:rsidRPr="003C4517">
        <w:rPr>
          <w:lang w:eastAsia="sv-SE"/>
        </w:rPr>
        <w:t>alkylsubstanser</w:t>
      </w:r>
      <w:proofErr w:type="spellEnd"/>
      <w:r w:rsidRPr="003C4517">
        <w:rPr>
          <w:lang w:eastAsia="sv-SE"/>
        </w:rPr>
        <w:t xml:space="preserve"> (PFAS)</w:t>
      </w:r>
      <w:r>
        <w:rPr>
          <w:lang w:eastAsia="sv-SE"/>
        </w:rPr>
        <w:t xml:space="preserve"> en hälsofara att analysera vidare, där </w:t>
      </w:r>
      <w:r w:rsidR="00A65A87">
        <w:rPr>
          <w:lang w:eastAsia="sv-SE"/>
        </w:rPr>
        <w:t>det finns behov av specifik beredning</w:t>
      </w:r>
      <w:r>
        <w:rPr>
          <w:lang w:eastAsia="sv-SE"/>
        </w:rPr>
        <w:t>.</w:t>
      </w:r>
    </w:p>
    <w:p w14:paraId="4334C6D4" w14:textId="7850501D" w:rsidR="00814797" w:rsidRPr="00814797" w:rsidRDefault="00814797" w:rsidP="00814797">
      <w:pPr>
        <w:rPr>
          <w:lang w:eastAsia="sv-SE"/>
        </w:rPr>
      </w:pPr>
      <w:r w:rsidRPr="00814797">
        <w:rPr>
          <w:i/>
          <w:iCs/>
          <w:lang w:eastAsia="sv-SE"/>
        </w:rPr>
        <w:t>Fysiska</w:t>
      </w:r>
      <w:r>
        <w:rPr>
          <w:i/>
          <w:iCs/>
          <w:lang w:eastAsia="sv-SE"/>
        </w:rPr>
        <w:t xml:space="preserve"> hälsofaror</w:t>
      </w:r>
    </w:p>
    <w:p w14:paraId="5ABC874F" w14:textId="3218D83A" w:rsidR="00814797" w:rsidRDefault="00814797" w:rsidP="00814797">
      <w:pPr>
        <w:rPr>
          <w:lang w:eastAsia="sv-SE"/>
        </w:rPr>
      </w:pPr>
      <w:r w:rsidRPr="00814797">
        <w:rPr>
          <w:lang w:eastAsia="sv-SE"/>
        </w:rPr>
        <w:t xml:space="preserve">I HACCP-analysens princip 1a listas de fysiska hälsofarorna, som </w:t>
      </w:r>
      <w:r>
        <w:rPr>
          <w:lang w:eastAsia="sv-SE"/>
        </w:rPr>
        <w:t xml:space="preserve">exempelvis </w:t>
      </w:r>
      <w:r w:rsidRPr="00814797">
        <w:rPr>
          <w:lang w:eastAsia="sv-SE"/>
        </w:rPr>
        <w:t>kan vara glas</w:t>
      </w:r>
      <w:r>
        <w:rPr>
          <w:lang w:eastAsia="sv-SE"/>
        </w:rPr>
        <w:t>, jord och pollen</w:t>
      </w:r>
      <w:r w:rsidRPr="00814797">
        <w:rPr>
          <w:lang w:eastAsia="sv-SE"/>
        </w:rPr>
        <w:t>.</w:t>
      </w:r>
      <w:r>
        <w:rPr>
          <w:lang w:eastAsia="sv-SE"/>
        </w:rPr>
        <w:t xml:space="preserve"> Dessa kan vara svåra att dela in i undergrupper för den vidare analysen, och kan stå oförändrade i princip 1b.</w:t>
      </w:r>
    </w:p>
    <w:p w14:paraId="3993AD8B" w14:textId="77777777" w:rsidR="00A65A87" w:rsidRDefault="00A65241" w:rsidP="00A65241">
      <w:pPr>
        <w:rPr>
          <w:lang w:eastAsia="sv-SE"/>
        </w:rPr>
      </w:pPr>
      <w:r>
        <w:rPr>
          <w:lang w:eastAsia="sv-SE"/>
        </w:rPr>
        <w:t xml:space="preserve">Det finns </w:t>
      </w:r>
      <w:r w:rsidR="002D250E">
        <w:rPr>
          <w:lang w:eastAsia="sv-SE"/>
        </w:rPr>
        <w:t xml:space="preserve">olika </w:t>
      </w:r>
      <w:r>
        <w:rPr>
          <w:lang w:eastAsia="sv-SE"/>
        </w:rPr>
        <w:t>sätt att definiera hälsofaror och orsaken till d</w:t>
      </w:r>
      <w:r w:rsidR="00EF7CCB">
        <w:rPr>
          <w:lang w:eastAsia="sv-SE"/>
        </w:rPr>
        <w:t>ess</w:t>
      </w:r>
      <w:r>
        <w:rPr>
          <w:lang w:eastAsia="sv-SE"/>
        </w:rPr>
        <w:t>a.</w:t>
      </w:r>
      <w:r w:rsidR="00212718">
        <w:rPr>
          <w:lang w:eastAsia="sv-SE"/>
        </w:rPr>
        <w:t xml:space="preserve"> Utgångspunkten i faroanalysen kan antingen vara den grupperade hälsofaran</w:t>
      </w:r>
      <w:r w:rsidR="008B262E">
        <w:rPr>
          <w:lang w:eastAsia="sv-SE"/>
        </w:rPr>
        <w:t xml:space="preserve"> (så som det föreslogs i tidigare version av P111)</w:t>
      </w:r>
      <w:r w:rsidR="00212718">
        <w:rPr>
          <w:lang w:eastAsia="sv-SE"/>
        </w:rPr>
        <w:t xml:space="preserve"> eller själva orsaken till hälsofaran</w:t>
      </w:r>
      <w:r w:rsidR="00A65A87">
        <w:rPr>
          <w:lang w:eastAsia="sv-SE"/>
        </w:rPr>
        <w:t>:</w:t>
      </w:r>
    </w:p>
    <w:p w14:paraId="4268152D" w14:textId="467BC85D" w:rsidR="00A65A87" w:rsidRDefault="00A65A87" w:rsidP="00E94F9E">
      <w:pPr>
        <w:pStyle w:val="Liststycke"/>
        <w:numPr>
          <w:ilvl w:val="0"/>
          <w:numId w:val="41"/>
        </w:numPr>
        <w:rPr>
          <w:lang w:eastAsia="sv-SE"/>
        </w:rPr>
      </w:pPr>
      <w:r>
        <w:rPr>
          <w:lang w:eastAsia="sv-SE"/>
        </w:rPr>
        <w:t>Med den grupperade hälsofaran som utgångspunkt: Den grupperade hälsofaran definieras, exempelvis virus, varefter de steg som kan reducera faran beskrivs var för sig. Detta är den metod som föreslås även i tidigare utgåva av P111 och innebär att en bedömning görs av effekten av vardera beredningssteg (om det gäller ett vattenverk).</w:t>
      </w:r>
    </w:p>
    <w:p w14:paraId="49DDD251" w14:textId="76D6B5FA" w:rsidR="00A65A87" w:rsidRDefault="00A65A87" w:rsidP="00E94F9E">
      <w:pPr>
        <w:pStyle w:val="Liststycke"/>
        <w:numPr>
          <w:ilvl w:val="0"/>
          <w:numId w:val="41"/>
        </w:numPr>
        <w:rPr>
          <w:lang w:eastAsia="sv-SE"/>
        </w:rPr>
      </w:pPr>
      <w:r>
        <w:rPr>
          <w:lang w:eastAsia="sv-SE"/>
        </w:rPr>
        <w:t xml:space="preserve">Med orsaken till hälsofaran som utgångspunkt. Med detta alternativa angreppssätt är utgångspunkten den specifika orsaker till hälsofaran, exempelvis enskilda avlopp i råvattentäkten, eller läcklagning om det gäller ett distributionsnät. Därefter beskrivs den samlade effekten av efterföljande (berednings)steg för den grupperade hälsofara som blir dimensionerande för risken. Detta angreppssätt liknar metoden som används i en RSA </w:t>
      </w:r>
      <w:sdt>
        <w:sdtPr>
          <w:rPr>
            <w:lang w:eastAsia="sv-SE"/>
          </w:rPr>
          <w:id w:val="453071195"/>
          <w:citation/>
        </w:sdtPr>
        <w:sdtEndPr/>
        <w:sdtContent>
          <w:r>
            <w:rPr>
              <w:lang w:eastAsia="sv-SE"/>
            </w:rPr>
            <w:fldChar w:fldCharType="begin"/>
          </w:r>
          <w:r>
            <w:rPr>
              <w:lang w:eastAsia="sv-SE"/>
            </w:rPr>
            <w:instrText xml:space="preserve"> CITATION Liv07 \l 1053 </w:instrText>
          </w:r>
          <w:r>
            <w:rPr>
              <w:lang w:eastAsia="sv-SE"/>
            </w:rPr>
            <w:fldChar w:fldCharType="separate"/>
          </w:r>
          <w:r w:rsidRPr="00E94F9E">
            <w:rPr>
              <w:noProof/>
              <w:lang w:eastAsia="sv-SE"/>
            </w:rPr>
            <w:t>(Livsmedelsverket, 2007)</w:t>
          </w:r>
          <w:r>
            <w:rPr>
              <w:lang w:eastAsia="sv-SE"/>
            </w:rPr>
            <w:fldChar w:fldCharType="end"/>
          </w:r>
        </w:sdtContent>
      </w:sdt>
      <w:r>
        <w:rPr>
          <w:lang w:eastAsia="sv-SE"/>
        </w:rPr>
        <w:t>.</w:t>
      </w:r>
    </w:p>
    <w:p w14:paraId="21CDA22D" w14:textId="6FCA62E3" w:rsidR="00A65241" w:rsidRDefault="00212718" w:rsidP="00814797">
      <w:pPr>
        <w:rPr>
          <w:lang w:eastAsia="sv-SE"/>
        </w:rPr>
      </w:pPr>
      <w:r>
        <w:rPr>
          <w:lang w:eastAsia="sv-SE"/>
        </w:rPr>
        <w:t>Båda dessa utgångspunkter tjänar syftet att bedöma om hälsofaran är acceptabel eller inte</w:t>
      </w:r>
      <w:r w:rsidR="00A65A87">
        <w:rPr>
          <w:lang w:eastAsia="sv-SE"/>
        </w:rPr>
        <w:t>. Den sistnämnda metoden kan vara svårare, då det kräver en förståelse för vilken grupperad hälsofara som är dimensionerande, men kan vara användbar om syftet med analysen är att välja åtgärder med tanke på specifika föroreningskällor i råvattentäkten</w:t>
      </w:r>
      <w:r w:rsidR="000E48F9">
        <w:rPr>
          <w:lang w:eastAsia="sv-SE"/>
        </w:rPr>
        <w:t xml:space="preserve"> eller </w:t>
      </w:r>
      <w:r w:rsidR="00A65A87">
        <w:rPr>
          <w:lang w:eastAsia="sv-SE"/>
        </w:rPr>
        <w:t>tillrinningsområdet</w:t>
      </w:r>
      <w:r>
        <w:rPr>
          <w:lang w:eastAsia="sv-SE"/>
        </w:rPr>
        <w:t xml:space="preserve">. </w:t>
      </w:r>
    </w:p>
    <w:p w14:paraId="6A3293BE" w14:textId="30581E04" w:rsidR="00814797" w:rsidRDefault="005D63E1" w:rsidP="005D63E1">
      <w:pPr>
        <w:pStyle w:val="Rubrik3"/>
        <w:rPr>
          <w:lang w:eastAsia="sv-SE"/>
        </w:rPr>
      </w:pPr>
      <w:bookmarkStart w:id="21" w:name="_Ref197348395"/>
      <w:bookmarkStart w:id="22" w:name="_Ref197348399"/>
      <w:bookmarkStart w:id="23" w:name="_Toc201046731"/>
      <w:r w:rsidRPr="005D63E1">
        <w:rPr>
          <w:lang w:eastAsia="sv-SE"/>
        </w:rPr>
        <w:lastRenderedPageBreak/>
        <w:t>Förebyggande åtgärder och bedömning av hälsofaror</w:t>
      </w:r>
      <w:bookmarkEnd w:id="21"/>
      <w:bookmarkEnd w:id="22"/>
      <w:bookmarkEnd w:id="23"/>
    </w:p>
    <w:p w14:paraId="012CE844" w14:textId="171DD84F" w:rsidR="00CE24C0" w:rsidRDefault="2424D998" w:rsidP="00CE24C0">
      <w:pPr>
        <w:rPr>
          <w:lang w:eastAsia="sv-SE"/>
        </w:rPr>
      </w:pPr>
      <w:r w:rsidRPr="55FB1870">
        <w:rPr>
          <w:lang w:eastAsia="sv-SE"/>
        </w:rPr>
        <w:t>Inför bedömning av hälsofarorna behöver hänsyn tas till befintliga förebyggande åtgärder</w:t>
      </w:r>
      <w:r w:rsidR="004960E3">
        <w:rPr>
          <w:lang w:eastAsia="sv-SE"/>
        </w:rPr>
        <w:t xml:space="preserve"> vilka många gånger kan vara kopplade till de allmänna hygienreglerna (grundförutsättningarna)</w:t>
      </w:r>
      <w:r w:rsidRPr="55FB1870">
        <w:rPr>
          <w:lang w:eastAsia="sv-SE"/>
        </w:rPr>
        <w:t>. Förebyggande åtgärder</w:t>
      </w:r>
      <w:r w:rsidR="00B122C1">
        <w:rPr>
          <w:lang w:eastAsia="sv-SE"/>
        </w:rPr>
        <w:t xml:space="preserve"> eller </w:t>
      </w:r>
      <w:r w:rsidRPr="55FB1870">
        <w:rPr>
          <w:lang w:eastAsia="sv-SE"/>
        </w:rPr>
        <w:t>kontrollåtgärder är sådana som förebygger eller eliminerar hälsofaror till en acceptabel nivå. Dessa kan vara åtgärder för att skydda vattentäkten (inklusive vattenskyddsåtgärder), åtgärder genom beredningsstegen i vattenverket samt rutiner för vattenverken och distributionsanläggningen.</w:t>
      </w:r>
      <w:r w:rsidR="60BC953A" w:rsidRPr="55FB1870">
        <w:rPr>
          <w:lang w:eastAsia="sv-SE"/>
        </w:rPr>
        <w:t xml:space="preserve"> Fler än en kontrollåtgärd (rutin, beredningssteg och liknande) kan krävas för att förebygga, eliminera eller reducera en fara och fler faror kan förebyggas, elimineras eller reduceras genom samma kontrollåtgärd. Kontrollåtgärden kemisk fällning med efterföljande filtrering kan exempelvis vara ett sätt att avskilja både bakterier och parasitära protozoer samt även att minska halten organiskt material.</w:t>
      </w:r>
    </w:p>
    <w:p w14:paraId="5871FE4F" w14:textId="4093BCB5" w:rsidR="005D63E1" w:rsidRDefault="005D63E1" w:rsidP="007F1619">
      <w:pPr>
        <w:rPr>
          <w:lang w:eastAsia="sv-SE"/>
        </w:rPr>
      </w:pPr>
      <w:r w:rsidRPr="005D63E1">
        <w:rPr>
          <w:lang w:eastAsia="sv-SE"/>
        </w:rPr>
        <w:t xml:space="preserve">En bedömning görs av vilka hälsofaror som </w:t>
      </w:r>
      <w:r>
        <w:rPr>
          <w:lang w:eastAsia="sv-SE"/>
        </w:rPr>
        <w:t xml:space="preserve">utifrån befintliga åtgärder </w:t>
      </w:r>
      <w:r w:rsidRPr="005D63E1">
        <w:rPr>
          <w:lang w:eastAsia="sv-SE"/>
        </w:rPr>
        <w:t xml:space="preserve">inte är acceptabla utan måste förebyggas, elimineras eller reduceras till en acceptabel nivå. </w:t>
      </w:r>
      <w:r>
        <w:rPr>
          <w:lang w:eastAsia="sv-SE"/>
        </w:rPr>
        <w:t>Farorna bedöms</w:t>
      </w:r>
      <w:r w:rsidR="00021189">
        <w:rPr>
          <w:lang w:eastAsia="sv-SE"/>
        </w:rPr>
        <w:t xml:space="preserve"> </w:t>
      </w:r>
      <w:r>
        <w:rPr>
          <w:lang w:eastAsia="sv-SE"/>
        </w:rPr>
        <w:t>utifrån två faktorer</w:t>
      </w:r>
      <w:r w:rsidR="00E36234">
        <w:rPr>
          <w:rStyle w:val="Fotnotsreferens"/>
          <w:lang w:eastAsia="sv-SE"/>
        </w:rPr>
        <w:footnoteReference w:id="1"/>
      </w:r>
      <w:r w:rsidR="00021189">
        <w:rPr>
          <w:lang w:eastAsia="sv-SE"/>
        </w:rPr>
        <w:t>, i båda fallen på en skala från 1 till 5</w:t>
      </w:r>
      <w:r>
        <w:rPr>
          <w:lang w:eastAsia="sv-SE"/>
        </w:rPr>
        <w:t>:</w:t>
      </w:r>
    </w:p>
    <w:p w14:paraId="32DDFDE4" w14:textId="6494D01E" w:rsidR="005D63E1" w:rsidRDefault="005D63E1" w:rsidP="00701B7C">
      <w:pPr>
        <w:pStyle w:val="Liststycke"/>
        <w:numPr>
          <w:ilvl w:val="0"/>
          <w:numId w:val="8"/>
        </w:numPr>
        <w:rPr>
          <w:lang w:eastAsia="sv-SE"/>
        </w:rPr>
      </w:pPr>
      <w:r>
        <w:rPr>
          <w:lang w:eastAsia="sv-SE"/>
        </w:rPr>
        <w:t xml:space="preserve">Sannolikhet: </w:t>
      </w:r>
      <w:r w:rsidRPr="005D63E1">
        <w:rPr>
          <w:lang w:eastAsia="sv-SE"/>
        </w:rPr>
        <w:t>hur troligt det är att faran uppkommer</w:t>
      </w:r>
      <w:r>
        <w:rPr>
          <w:lang w:eastAsia="sv-SE"/>
        </w:rPr>
        <w:t xml:space="preserve">. </w:t>
      </w:r>
    </w:p>
    <w:p w14:paraId="43936975" w14:textId="152ED450" w:rsidR="005D63E1" w:rsidRDefault="005D63E1" w:rsidP="00701B7C">
      <w:pPr>
        <w:pStyle w:val="Liststycke"/>
        <w:numPr>
          <w:ilvl w:val="0"/>
          <w:numId w:val="8"/>
        </w:numPr>
        <w:rPr>
          <w:lang w:eastAsia="sv-SE"/>
        </w:rPr>
      </w:pPr>
      <w:r>
        <w:rPr>
          <w:lang w:eastAsia="sv-SE"/>
        </w:rPr>
        <w:t xml:space="preserve">Konsekvens: </w:t>
      </w:r>
      <w:r w:rsidRPr="005D63E1">
        <w:rPr>
          <w:lang w:eastAsia="sv-SE"/>
        </w:rPr>
        <w:t>hur allvarlig farans skadliga hälsoeffekter</w:t>
      </w:r>
      <w:r w:rsidR="004E3E74">
        <w:rPr>
          <w:lang w:eastAsia="sv-SE"/>
        </w:rPr>
        <w:t xml:space="preserve"> är</w:t>
      </w:r>
      <w:r>
        <w:rPr>
          <w:lang w:eastAsia="sv-SE"/>
        </w:rPr>
        <w:t>.</w:t>
      </w:r>
    </w:p>
    <w:p w14:paraId="4FE5BFF8" w14:textId="0E3FB749" w:rsidR="005D63E1" w:rsidRDefault="00E36234" w:rsidP="00A65241">
      <w:pPr>
        <w:rPr>
          <w:lang w:eastAsia="sv-SE"/>
        </w:rPr>
      </w:pPr>
      <w:r w:rsidRPr="6262041C">
        <w:rPr>
          <w:lang w:eastAsia="sv-SE"/>
        </w:rPr>
        <w:t xml:space="preserve">I bedömningen </w:t>
      </w:r>
      <w:r w:rsidR="004960E3">
        <w:rPr>
          <w:lang w:eastAsia="sv-SE"/>
        </w:rPr>
        <w:t xml:space="preserve">för ett vattenverk </w:t>
      </w:r>
      <w:r w:rsidRPr="6262041C">
        <w:rPr>
          <w:lang w:eastAsia="sv-SE"/>
        </w:rPr>
        <w:t xml:space="preserve">ingår att beakta </w:t>
      </w:r>
      <w:r w:rsidR="005D63E1" w:rsidRPr="6262041C">
        <w:rPr>
          <w:lang w:eastAsia="sv-SE"/>
        </w:rPr>
        <w:t xml:space="preserve">de förebyggande eller avhjälpande åtgärderna </w:t>
      </w:r>
      <w:r w:rsidR="00B420F5" w:rsidRPr="6262041C">
        <w:rPr>
          <w:lang w:eastAsia="sv-SE"/>
        </w:rPr>
        <w:t xml:space="preserve">som efterföljande </w:t>
      </w:r>
      <w:r w:rsidR="004960E3">
        <w:rPr>
          <w:lang w:eastAsia="sv-SE"/>
        </w:rPr>
        <w:t xml:space="preserve">beredningssteg </w:t>
      </w:r>
      <w:r w:rsidR="00B420F5" w:rsidRPr="6262041C">
        <w:rPr>
          <w:lang w:eastAsia="sv-SE"/>
        </w:rPr>
        <w:t>innebär</w:t>
      </w:r>
      <w:r w:rsidR="005D63E1" w:rsidRPr="6262041C">
        <w:rPr>
          <w:lang w:eastAsia="sv-SE"/>
        </w:rPr>
        <w:t>.</w:t>
      </w:r>
      <w:r w:rsidR="00B420F5" w:rsidRPr="6262041C">
        <w:rPr>
          <w:lang w:eastAsia="sv-SE"/>
        </w:rPr>
        <w:t xml:space="preserve"> Hur troligt är det att denna specifika hälsofara, med efterföljande beredningssteg, kan orsaka negativa hälsoeffekter i utgående dricksvatten? </w:t>
      </w:r>
      <w:r w:rsidRPr="6262041C">
        <w:rPr>
          <w:lang w:eastAsia="sv-SE"/>
        </w:rPr>
        <w:t xml:space="preserve">Tänk på de </w:t>
      </w:r>
      <w:r w:rsidR="00B420F5" w:rsidRPr="6262041C">
        <w:rPr>
          <w:lang w:eastAsia="sv-SE"/>
        </w:rPr>
        <w:t>befintliga förebyggande och avhjälpande åtgärder som efterföljande beredningssteg i kombination med befintlig övervakning innebär.</w:t>
      </w:r>
    </w:p>
    <w:p w14:paraId="4BE1348E" w14:textId="2F0AFA2B" w:rsidR="00021189" w:rsidRPr="005D63E1" w:rsidRDefault="00021189" w:rsidP="00A65241">
      <w:pPr>
        <w:rPr>
          <w:lang w:eastAsia="sv-SE"/>
        </w:rPr>
      </w:pPr>
      <w:r>
        <w:rPr>
          <w:lang w:eastAsia="sv-SE"/>
        </w:rPr>
        <w:t>F</w:t>
      </w:r>
      <w:r w:rsidR="005D63E1">
        <w:rPr>
          <w:lang w:eastAsia="sv-SE"/>
        </w:rPr>
        <w:t xml:space="preserve">örslag på innebörd </w:t>
      </w:r>
      <w:r>
        <w:rPr>
          <w:lang w:eastAsia="sv-SE"/>
        </w:rPr>
        <w:t xml:space="preserve">av skalornas respektive nivåer </w:t>
      </w:r>
      <w:r w:rsidR="005D63E1">
        <w:rPr>
          <w:lang w:eastAsia="sv-SE"/>
        </w:rPr>
        <w:t xml:space="preserve">ges i </w:t>
      </w:r>
      <w:r w:rsidR="00D94D5D">
        <w:rPr>
          <w:lang w:eastAsia="sv-SE"/>
        </w:rPr>
        <w:t xml:space="preserve">bilaga </w:t>
      </w:r>
      <w:r w:rsidR="00D94D5D">
        <w:rPr>
          <w:lang w:eastAsia="sv-SE"/>
        </w:rPr>
        <w:fldChar w:fldCharType="begin"/>
      </w:r>
      <w:r w:rsidR="00D94D5D">
        <w:rPr>
          <w:lang w:eastAsia="sv-SE"/>
        </w:rPr>
        <w:instrText xml:space="preserve"> REF _Ref196921144 \h </w:instrText>
      </w:r>
      <w:r w:rsidR="00D94D5D">
        <w:rPr>
          <w:lang w:eastAsia="sv-SE"/>
        </w:rPr>
      </w:r>
      <w:r w:rsidR="00D94D5D">
        <w:rPr>
          <w:lang w:eastAsia="sv-SE"/>
        </w:rPr>
        <w:fldChar w:fldCharType="separate"/>
      </w:r>
      <w:r w:rsidR="009F24CB">
        <w:rPr>
          <w:noProof/>
          <w:lang w:eastAsia="sv-SE"/>
        </w:rPr>
        <w:t>3</w:t>
      </w:r>
      <w:r w:rsidR="009F24CB" w:rsidRPr="00D8088A">
        <w:rPr>
          <w:lang w:eastAsia="sv-SE"/>
        </w:rPr>
        <w:t xml:space="preserve"> Bedömningsskalor för beräkning av risktal</w:t>
      </w:r>
      <w:r w:rsidR="00D94D5D">
        <w:rPr>
          <w:lang w:eastAsia="sv-SE"/>
        </w:rPr>
        <w:fldChar w:fldCharType="end"/>
      </w:r>
      <w:r w:rsidR="00D94D5D">
        <w:rPr>
          <w:lang w:eastAsia="sv-SE"/>
        </w:rPr>
        <w:t>,</w:t>
      </w:r>
      <w:r>
        <w:rPr>
          <w:lang w:eastAsia="sv-SE"/>
        </w:rPr>
        <w:t xml:space="preserve"> där även exempel på riskmatris visas</w:t>
      </w:r>
      <w:r w:rsidR="005D63E1" w:rsidRPr="005D63E1">
        <w:rPr>
          <w:lang w:eastAsia="sv-SE"/>
        </w:rPr>
        <w:t>. Andra skalor på faktorerna</w:t>
      </w:r>
      <w:r w:rsidR="005D63E1">
        <w:rPr>
          <w:lang w:eastAsia="sv-SE"/>
        </w:rPr>
        <w:t xml:space="preserve"> sannolikhet och</w:t>
      </w:r>
      <w:r w:rsidR="005D63E1" w:rsidRPr="005D63E1">
        <w:rPr>
          <w:lang w:eastAsia="sv-SE"/>
        </w:rPr>
        <w:t xml:space="preserve"> konsekvens</w:t>
      </w:r>
      <w:r w:rsidR="005D63E1">
        <w:rPr>
          <w:lang w:eastAsia="sv-SE"/>
        </w:rPr>
        <w:t xml:space="preserve"> kan väljas än de som </w:t>
      </w:r>
      <w:r>
        <w:rPr>
          <w:lang w:eastAsia="sv-SE"/>
        </w:rPr>
        <w:t xml:space="preserve">där </w:t>
      </w:r>
      <w:r w:rsidR="005D63E1">
        <w:rPr>
          <w:lang w:eastAsia="sv-SE"/>
        </w:rPr>
        <w:t>föreslås</w:t>
      </w:r>
      <w:r w:rsidR="005D63E1" w:rsidRPr="005D63E1">
        <w:rPr>
          <w:lang w:eastAsia="sv-SE"/>
        </w:rPr>
        <w:t xml:space="preserve">.  Även innebörden kan behöva omdefinieras, särskilt faktorn konsekvens som kan revideras utifrån HACCP-gruppens kännedom om vad som påverkar allvarlighetsgraden av en hälsofara. </w:t>
      </w:r>
      <w:r>
        <w:rPr>
          <w:lang w:eastAsia="sv-SE"/>
        </w:rPr>
        <w:t xml:space="preserve">Principerna med riskmatris, och förslag på skalor och indelning redovisas bland annat i </w:t>
      </w:r>
      <w:r w:rsidRPr="005D63E1">
        <w:rPr>
          <w:lang w:eastAsia="sv-SE"/>
        </w:rPr>
        <w:t xml:space="preserve">WHO:s </w:t>
      </w:r>
      <w:proofErr w:type="spellStart"/>
      <w:r w:rsidRPr="005D63E1">
        <w:rPr>
          <w:lang w:eastAsia="sv-SE"/>
        </w:rPr>
        <w:t>Guidelines</w:t>
      </w:r>
      <w:proofErr w:type="spellEnd"/>
      <w:r w:rsidRPr="005D63E1">
        <w:rPr>
          <w:lang w:eastAsia="sv-SE"/>
        </w:rPr>
        <w:t xml:space="preserve"> for </w:t>
      </w:r>
      <w:proofErr w:type="spellStart"/>
      <w:r w:rsidRPr="005D63E1">
        <w:rPr>
          <w:lang w:eastAsia="sv-SE"/>
        </w:rPr>
        <w:t>Drinking-water</w:t>
      </w:r>
      <w:proofErr w:type="spellEnd"/>
      <w:r w:rsidRPr="005D63E1">
        <w:rPr>
          <w:lang w:eastAsia="sv-SE"/>
        </w:rPr>
        <w:t xml:space="preserve"> </w:t>
      </w:r>
      <w:proofErr w:type="spellStart"/>
      <w:r w:rsidRPr="005D63E1">
        <w:rPr>
          <w:lang w:eastAsia="sv-SE"/>
        </w:rPr>
        <w:t>Quality</w:t>
      </w:r>
      <w:proofErr w:type="spellEnd"/>
      <w:r>
        <w:rPr>
          <w:lang w:eastAsia="sv-SE"/>
        </w:rPr>
        <w:t xml:space="preserve"> </w:t>
      </w:r>
      <w:sdt>
        <w:sdtPr>
          <w:rPr>
            <w:lang w:eastAsia="sv-SE"/>
          </w:rPr>
          <w:id w:val="-1864738220"/>
          <w:citation/>
        </w:sdtPr>
        <w:sdtEndPr/>
        <w:sdtContent>
          <w:r>
            <w:rPr>
              <w:lang w:eastAsia="sv-SE"/>
            </w:rPr>
            <w:fldChar w:fldCharType="begin"/>
          </w:r>
          <w:r>
            <w:rPr>
              <w:lang w:eastAsia="sv-SE"/>
            </w:rPr>
            <w:instrText xml:space="preserve"> CITATION WHO17 \l 1053 </w:instrText>
          </w:r>
          <w:r>
            <w:rPr>
              <w:lang w:eastAsia="sv-SE"/>
            </w:rPr>
            <w:fldChar w:fldCharType="separate"/>
          </w:r>
          <w:r w:rsidR="009F24CB" w:rsidRPr="009F24CB">
            <w:rPr>
              <w:noProof/>
              <w:lang w:eastAsia="sv-SE"/>
            </w:rPr>
            <w:t>(WHO, 2017)</w:t>
          </w:r>
          <w:r>
            <w:rPr>
              <w:lang w:eastAsia="sv-SE"/>
            </w:rPr>
            <w:fldChar w:fldCharType="end"/>
          </w:r>
        </w:sdtContent>
      </w:sdt>
      <w:r w:rsidRPr="005D63E1">
        <w:rPr>
          <w:lang w:eastAsia="sv-SE"/>
        </w:rPr>
        <w:t xml:space="preserve"> eller i</w:t>
      </w:r>
      <w:r>
        <w:rPr>
          <w:lang w:eastAsia="sv-SE"/>
        </w:rPr>
        <w:t xml:space="preserve"> handboken </w:t>
      </w:r>
      <w:r w:rsidRPr="005D63E1">
        <w:rPr>
          <w:lang w:eastAsia="sv-SE"/>
        </w:rPr>
        <w:t>Risk- och sårbarhetsanalys för dricksvattenförsörjning</w:t>
      </w:r>
      <w:r>
        <w:rPr>
          <w:lang w:eastAsia="sv-SE"/>
        </w:rPr>
        <w:t xml:space="preserve"> </w:t>
      </w:r>
      <w:sdt>
        <w:sdtPr>
          <w:rPr>
            <w:lang w:eastAsia="sv-SE"/>
          </w:rPr>
          <w:id w:val="-1759206978"/>
          <w:citation/>
        </w:sdtPr>
        <w:sdtEndPr/>
        <w:sdtContent>
          <w:r>
            <w:rPr>
              <w:lang w:eastAsia="sv-SE"/>
            </w:rPr>
            <w:fldChar w:fldCharType="begin"/>
          </w:r>
          <w:r>
            <w:rPr>
              <w:lang w:eastAsia="sv-SE"/>
            </w:rPr>
            <w:instrText xml:space="preserve">CITATION Liv07 \t  \l 1053 </w:instrText>
          </w:r>
          <w:r>
            <w:rPr>
              <w:lang w:eastAsia="sv-SE"/>
            </w:rPr>
            <w:fldChar w:fldCharType="separate"/>
          </w:r>
          <w:r w:rsidR="009F24CB" w:rsidRPr="009F24CB">
            <w:rPr>
              <w:noProof/>
              <w:lang w:eastAsia="sv-SE"/>
            </w:rPr>
            <w:t>(Livsmedelsverket, 2007)</w:t>
          </w:r>
          <w:r>
            <w:rPr>
              <w:lang w:eastAsia="sv-SE"/>
            </w:rPr>
            <w:fldChar w:fldCharType="end"/>
          </w:r>
        </w:sdtContent>
      </w:sdt>
      <w:r>
        <w:rPr>
          <w:lang w:eastAsia="sv-SE"/>
        </w:rPr>
        <w:t xml:space="preserve">. </w:t>
      </w:r>
    </w:p>
    <w:p w14:paraId="3D5B1AFE" w14:textId="5C7BE02E" w:rsidR="005D63E1" w:rsidRPr="005D63E1" w:rsidRDefault="00021189" w:rsidP="00A65241">
      <w:pPr>
        <w:rPr>
          <w:lang w:eastAsia="sv-SE"/>
        </w:rPr>
      </w:pPr>
      <w:r>
        <w:rPr>
          <w:lang w:eastAsia="sv-SE"/>
        </w:rPr>
        <w:t xml:space="preserve">Ett risktal (R) beräknas som produkten av sannolikhet och konsekvens. </w:t>
      </w:r>
      <w:r w:rsidR="005D63E1" w:rsidRPr="005D63E1">
        <w:rPr>
          <w:lang w:eastAsia="sv-SE"/>
        </w:rPr>
        <w:t xml:space="preserve">Ju högre risktal, desto mer angeläget är det att åtgärda för att minska risken för hälsofara. Att ta fram ett risktal innebär dessutom att det är möjligt att uppskatta vilka </w:t>
      </w:r>
      <w:r w:rsidRPr="00021189">
        <w:rPr>
          <w:lang w:eastAsia="sv-SE"/>
        </w:rPr>
        <w:t>kritiska styrpunkter</w:t>
      </w:r>
      <w:r w:rsidR="005D63E1" w:rsidRPr="005D63E1">
        <w:rPr>
          <w:lang w:eastAsia="sv-SE"/>
        </w:rPr>
        <w:t xml:space="preserve"> eller </w:t>
      </w:r>
      <w:r w:rsidR="005D63E1" w:rsidRPr="005D63E1">
        <w:rPr>
          <w:lang w:eastAsia="sv-SE"/>
        </w:rPr>
        <w:lastRenderedPageBreak/>
        <w:t xml:space="preserve">rutiner som är mest angelägen att betrakta, där det därmed är viktigast att genomföra eventuella investeringar. </w:t>
      </w:r>
    </w:p>
    <w:p w14:paraId="689C02CD" w14:textId="40DE14E9" w:rsidR="00CD389B" w:rsidRDefault="00D845BF" w:rsidP="004919B3">
      <w:pPr>
        <w:pStyle w:val="Rubrik2"/>
        <w:rPr>
          <w:rFonts w:eastAsia="Times New Roman"/>
          <w:lang w:eastAsia="sv-SE"/>
        </w:rPr>
      </w:pPr>
      <w:bookmarkStart w:id="24" w:name="_Ref196469539"/>
      <w:bookmarkStart w:id="25" w:name="_Toc201046732"/>
      <w:r>
        <w:rPr>
          <w:rFonts w:eastAsia="Times New Roman"/>
          <w:lang w:eastAsia="sv-SE"/>
        </w:rPr>
        <w:t xml:space="preserve">Princip 2 – </w:t>
      </w:r>
      <w:r w:rsidR="00CD389B">
        <w:rPr>
          <w:rFonts w:eastAsia="Times New Roman"/>
          <w:lang w:eastAsia="sv-SE"/>
        </w:rPr>
        <w:t>Identifiera kritiska styrpunkter</w:t>
      </w:r>
      <w:bookmarkEnd w:id="24"/>
      <w:bookmarkEnd w:id="25"/>
    </w:p>
    <w:p w14:paraId="23846634" w14:textId="1A1F7A79" w:rsidR="00CE24C0" w:rsidRDefault="00CE24C0" w:rsidP="00CE24C0">
      <w:pPr>
        <w:rPr>
          <w:lang w:eastAsia="sv-SE"/>
        </w:rPr>
      </w:pPr>
      <w:r>
        <w:rPr>
          <w:lang w:eastAsia="sv-SE"/>
        </w:rPr>
        <w:t>En kritisk styrpunkt (CCP) är en funktion (process, beredningssteg) som är kritisk och nödvändig för att förebygga, eliminera eller reducera de hälsofaror som i faroanalysen bedöm</w:t>
      </w:r>
      <w:r w:rsidR="00301CF8">
        <w:rPr>
          <w:lang w:eastAsia="sv-SE"/>
        </w:rPr>
        <w:t>t</w:t>
      </w:r>
      <w:r>
        <w:rPr>
          <w:lang w:eastAsia="sv-SE"/>
        </w:rPr>
        <w:t>s kräva åtgärder. Funktionen ska vara möjlig att styra</w:t>
      </w:r>
      <w:r w:rsidR="00DC1F6E">
        <w:rPr>
          <w:lang w:eastAsia="sv-SE"/>
        </w:rPr>
        <w:t xml:space="preserve"> och övervaka</w:t>
      </w:r>
      <w:r>
        <w:rPr>
          <w:lang w:eastAsia="sv-SE"/>
        </w:rPr>
        <w:t xml:space="preserve"> på ett sätt som gör det möjligt att vidta åtgärder i tid innan någon användare påverkas. </w:t>
      </w:r>
    </w:p>
    <w:p w14:paraId="39183D19" w14:textId="45CBB2E6" w:rsidR="00CE24C0" w:rsidRDefault="00CE24C0" w:rsidP="00CE24C0">
      <w:pPr>
        <w:rPr>
          <w:lang w:eastAsia="sv-SE"/>
        </w:rPr>
      </w:pPr>
      <w:r>
        <w:rPr>
          <w:lang w:eastAsia="sv-SE"/>
        </w:rPr>
        <w:t xml:space="preserve">För att avgöra om de kontrollåtgärder som beskrivits i faroanalysen är att betrakta som </w:t>
      </w:r>
      <w:r w:rsidR="00E632A2">
        <w:rPr>
          <w:lang w:eastAsia="sv-SE"/>
        </w:rPr>
        <w:t xml:space="preserve">kritiska styrpunkter </w:t>
      </w:r>
      <w:r>
        <w:rPr>
          <w:lang w:eastAsia="sv-SE"/>
        </w:rPr>
        <w:t>kan beslutsträd användas, se</w:t>
      </w:r>
      <w:r w:rsidR="00E632A2">
        <w:rPr>
          <w:lang w:eastAsia="sv-SE"/>
        </w:rPr>
        <w:t xml:space="preserve"> exempel i</w:t>
      </w:r>
      <w:r>
        <w:rPr>
          <w:lang w:eastAsia="sv-SE"/>
        </w:rPr>
        <w:t xml:space="preserve"> </w:t>
      </w:r>
      <w:r w:rsidR="00E3576D">
        <w:rPr>
          <w:lang w:eastAsia="sv-SE"/>
        </w:rPr>
        <w:t xml:space="preserve">bilaga </w:t>
      </w:r>
      <w:r w:rsidR="00E3576D">
        <w:rPr>
          <w:lang w:eastAsia="sv-SE"/>
        </w:rPr>
        <w:fldChar w:fldCharType="begin"/>
      </w:r>
      <w:r w:rsidR="00E3576D">
        <w:rPr>
          <w:lang w:eastAsia="sv-SE"/>
        </w:rPr>
        <w:instrText xml:space="preserve"> REF _Ref196922314 \h </w:instrText>
      </w:r>
      <w:r w:rsidR="00E3576D">
        <w:rPr>
          <w:lang w:eastAsia="sv-SE"/>
        </w:rPr>
      </w:r>
      <w:r w:rsidR="00E3576D">
        <w:rPr>
          <w:lang w:eastAsia="sv-SE"/>
        </w:rPr>
        <w:fldChar w:fldCharType="separate"/>
      </w:r>
      <w:r w:rsidR="009F24CB">
        <w:rPr>
          <w:noProof/>
          <w:lang w:eastAsia="sv-SE"/>
        </w:rPr>
        <w:t>2</w:t>
      </w:r>
      <w:r w:rsidR="009F24CB" w:rsidRPr="00D8088A">
        <w:rPr>
          <w:lang w:eastAsia="sv-SE"/>
        </w:rPr>
        <w:t xml:space="preserve"> Beslutsträd för identifiering av kritiska styrpunkter</w:t>
      </w:r>
      <w:r w:rsidR="00E3576D">
        <w:rPr>
          <w:lang w:eastAsia="sv-SE"/>
        </w:rPr>
        <w:fldChar w:fldCharType="end"/>
      </w:r>
      <w:r>
        <w:rPr>
          <w:lang w:eastAsia="sv-SE"/>
        </w:rPr>
        <w:t xml:space="preserve">. Om man upptäcker att det </w:t>
      </w:r>
      <w:r w:rsidR="004960E3">
        <w:rPr>
          <w:lang w:eastAsia="sv-SE"/>
        </w:rPr>
        <w:t xml:space="preserve">helt eller delvis saknas </w:t>
      </w:r>
      <w:r>
        <w:rPr>
          <w:lang w:eastAsia="sv-SE"/>
        </w:rPr>
        <w:t xml:space="preserve">förebyggande kontrollåtgärder </w:t>
      </w:r>
      <w:r w:rsidR="004960E3">
        <w:rPr>
          <w:lang w:eastAsia="sv-SE"/>
        </w:rPr>
        <w:t xml:space="preserve">som är nödvändiga för </w:t>
      </w:r>
      <w:r>
        <w:rPr>
          <w:lang w:eastAsia="sv-SE"/>
        </w:rPr>
        <w:t>dricksvattensäkerheten</w:t>
      </w:r>
      <w:r w:rsidR="004960E3">
        <w:rPr>
          <w:lang w:eastAsia="sv-SE"/>
        </w:rPr>
        <w:t xml:space="preserve"> behöver detta anges. Det kan handla om att </w:t>
      </w:r>
      <w:r>
        <w:rPr>
          <w:lang w:eastAsia="sv-SE"/>
        </w:rPr>
        <w:t xml:space="preserve">beredningen vid vattenverket </w:t>
      </w:r>
      <w:r w:rsidR="004960E3">
        <w:rPr>
          <w:lang w:eastAsia="sv-SE"/>
        </w:rPr>
        <w:t xml:space="preserve">behöver </w:t>
      </w:r>
      <w:r>
        <w:rPr>
          <w:lang w:eastAsia="sv-SE"/>
        </w:rPr>
        <w:t>kompletteras eller modifieras</w:t>
      </w:r>
      <w:r w:rsidR="004960E3">
        <w:rPr>
          <w:lang w:eastAsia="sv-SE"/>
        </w:rPr>
        <w:t xml:space="preserve"> eller att rutiner måste införas för läcklagning på ett distributionsnät</w:t>
      </w:r>
      <w:r>
        <w:rPr>
          <w:lang w:eastAsia="sv-SE"/>
        </w:rPr>
        <w:t xml:space="preserve">.  </w:t>
      </w:r>
    </w:p>
    <w:p w14:paraId="4940EA21" w14:textId="79789C17" w:rsidR="00CE24C0" w:rsidRDefault="60BC953A" w:rsidP="00CE24C0">
      <w:pPr>
        <w:rPr>
          <w:lang w:eastAsia="sv-SE"/>
        </w:rPr>
      </w:pPr>
      <w:r w:rsidRPr="55FB1870">
        <w:rPr>
          <w:lang w:eastAsia="sv-SE"/>
        </w:rPr>
        <w:t xml:space="preserve">Om faroanalysen identifierat sjukdomsframkallande mikroorganismer som en fara och desinfektion används för att hantera denna fara är desinfektionen ett exempel på en kritisk styrpunkt. Desinfektionen är i det fallet kritisk och nödvändig för att reducera </w:t>
      </w:r>
      <w:r w:rsidR="004960E3">
        <w:rPr>
          <w:lang w:eastAsia="sv-SE"/>
        </w:rPr>
        <w:t>halten av</w:t>
      </w:r>
      <w:r w:rsidR="004960E3" w:rsidRPr="55FB1870">
        <w:rPr>
          <w:lang w:eastAsia="sv-SE"/>
        </w:rPr>
        <w:t xml:space="preserve"> </w:t>
      </w:r>
      <w:r w:rsidRPr="55FB1870">
        <w:rPr>
          <w:lang w:eastAsia="sv-SE"/>
        </w:rPr>
        <w:t>sjukdomsframkallande mikroorganismer.</w:t>
      </w:r>
      <w:r w:rsidR="4C4326B1" w:rsidRPr="55FB1870">
        <w:rPr>
          <w:lang w:eastAsia="sv-SE"/>
        </w:rPr>
        <w:t xml:space="preserve"> </w:t>
      </w:r>
      <w:r w:rsidRPr="55FB1870">
        <w:rPr>
          <w:lang w:eastAsia="sv-SE"/>
        </w:rPr>
        <w:t xml:space="preserve">I en del verksamheter kan inte några </w:t>
      </w:r>
      <w:r w:rsidR="4C4326B1" w:rsidRPr="55FB1870">
        <w:rPr>
          <w:lang w:eastAsia="sv-SE"/>
        </w:rPr>
        <w:t xml:space="preserve">kritiska styrpunkter </w:t>
      </w:r>
      <w:r w:rsidRPr="55FB1870">
        <w:rPr>
          <w:lang w:eastAsia="sv-SE"/>
        </w:rPr>
        <w:t xml:space="preserve">identifieras. </w:t>
      </w:r>
      <w:r w:rsidR="527DC4DB" w:rsidRPr="55FB1870">
        <w:rPr>
          <w:lang w:eastAsia="sv-SE"/>
        </w:rPr>
        <w:t xml:space="preserve">För </w:t>
      </w:r>
      <w:r w:rsidRPr="55FB1870">
        <w:rPr>
          <w:lang w:eastAsia="sv-SE"/>
        </w:rPr>
        <w:t xml:space="preserve">verksamheter som </w:t>
      </w:r>
      <w:r w:rsidR="527DC4DB" w:rsidRPr="55FB1870">
        <w:rPr>
          <w:lang w:eastAsia="sv-SE"/>
        </w:rPr>
        <w:t xml:space="preserve">enbart </w:t>
      </w:r>
      <w:r w:rsidRPr="55FB1870">
        <w:rPr>
          <w:lang w:eastAsia="sv-SE"/>
        </w:rPr>
        <w:t>innefattar en distributionsanläggning</w:t>
      </w:r>
      <w:r w:rsidR="527DC4DB" w:rsidRPr="55FB1870">
        <w:rPr>
          <w:lang w:eastAsia="sv-SE"/>
        </w:rPr>
        <w:t xml:space="preserve"> kan det diskuteras om det finns någon kritisk </w:t>
      </w:r>
      <w:r w:rsidR="004960E3">
        <w:rPr>
          <w:lang w:eastAsia="sv-SE"/>
        </w:rPr>
        <w:t>styr</w:t>
      </w:r>
      <w:r w:rsidR="004960E3" w:rsidRPr="55FB1870">
        <w:rPr>
          <w:lang w:eastAsia="sv-SE"/>
        </w:rPr>
        <w:t>punkt</w:t>
      </w:r>
      <w:r w:rsidR="004960E3">
        <w:rPr>
          <w:lang w:eastAsia="sv-SE"/>
        </w:rPr>
        <w:t>. V</w:t>
      </w:r>
      <w:r w:rsidR="527DC4DB" w:rsidRPr="55FB1870">
        <w:rPr>
          <w:lang w:eastAsia="sv-SE"/>
        </w:rPr>
        <w:t>attentryck kan vara en viktig styrparameter för att förhindra inträngning av förorening i händelse av trycklöst system.</w:t>
      </w:r>
    </w:p>
    <w:p w14:paraId="2F348C00" w14:textId="2FBD4F83" w:rsidR="00286294" w:rsidRDefault="4C4326B1" w:rsidP="00CE24C0">
      <w:pPr>
        <w:rPr>
          <w:lang w:eastAsia="sv-SE"/>
        </w:rPr>
      </w:pPr>
      <w:r w:rsidRPr="55FB1870">
        <w:rPr>
          <w:lang w:eastAsia="sv-SE"/>
        </w:rPr>
        <w:t>Naturligtvis spelar det stor roll vilken del i produktionskedjan som studeras, på så sätt att ju tidigare i kedjan, desto mer tid att agera. Exempel på kritisk</w:t>
      </w:r>
      <w:r w:rsidR="27B7F2A9" w:rsidRPr="55FB1870">
        <w:rPr>
          <w:lang w:eastAsia="sv-SE"/>
        </w:rPr>
        <w:t>a</w:t>
      </w:r>
      <w:r w:rsidRPr="55FB1870">
        <w:rPr>
          <w:lang w:eastAsia="sv-SE"/>
        </w:rPr>
        <w:t xml:space="preserve"> styrpunkt</w:t>
      </w:r>
      <w:r w:rsidR="27B7F2A9" w:rsidRPr="55FB1870">
        <w:rPr>
          <w:lang w:eastAsia="sv-SE"/>
        </w:rPr>
        <w:t>er</w:t>
      </w:r>
      <w:r w:rsidRPr="55FB1870">
        <w:rPr>
          <w:lang w:eastAsia="sv-SE"/>
        </w:rPr>
        <w:t xml:space="preserve"> i vattenverk är desinfektionssteg (UV, klor, ozon), kemisk fällning</w:t>
      </w:r>
      <w:r w:rsidR="71ADA275" w:rsidRPr="55FB1870">
        <w:rPr>
          <w:lang w:eastAsia="sv-SE"/>
        </w:rPr>
        <w:t xml:space="preserve"> och</w:t>
      </w:r>
      <w:r w:rsidRPr="55FB1870">
        <w:rPr>
          <w:lang w:eastAsia="sv-SE"/>
        </w:rPr>
        <w:t xml:space="preserve"> pH-justering. </w:t>
      </w:r>
      <w:r w:rsidR="56202BC6" w:rsidRPr="55FB1870">
        <w:rPr>
          <w:lang w:eastAsia="sv-SE"/>
        </w:rPr>
        <w:t xml:space="preserve">Tänk på att kritisk styrpunkt och kritisk styrparameter inte är samma sak! </w:t>
      </w:r>
      <w:r w:rsidR="004960E3">
        <w:rPr>
          <w:lang w:eastAsia="sv-SE"/>
        </w:rPr>
        <w:t xml:space="preserve">Innebörden av respektive begrepp kan sammanfattas enligt följande: </w:t>
      </w:r>
    </w:p>
    <w:p w14:paraId="13A0393E" w14:textId="3AA76D31" w:rsidR="004960E3" w:rsidRDefault="004960E3" w:rsidP="00655D6E">
      <w:pPr>
        <w:pStyle w:val="Liststycke"/>
        <w:numPr>
          <w:ilvl w:val="0"/>
          <w:numId w:val="42"/>
        </w:numPr>
        <w:rPr>
          <w:lang w:eastAsia="sv-SE"/>
        </w:rPr>
      </w:pPr>
      <w:r w:rsidRPr="004960E3">
        <w:rPr>
          <w:lang w:eastAsia="sv-SE"/>
        </w:rPr>
        <w:t>Kritisk styrpunkt:</w:t>
      </w:r>
      <w:r>
        <w:rPr>
          <w:lang w:eastAsia="sv-SE"/>
        </w:rPr>
        <w:t xml:space="preserve"> </w:t>
      </w:r>
      <w:r w:rsidRPr="004960E3">
        <w:rPr>
          <w:lang w:eastAsia="sv-SE"/>
        </w:rPr>
        <w:t xml:space="preserve">en funktion (process, beredningssteg) som är kritisk och nödvändig för att förebygga, eliminera eller reducera hälsofaror som i faroanalysen bedöms kräva åtgärd </w:t>
      </w:r>
    </w:p>
    <w:p w14:paraId="11194313" w14:textId="4C6FBDB3" w:rsidR="004960E3" w:rsidRPr="004960E3" w:rsidRDefault="004960E3" w:rsidP="00655D6E">
      <w:pPr>
        <w:pStyle w:val="Liststycke"/>
        <w:numPr>
          <w:ilvl w:val="0"/>
          <w:numId w:val="42"/>
        </w:numPr>
        <w:rPr>
          <w:lang w:eastAsia="sv-SE"/>
        </w:rPr>
      </w:pPr>
      <w:r w:rsidRPr="004960E3">
        <w:rPr>
          <w:lang w:eastAsia="sv-SE"/>
        </w:rPr>
        <w:t>Kritisk styrparameter:</w:t>
      </w:r>
      <w:r>
        <w:rPr>
          <w:lang w:eastAsia="sv-SE"/>
        </w:rPr>
        <w:t xml:space="preserve"> </w:t>
      </w:r>
      <w:r w:rsidRPr="004960E3">
        <w:rPr>
          <w:lang w:eastAsia="sv-SE"/>
        </w:rPr>
        <w:t>Parameter som mäts (online) för att övervaka den kritiska styrpunkten</w:t>
      </w:r>
      <w:r>
        <w:rPr>
          <w:lang w:eastAsia="sv-SE"/>
        </w:rPr>
        <w:t>.</w:t>
      </w:r>
    </w:p>
    <w:p w14:paraId="6E7E1655" w14:textId="17F57B14" w:rsidR="004960E3" w:rsidRDefault="004960E3" w:rsidP="00CE24C0">
      <w:pPr>
        <w:rPr>
          <w:lang w:eastAsia="sv-SE"/>
        </w:rPr>
      </w:pPr>
      <w:r w:rsidRPr="55FB1870">
        <w:rPr>
          <w:lang w:eastAsia="sv-SE"/>
        </w:rPr>
        <w:t xml:space="preserve">Om exempelvis kemisk fällning identifierats som en kritisk styrpunkt så är </w:t>
      </w:r>
      <w:proofErr w:type="spellStart"/>
      <w:r w:rsidRPr="55FB1870">
        <w:rPr>
          <w:lang w:eastAsia="sv-SE"/>
        </w:rPr>
        <w:t>turbiditet</w:t>
      </w:r>
      <w:proofErr w:type="spellEnd"/>
      <w:r w:rsidRPr="55FB1870">
        <w:rPr>
          <w:lang w:eastAsia="sv-SE"/>
        </w:rPr>
        <w:t xml:space="preserve"> och fällnings-pH vanliga kritiska styrparametrar för detta processteg.</w:t>
      </w:r>
    </w:p>
    <w:p w14:paraId="1594584C" w14:textId="03183B42" w:rsidR="004A2431" w:rsidRDefault="00945C8C" w:rsidP="004A2431">
      <w:pPr>
        <w:rPr>
          <w:lang w:eastAsia="sv-SE"/>
        </w:rPr>
      </w:pPr>
      <w:r>
        <w:rPr>
          <w:lang w:eastAsia="sv-SE"/>
        </w:rPr>
        <w:t xml:space="preserve">Det är lätt att tänka att </w:t>
      </w:r>
      <w:r w:rsidR="00E7023E">
        <w:rPr>
          <w:lang w:eastAsia="sv-SE"/>
        </w:rPr>
        <w:t>j</w:t>
      </w:r>
      <w:r>
        <w:rPr>
          <w:lang w:eastAsia="sv-SE"/>
        </w:rPr>
        <w:t xml:space="preserve">u fler kritiska styrpunkter desto större kontroll och därmed lägre hälsorisk i dricksvattnet. Att en möjlig kritisk styrpunkt har identifierats innebär inte nödvändigtvis att det är en kritisk styrpunkt. Tänk på att hälsosäkerheten bygger på tre grundpelare: övervakning av kritiska styrpunkter, grundförutsättningar och allmänna </w:t>
      </w:r>
      <w:r>
        <w:rPr>
          <w:lang w:eastAsia="sv-SE"/>
        </w:rPr>
        <w:lastRenderedPageBreak/>
        <w:t xml:space="preserve">hygienkrav samt undersökningar vilka är till för att verifiera att ett </w:t>
      </w:r>
      <w:r w:rsidR="00FF70CA">
        <w:rPr>
          <w:lang w:eastAsia="sv-SE"/>
        </w:rPr>
        <w:t>säkert</w:t>
      </w:r>
      <w:r>
        <w:rPr>
          <w:lang w:eastAsia="sv-SE"/>
        </w:rPr>
        <w:t xml:space="preserve"> dricksvatten produceras (jämför </w:t>
      </w:r>
      <w:r>
        <w:rPr>
          <w:lang w:eastAsia="sv-SE"/>
        </w:rPr>
        <w:fldChar w:fldCharType="begin"/>
      </w:r>
      <w:r>
        <w:rPr>
          <w:lang w:eastAsia="sv-SE"/>
        </w:rPr>
        <w:instrText xml:space="preserve"> REF _Ref194398460 \h </w:instrText>
      </w:r>
      <w:r>
        <w:rPr>
          <w:lang w:eastAsia="sv-SE"/>
        </w:rPr>
      </w:r>
      <w:r>
        <w:rPr>
          <w:lang w:eastAsia="sv-SE"/>
        </w:rPr>
        <w:fldChar w:fldCharType="separate"/>
      </w:r>
      <w:r w:rsidR="009F24CB">
        <w:t xml:space="preserve">Figur </w:t>
      </w:r>
      <w:r w:rsidR="009F24CB">
        <w:rPr>
          <w:noProof/>
        </w:rPr>
        <w:t>1</w:t>
      </w:r>
      <w:r w:rsidR="009F24CB">
        <w:t>.</w:t>
      </w:r>
      <w:r w:rsidR="009F24CB">
        <w:rPr>
          <w:noProof/>
        </w:rPr>
        <w:t>2</w:t>
      </w:r>
      <w:r>
        <w:rPr>
          <w:lang w:eastAsia="sv-SE"/>
        </w:rPr>
        <w:fldChar w:fldCharType="end"/>
      </w:r>
      <w:r>
        <w:rPr>
          <w:lang w:eastAsia="sv-SE"/>
        </w:rPr>
        <w:t>).</w:t>
      </w:r>
      <w:r w:rsidRPr="00945C8C">
        <w:rPr>
          <w:lang w:eastAsia="sv-SE"/>
        </w:rPr>
        <w:t xml:space="preserve"> </w:t>
      </w:r>
      <w:r w:rsidR="00D106E6">
        <w:rPr>
          <w:lang w:eastAsia="sv-SE"/>
        </w:rPr>
        <w:t xml:space="preserve">Att använda ett beslutsträd är </w:t>
      </w:r>
      <w:r w:rsidRPr="004A2431">
        <w:rPr>
          <w:lang w:eastAsia="sv-SE"/>
        </w:rPr>
        <w:t xml:space="preserve">en god hjälp till att inte få </w:t>
      </w:r>
      <w:r>
        <w:rPr>
          <w:lang w:eastAsia="sv-SE"/>
        </w:rPr>
        <w:t xml:space="preserve">onödigt </w:t>
      </w:r>
      <w:r w:rsidRPr="004A2431">
        <w:rPr>
          <w:lang w:eastAsia="sv-SE"/>
        </w:rPr>
        <w:t xml:space="preserve">många </w:t>
      </w:r>
      <w:r>
        <w:rPr>
          <w:lang w:eastAsia="sv-SE"/>
        </w:rPr>
        <w:t>kritiska styrpunkter</w:t>
      </w:r>
      <w:r w:rsidR="00D106E6">
        <w:rPr>
          <w:lang w:eastAsia="sv-SE"/>
        </w:rPr>
        <w:t>, och visar att många faror kan hanteras genom grundförutsättningar och allmänna hygienkrav</w:t>
      </w:r>
      <w:r w:rsidRPr="004A2431">
        <w:rPr>
          <w:lang w:eastAsia="sv-SE"/>
        </w:rPr>
        <w:t>.</w:t>
      </w:r>
      <w:r>
        <w:rPr>
          <w:lang w:eastAsia="sv-SE"/>
        </w:rPr>
        <w:t xml:space="preserve"> </w:t>
      </w:r>
      <w:r w:rsidR="00457A82">
        <w:rPr>
          <w:lang w:eastAsia="sv-SE"/>
        </w:rPr>
        <w:t xml:space="preserve">Se bilaga </w:t>
      </w:r>
      <w:r w:rsidR="00457A82">
        <w:rPr>
          <w:lang w:eastAsia="sv-SE"/>
        </w:rPr>
        <w:fldChar w:fldCharType="begin"/>
      </w:r>
      <w:r w:rsidR="00457A82">
        <w:rPr>
          <w:lang w:eastAsia="sv-SE"/>
        </w:rPr>
        <w:instrText xml:space="preserve"> REF _Ref196922314 \h </w:instrText>
      </w:r>
      <w:r w:rsidR="00457A82">
        <w:rPr>
          <w:lang w:eastAsia="sv-SE"/>
        </w:rPr>
      </w:r>
      <w:r w:rsidR="00457A82">
        <w:rPr>
          <w:lang w:eastAsia="sv-SE"/>
        </w:rPr>
        <w:fldChar w:fldCharType="separate"/>
      </w:r>
      <w:r w:rsidR="009F24CB">
        <w:rPr>
          <w:noProof/>
          <w:lang w:eastAsia="sv-SE"/>
        </w:rPr>
        <w:t>2</w:t>
      </w:r>
      <w:r w:rsidR="009F24CB" w:rsidRPr="00D8088A">
        <w:rPr>
          <w:lang w:eastAsia="sv-SE"/>
        </w:rPr>
        <w:t xml:space="preserve"> Beslutsträd för identifiering av kritiska styrpunkter</w:t>
      </w:r>
      <w:r w:rsidR="00457A82">
        <w:rPr>
          <w:lang w:eastAsia="sv-SE"/>
        </w:rPr>
        <w:fldChar w:fldCharType="end"/>
      </w:r>
      <w:r w:rsidR="00457A82">
        <w:rPr>
          <w:lang w:eastAsia="sv-SE"/>
        </w:rPr>
        <w:t>.</w:t>
      </w:r>
    </w:p>
    <w:p w14:paraId="7CBAFD88" w14:textId="1578978F" w:rsidR="00286294" w:rsidRDefault="00286294" w:rsidP="00286294">
      <w:pPr>
        <w:rPr>
          <w:lang w:eastAsia="sv-SE"/>
        </w:rPr>
      </w:pPr>
      <w:r>
        <w:rPr>
          <w:lang w:eastAsia="sv-SE"/>
        </w:rPr>
        <w:t xml:space="preserve">Det rekommenderas att notera kritiska styrpunkter och kritiska styrparametrar i ett processchema. </w:t>
      </w:r>
      <w:r w:rsidRPr="00E632A2">
        <w:rPr>
          <w:lang w:eastAsia="sv-SE"/>
        </w:rPr>
        <w:t xml:space="preserve">Se </w:t>
      </w:r>
      <w:r>
        <w:rPr>
          <w:lang w:eastAsia="sv-SE"/>
        </w:rPr>
        <w:t xml:space="preserve">ett exempel på detta i </w:t>
      </w:r>
      <w:r w:rsidRPr="00E632A2">
        <w:rPr>
          <w:lang w:eastAsia="sv-SE"/>
        </w:rPr>
        <w:t>bilaga</w:t>
      </w:r>
      <w:r>
        <w:rPr>
          <w:lang w:eastAsia="sv-SE"/>
        </w:rPr>
        <w:t xml:space="preserve"> </w:t>
      </w:r>
      <w:r>
        <w:rPr>
          <w:lang w:eastAsia="sv-SE"/>
        </w:rPr>
        <w:fldChar w:fldCharType="begin"/>
      </w:r>
      <w:r>
        <w:rPr>
          <w:lang w:eastAsia="sv-SE"/>
        </w:rPr>
        <w:instrText xml:space="preserve"> REF _Ref196922427 \h </w:instrText>
      </w:r>
      <w:r>
        <w:rPr>
          <w:lang w:eastAsia="sv-SE"/>
        </w:rPr>
      </w:r>
      <w:r>
        <w:rPr>
          <w:lang w:eastAsia="sv-SE"/>
        </w:rPr>
        <w:fldChar w:fldCharType="separate"/>
      </w:r>
      <w:r w:rsidR="009F24CB">
        <w:rPr>
          <w:noProof/>
          <w:lang w:eastAsia="sv-SE"/>
        </w:rPr>
        <w:t>4</w:t>
      </w:r>
      <w:r w:rsidR="009F24CB" w:rsidRPr="009F24CB">
        <w:rPr>
          <w:lang w:eastAsia="sv-SE"/>
        </w:rPr>
        <w:t xml:space="preserve"> Processchema med kritiska styrpunkter och styrparametrar</w:t>
      </w:r>
      <w:r>
        <w:rPr>
          <w:lang w:eastAsia="sv-SE"/>
        </w:rPr>
        <w:fldChar w:fldCharType="end"/>
      </w:r>
      <w:r w:rsidRPr="00E632A2">
        <w:rPr>
          <w:lang w:eastAsia="sv-SE"/>
        </w:rPr>
        <w:t>.</w:t>
      </w:r>
      <w:r>
        <w:rPr>
          <w:lang w:eastAsia="sv-SE"/>
        </w:rPr>
        <w:t xml:space="preserve"> </w:t>
      </w:r>
    </w:p>
    <w:p w14:paraId="44244FFC" w14:textId="70CDECBD" w:rsidR="00CD389B" w:rsidRDefault="00D845BF" w:rsidP="004919B3">
      <w:pPr>
        <w:pStyle w:val="Rubrik2"/>
        <w:rPr>
          <w:rFonts w:eastAsia="Times New Roman"/>
          <w:lang w:eastAsia="sv-SE"/>
        </w:rPr>
      </w:pPr>
      <w:bookmarkStart w:id="26" w:name="_Toc201046733"/>
      <w:r>
        <w:rPr>
          <w:rFonts w:eastAsia="Times New Roman"/>
          <w:lang w:eastAsia="sv-SE"/>
        </w:rPr>
        <w:t xml:space="preserve">Princip 3 – </w:t>
      </w:r>
      <w:r w:rsidR="00CD389B">
        <w:rPr>
          <w:rFonts w:eastAsia="Times New Roman"/>
          <w:lang w:eastAsia="sv-SE"/>
        </w:rPr>
        <w:t>Fastställa kritiska gränser</w:t>
      </w:r>
      <w:bookmarkEnd w:id="26"/>
    </w:p>
    <w:p w14:paraId="6A0C9A6D" w14:textId="44BC38AD" w:rsidR="00E632A2" w:rsidRDefault="00E632A2" w:rsidP="00E632A2">
      <w:pPr>
        <w:rPr>
          <w:lang w:eastAsia="sv-SE"/>
        </w:rPr>
      </w:pPr>
      <w:r w:rsidRPr="5C336DAD">
        <w:rPr>
          <w:lang w:eastAsia="sv-SE"/>
        </w:rPr>
        <w:t xml:space="preserve">Styrparametrar och kritiska gränser för dessa behöver fastställas för att kunna avgöra </w:t>
      </w:r>
      <w:r w:rsidR="004960E3">
        <w:rPr>
          <w:lang w:eastAsia="sv-SE"/>
        </w:rPr>
        <w:t xml:space="preserve">när </w:t>
      </w:r>
      <w:r w:rsidRPr="5C336DAD">
        <w:rPr>
          <w:lang w:eastAsia="sv-SE"/>
        </w:rPr>
        <w:t>ett beredningssteg som identifierats som en kritisk styrpunkt är under kontroll. De kritiska gränserna sätts för den eller de styrparametrar som bedöms avgörande för att visa att processen fungerar (att kritisk styrpunkt är under kontroll). De kritiska gränserna måste vara mätbara eller observerbara</w:t>
      </w:r>
      <w:r w:rsidR="004960E3">
        <w:rPr>
          <w:lang w:eastAsia="sv-SE"/>
        </w:rPr>
        <w:t xml:space="preserve">, </w:t>
      </w:r>
      <w:r w:rsidR="004960E3" w:rsidRPr="004960E3">
        <w:rPr>
          <w:lang w:eastAsia="sv-SE"/>
        </w:rPr>
        <w:t>vilket i praktiken kräver att de ska kunna mätas online</w:t>
      </w:r>
      <w:r w:rsidRPr="5C336DAD">
        <w:rPr>
          <w:lang w:eastAsia="sv-SE"/>
        </w:rPr>
        <w:t>. Flera kritiska gränser kan behöva upprättas för att övervaka en kritisk styrpunkt.</w:t>
      </w:r>
    </w:p>
    <w:p w14:paraId="008D2D0E" w14:textId="77777777" w:rsidR="00E632A2" w:rsidRDefault="00E632A2" w:rsidP="00E632A2">
      <w:pPr>
        <w:rPr>
          <w:lang w:eastAsia="sv-SE"/>
        </w:rPr>
      </w:pPr>
      <w:r>
        <w:rPr>
          <w:lang w:eastAsia="sv-SE"/>
        </w:rPr>
        <w:t>Exempel på styrparametrar:</w:t>
      </w:r>
    </w:p>
    <w:p w14:paraId="43062350" w14:textId="1B46C931" w:rsidR="00E632A2" w:rsidRDefault="00E632A2" w:rsidP="00701B7C">
      <w:pPr>
        <w:pStyle w:val="Liststycke"/>
        <w:numPr>
          <w:ilvl w:val="0"/>
          <w:numId w:val="9"/>
        </w:numPr>
        <w:rPr>
          <w:lang w:eastAsia="sv-SE"/>
        </w:rPr>
      </w:pPr>
      <w:r>
        <w:rPr>
          <w:lang w:eastAsia="sv-SE"/>
        </w:rPr>
        <w:t xml:space="preserve">Flöde och </w:t>
      </w:r>
      <w:r w:rsidR="0023744B">
        <w:rPr>
          <w:lang w:eastAsia="sv-SE"/>
        </w:rPr>
        <w:t>UV-</w:t>
      </w:r>
      <w:r>
        <w:rPr>
          <w:lang w:eastAsia="sv-SE"/>
        </w:rPr>
        <w:t xml:space="preserve">intensitet </w:t>
      </w:r>
      <w:r w:rsidR="0023744B">
        <w:rPr>
          <w:lang w:eastAsia="sv-SE"/>
        </w:rPr>
        <w:t>vid UV-aggregat</w:t>
      </w:r>
    </w:p>
    <w:p w14:paraId="5D859ADD" w14:textId="0F97C434" w:rsidR="00E632A2" w:rsidRDefault="00E632A2" w:rsidP="00701B7C">
      <w:pPr>
        <w:pStyle w:val="Liststycke"/>
        <w:numPr>
          <w:ilvl w:val="0"/>
          <w:numId w:val="9"/>
        </w:numPr>
        <w:rPr>
          <w:lang w:eastAsia="sv-SE"/>
        </w:rPr>
      </w:pPr>
      <w:r>
        <w:rPr>
          <w:lang w:eastAsia="sv-SE"/>
        </w:rPr>
        <w:t>Tryck och konduktivitet för membranfiltrering</w:t>
      </w:r>
    </w:p>
    <w:p w14:paraId="6992FDAE" w14:textId="4C4EC16D" w:rsidR="00E632A2" w:rsidRDefault="00E632A2" w:rsidP="00701B7C">
      <w:pPr>
        <w:pStyle w:val="Liststycke"/>
        <w:numPr>
          <w:ilvl w:val="0"/>
          <w:numId w:val="9"/>
        </w:numPr>
        <w:rPr>
          <w:lang w:eastAsia="sv-SE"/>
        </w:rPr>
      </w:pPr>
      <w:r>
        <w:rPr>
          <w:lang w:eastAsia="sv-SE"/>
        </w:rPr>
        <w:t>Filtermotstånd</w:t>
      </w:r>
    </w:p>
    <w:p w14:paraId="471ADD8B" w14:textId="045F57D4" w:rsidR="00E632A2" w:rsidRDefault="00E632A2" w:rsidP="00701B7C">
      <w:pPr>
        <w:pStyle w:val="Liststycke"/>
        <w:numPr>
          <w:ilvl w:val="0"/>
          <w:numId w:val="9"/>
        </w:numPr>
        <w:rPr>
          <w:lang w:eastAsia="sv-SE"/>
        </w:rPr>
      </w:pPr>
      <w:r>
        <w:rPr>
          <w:lang w:eastAsia="sv-SE"/>
        </w:rPr>
        <w:t xml:space="preserve">Dosering och kontakttid för desinfektion  </w:t>
      </w:r>
    </w:p>
    <w:p w14:paraId="6CB1F576" w14:textId="1560D89C" w:rsidR="00E632A2" w:rsidRDefault="00E632A2" w:rsidP="00701B7C">
      <w:pPr>
        <w:pStyle w:val="Liststycke"/>
        <w:numPr>
          <w:ilvl w:val="0"/>
          <w:numId w:val="9"/>
        </w:numPr>
        <w:rPr>
          <w:lang w:eastAsia="sv-SE"/>
        </w:rPr>
      </w:pPr>
      <w:r>
        <w:rPr>
          <w:lang w:eastAsia="sv-SE"/>
        </w:rPr>
        <w:t>Partikelräkning</w:t>
      </w:r>
    </w:p>
    <w:p w14:paraId="02229327" w14:textId="51752031" w:rsidR="00E632A2" w:rsidRDefault="00E632A2" w:rsidP="00701B7C">
      <w:pPr>
        <w:pStyle w:val="Liststycke"/>
        <w:numPr>
          <w:ilvl w:val="0"/>
          <w:numId w:val="9"/>
        </w:numPr>
        <w:rPr>
          <w:lang w:eastAsia="sv-SE"/>
        </w:rPr>
      </w:pPr>
      <w:proofErr w:type="spellStart"/>
      <w:r>
        <w:rPr>
          <w:lang w:eastAsia="sv-SE"/>
        </w:rPr>
        <w:t>Turbiditet</w:t>
      </w:r>
      <w:proofErr w:type="spellEnd"/>
    </w:p>
    <w:p w14:paraId="0373E636" w14:textId="3F62A639" w:rsidR="00E632A2" w:rsidRDefault="00E632A2" w:rsidP="00701B7C">
      <w:pPr>
        <w:pStyle w:val="Liststycke"/>
        <w:numPr>
          <w:ilvl w:val="0"/>
          <w:numId w:val="9"/>
        </w:numPr>
        <w:rPr>
          <w:lang w:eastAsia="sv-SE"/>
        </w:rPr>
      </w:pPr>
      <w:r>
        <w:rPr>
          <w:lang w:eastAsia="sv-SE"/>
        </w:rPr>
        <w:t>Fällnings-pH</w:t>
      </w:r>
    </w:p>
    <w:p w14:paraId="10534B16" w14:textId="468FB279" w:rsidR="00E632A2" w:rsidRDefault="00E632A2" w:rsidP="00701B7C">
      <w:pPr>
        <w:pStyle w:val="Liststycke"/>
        <w:numPr>
          <w:ilvl w:val="0"/>
          <w:numId w:val="9"/>
        </w:numPr>
        <w:rPr>
          <w:lang w:eastAsia="sv-SE"/>
        </w:rPr>
      </w:pPr>
      <w:r>
        <w:rPr>
          <w:lang w:eastAsia="sv-SE"/>
        </w:rPr>
        <w:t>Redoxpotential</w:t>
      </w:r>
    </w:p>
    <w:p w14:paraId="67EC1B95" w14:textId="3A8F72DB" w:rsidR="00D61AE5" w:rsidRPr="00D61AE5" w:rsidRDefault="4C4326B1" w:rsidP="00D61AE5">
      <w:pPr>
        <w:rPr>
          <w:lang w:eastAsia="sv-SE"/>
        </w:rPr>
      </w:pPr>
      <w:r w:rsidRPr="55FB1870">
        <w:rPr>
          <w:lang w:eastAsia="sv-SE"/>
        </w:rPr>
        <w:t xml:space="preserve">Det är viktigt att skilja på gränsvärden enligt </w:t>
      </w:r>
      <w:r w:rsidR="32C97817" w:rsidRPr="55FB1870">
        <w:rPr>
          <w:lang w:eastAsia="sv-SE"/>
        </w:rPr>
        <w:t>dricksvattenföreskrifterna</w:t>
      </w:r>
      <w:r w:rsidRPr="55FB1870">
        <w:rPr>
          <w:lang w:eastAsia="sv-SE"/>
        </w:rPr>
        <w:t xml:space="preserve"> och kritiska gränser fastställda genom HACCP-principerna. Gränsvärdena i bilaga 1 till </w:t>
      </w:r>
      <w:r w:rsidR="189D3A2F" w:rsidRPr="55FB1870">
        <w:rPr>
          <w:lang w:eastAsia="sv-SE"/>
        </w:rPr>
        <w:t>dricksvattenföreskrifterna</w:t>
      </w:r>
      <w:r w:rsidRPr="55FB1870">
        <w:rPr>
          <w:lang w:eastAsia="sv-SE"/>
        </w:rPr>
        <w:t xml:space="preserve"> är i de allra flesta fall inte användbara som underlag för att fastställa kritiska gränser. Därför </w:t>
      </w:r>
      <w:r w:rsidR="004960E3">
        <w:rPr>
          <w:lang w:eastAsia="sv-SE"/>
        </w:rPr>
        <w:t xml:space="preserve">är det nödvändigt att </w:t>
      </w:r>
      <w:r w:rsidRPr="55FB1870">
        <w:rPr>
          <w:lang w:eastAsia="sv-SE"/>
        </w:rPr>
        <w:t>den kritiska gränsen är lägre än föreskrifternas gränsvärde för att ge tid för korrigerande åtgärder innan gränsvärdet överskrids.</w:t>
      </w:r>
      <w:r w:rsidR="189D3A2F" w:rsidRPr="55FB1870">
        <w:rPr>
          <w:lang w:eastAsia="sv-SE"/>
        </w:rPr>
        <w:t xml:space="preserve"> För att förebygga att den kritiska gränsen </w:t>
      </w:r>
      <w:r w:rsidR="4960FD03" w:rsidRPr="55FB1870">
        <w:rPr>
          <w:lang w:eastAsia="sv-SE"/>
        </w:rPr>
        <w:t xml:space="preserve">inte </w:t>
      </w:r>
      <w:r w:rsidR="189D3A2F" w:rsidRPr="55FB1870">
        <w:rPr>
          <w:lang w:eastAsia="sv-SE"/>
        </w:rPr>
        <w:t xml:space="preserve">uppnås är det i många fall </w:t>
      </w:r>
      <w:r w:rsidR="2B71760F" w:rsidRPr="55FB1870">
        <w:rPr>
          <w:lang w:eastAsia="sv-SE"/>
        </w:rPr>
        <w:t>motiverat</w:t>
      </w:r>
      <w:r w:rsidR="189D3A2F" w:rsidRPr="55FB1870">
        <w:rPr>
          <w:lang w:eastAsia="sv-SE"/>
        </w:rPr>
        <w:t xml:space="preserve"> </w:t>
      </w:r>
      <w:r w:rsidR="4E0B5CAE" w:rsidRPr="55FB1870">
        <w:rPr>
          <w:lang w:eastAsia="sv-SE"/>
        </w:rPr>
        <w:t xml:space="preserve">att </w:t>
      </w:r>
      <w:r w:rsidR="2B71760F" w:rsidRPr="55FB1870">
        <w:rPr>
          <w:lang w:eastAsia="sv-SE"/>
        </w:rPr>
        <w:t xml:space="preserve">även </w:t>
      </w:r>
      <w:r w:rsidR="4E0B5CAE" w:rsidRPr="55FB1870">
        <w:rPr>
          <w:lang w:eastAsia="sv-SE"/>
        </w:rPr>
        <w:t xml:space="preserve">ange </w:t>
      </w:r>
      <w:r w:rsidR="189D3A2F" w:rsidRPr="55FB1870">
        <w:rPr>
          <w:lang w:eastAsia="sv-SE"/>
        </w:rPr>
        <w:t>lägre nivåer:</w:t>
      </w:r>
    </w:p>
    <w:p w14:paraId="67EB1DEF" w14:textId="77777777" w:rsidR="00D61AE5" w:rsidRPr="00D61AE5" w:rsidRDefault="00D61AE5" w:rsidP="005D5E7F">
      <w:pPr>
        <w:pStyle w:val="Punktlista1"/>
      </w:pPr>
      <w:r w:rsidRPr="00D61AE5">
        <w:t>uppmärksamhetsnivå</w:t>
      </w:r>
    </w:p>
    <w:p w14:paraId="41E84EDD" w14:textId="77777777" w:rsidR="00D61AE5" w:rsidRPr="00D61AE5" w:rsidRDefault="00D61AE5" w:rsidP="005D5E7F">
      <w:pPr>
        <w:pStyle w:val="Punktlista1"/>
      </w:pPr>
      <w:r w:rsidRPr="00D61AE5">
        <w:t>åtgärdsnivå</w:t>
      </w:r>
    </w:p>
    <w:p w14:paraId="0826437D" w14:textId="77777777" w:rsidR="00D61AE5" w:rsidRPr="00D61AE5" w:rsidRDefault="00D61AE5" w:rsidP="005D5E7F">
      <w:pPr>
        <w:pStyle w:val="Punktlista1"/>
      </w:pPr>
      <w:r w:rsidRPr="00D61AE5">
        <w:t>kritisk gräns</w:t>
      </w:r>
    </w:p>
    <w:p w14:paraId="4266C786" w14:textId="2F03DF51" w:rsidR="00D61AE5" w:rsidRDefault="189D3A2F" w:rsidP="00D61AE5">
      <w:pPr>
        <w:rPr>
          <w:lang w:eastAsia="sv-SE"/>
        </w:rPr>
      </w:pPr>
      <w:r w:rsidRPr="55FB1870">
        <w:rPr>
          <w:lang w:eastAsia="sv-SE"/>
        </w:rPr>
        <w:t xml:space="preserve">Genom att uppmärksamhets- och åtgärdsnivå ligger lägre än kritisk gräns ges tid att vidta förebyggande åtgärder när nivån stiger. Det bör </w:t>
      </w:r>
      <w:r w:rsidR="004960E3">
        <w:rPr>
          <w:lang w:eastAsia="sv-SE"/>
        </w:rPr>
        <w:t xml:space="preserve">sedan </w:t>
      </w:r>
      <w:r w:rsidRPr="55FB1870">
        <w:rPr>
          <w:lang w:eastAsia="sv-SE"/>
        </w:rPr>
        <w:t xml:space="preserve">klaras ut vilka typer av </w:t>
      </w:r>
      <w:r w:rsidRPr="55FB1870">
        <w:rPr>
          <w:lang w:eastAsia="sv-SE"/>
        </w:rPr>
        <w:lastRenderedPageBreak/>
        <w:t>korrigerande åtgärder som ska göras när en gräns överskrids, exempelvis i driftinstruktionerna</w:t>
      </w:r>
      <w:r w:rsidR="004960E3">
        <w:rPr>
          <w:lang w:eastAsia="sv-SE"/>
        </w:rPr>
        <w:t xml:space="preserve"> (se Princip 5 nedan)</w:t>
      </w:r>
      <w:r w:rsidRPr="55FB1870">
        <w:rPr>
          <w:lang w:eastAsia="sv-SE"/>
        </w:rPr>
        <w:t>.</w:t>
      </w:r>
    </w:p>
    <w:p w14:paraId="401D4466" w14:textId="3D59BE3E" w:rsidR="00CD389B" w:rsidRDefault="00D845BF" w:rsidP="004919B3">
      <w:pPr>
        <w:pStyle w:val="Rubrik2"/>
        <w:rPr>
          <w:rFonts w:eastAsia="Times New Roman"/>
          <w:lang w:eastAsia="sv-SE"/>
        </w:rPr>
      </w:pPr>
      <w:bookmarkStart w:id="27" w:name="_Ref196469137"/>
      <w:bookmarkStart w:id="28" w:name="_Ref196752647"/>
      <w:bookmarkStart w:id="29" w:name="_Ref196752651"/>
      <w:bookmarkStart w:id="30" w:name="_Toc201046734"/>
      <w:r>
        <w:rPr>
          <w:rFonts w:eastAsia="Times New Roman"/>
          <w:lang w:eastAsia="sv-SE"/>
        </w:rPr>
        <w:t xml:space="preserve">Princip 4 – </w:t>
      </w:r>
      <w:r w:rsidR="00CD389B">
        <w:rPr>
          <w:rFonts w:eastAsia="Times New Roman"/>
          <w:lang w:eastAsia="sv-SE"/>
        </w:rPr>
        <w:t>Övervaka kritiska styrpunkter</w:t>
      </w:r>
      <w:bookmarkEnd w:id="27"/>
      <w:bookmarkEnd w:id="28"/>
      <w:bookmarkEnd w:id="29"/>
      <w:bookmarkEnd w:id="30"/>
    </w:p>
    <w:p w14:paraId="5742B64E" w14:textId="72A99521" w:rsidR="00212718" w:rsidRDefault="52133EF4" w:rsidP="00212718">
      <w:pPr>
        <w:rPr>
          <w:lang w:eastAsia="sv-SE"/>
        </w:rPr>
      </w:pPr>
      <w:r w:rsidRPr="55FB1870">
        <w:rPr>
          <w:lang w:eastAsia="sv-SE"/>
        </w:rPr>
        <w:t xml:space="preserve">Övervakningen av en kritisk styrpunkt måste kunna ge sådan information så att det går att upptäcka om man förlorar styrningen (kontrollen) över punkten. Övervakningen måste också ske på ett sådant sätt att man hinner vidta korrigerande åtgärder innan det (eventuellt) osäkra dricksvattnet når konsumenterna om det är möjligt. </w:t>
      </w:r>
      <w:r w:rsidR="192AD6F2" w:rsidRPr="55FB1870">
        <w:rPr>
          <w:lang w:eastAsia="sv-SE"/>
        </w:rPr>
        <w:t xml:space="preserve">Online-övervakning med larm är ofta en </w:t>
      </w:r>
      <w:r w:rsidRPr="55FB1870">
        <w:rPr>
          <w:lang w:eastAsia="sv-SE"/>
        </w:rPr>
        <w:t xml:space="preserve">lämplig övervakningsmetod för många kritiska styrpunkter, exempelvis </w:t>
      </w:r>
      <w:r w:rsidR="192AD6F2" w:rsidRPr="55FB1870">
        <w:rPr>
          <w:lang w:eastAsia="sv-SE"/>
        </w:rPr>
        <w:t xml:space="preserve">för </w:t>
      </w:r>
      <w:r w:rsidR="584314E5" w:rsidRPr="55FB1870">
        <w:rPr>
          <w:lang w:eastAsia="sv-SE"/>
        </w:rPr>
        <w:t xml:space="preserve">övervakning av UV-intensitet eller </w:t>
      </w:r>
      <w:proofErr w:type="spellStart"/>
      <w:r w:rsidR="584314E5" w:rsidRPr="55FB1870">
        <w:rPr>
          <w:lang w:eastAsia="sv-SE"/>
        </w:rPr>
        <w:t>turbiditet</w:t>
      </w:r>
      <w:proofErr w:type="spellEnd"/>
      <w:r w:rsidR="584314E5" w:rsidRPr="55FB1870">
        <w:rPr>
          <w:lang w:eastAsia="sv-SE"/>
        </w:rPr>
        <w:t xml:space="preserve">. I praktiken är online-övervakning av </w:t>
      </w:r>
      <w:r w:rsidR="192AD6F2" w:rsidRPr="55FB1870">
        <w:rPr>
          <w:lang w:eastAsia="sv-SE"/>
        </w:rPr>
        <w:t xml:space="preserve">ett stort antal </w:t>
      </w:r>
      <w:r w:rsidR="584314E5" w:rsidRPr="55FB1870">
        <w:rPr>
          <w:lang w:eastAsia="sv-SE"/>
        </w:rPr>
        <w:t xml:space="preserve">parametrar standard </w:t>
      </w:r>
      <w:r w:rsidR="54F14053" w:rsidRPr="55FB1870">
        <w:rPr>
          <w:lang w:eastAsia="sv-SE"/>
        </w:rPr>
        <w:t xml:space="preserve">vid nyinstallation på vattenverk </w:t>
      </w:r>
      <w:r w:rsidR="584314E5" w:rsidRPr="55FB1870">
        <w:rPr>
          <w:lang w:eastAsia="sv-SE"/>
        </w:rPr>
        <w:t>idag</w:t>
      </w:r>
      <w:r w:rsidR="54F14053" w:rsidRPr="55FB1870">
        <w:rPr>
          <w:lang w:eastAsia="sv-SE"/>
        </w:rPr>
        <w:t>. M</w:t>
      </w:r>
      <w:r w:rsidR="584314E5" w:rsidRPr="55FB1870">
        <w:rPr>
          <w:lang w:eastAsia="sv-SE"/>
        </w:rPr>
        <w:t xml:space="preserve">en det måste ändå kontrolleras att ett system för övervakning med larm är på plats. Även mindre försörjningssystem, under storleksgränsen 10/50, </w:t>
      </w:r>
      <w:r w:rsidR="28207D92" w:rsidRPr="55FB1870">
        <w:rPr>
          <w:lang w:eastAsia="sv-SE"/>
        </w:rPr>
        <w:t>måste</w:t>
      </w:r>
      <w:r w:rsidR="584314E5" w:rsidRPr="55FB1870">
        <w:rPr>
          <w:lang w:eastAsia="sv-SE"/>
        </w:rPr>
        <w:t xml:space="preserve"> </w:t>
      </w:r>
      <w:r w:rsidR="54F14053" w:rsidRPr="55FB1870">
        <w:rPr>
          <w:lang w:eastAsia="sv-SE"/>
        </w:rPr>
        <w:t xml:space="preserve">enligt </w:t>
      </w:r>
      <w:r w:rsidR="584314E5" w:rsidRPr="55FB1870">
        <w:rPr>
          <w:lang w:eastAsia="sv-SE"/>
        </w:rPr>
        <w:t xml:space="preserve">dricksvattenföreskrifterna </w:t>
      </w:r>
      <w:r w:rsidR="28207D92" w:rsidRPr="55FB1870">
        <w:rPr>
          <w:lang w:eastAsia="sv-SE"/>
        </w:rPr>
        <w:t xml:space="preserve">ha </w:t>
      </w:r>
      <w:r w:rsidR="584314E5" w:rsidRPr="55FB1870">
        <w:rPr>
          <w:lang w:eastAsia="sv-SE"/>
        </w:rPr>
        <w:t>utrustning som övervakar och larmar vid avvikelser i beredningsprocessen</w:t>
      </w:r>
      <w:r w:rsidR="53857125" w:rsidRPr="55FB1870">
        <w:rPr>
          <w:lang w:eastAsia="sv-SE"/>
        </w:rPr>
        <w:t>, se 9 § dricksvattenföreskrifterna</w:t>
      </w:r>
      <w:r w:rsidR="262D6598" w:rsidRPr="55FB1870">
        <w:rPr>
          <w:lang w:eastAsia="sv-SE"/>
        </w:rPr>
        <w:t>.</w:t>
      </w:r>
    </w:p>
    <w:p w14:paraId="781122D7" w14:textId="0AC439B7" w:rsidR="00EE2106" w:rsidRPr="00EE2106" w:rsidRDefault="52133EF4" w:rsidP="00EE2106">
      <w:pPr>
        <w:rPr>
          <w:lang w:eastAsia="sv-SE"/>
        </w:rPr>
      </w:pPr>
      <w:r>
        <w:rPr>
          <w:lang w:eastAsia="sv-SE"/>
        </w:rPr>
        <w:t>Det är viktigt med korta tider mellan observation eller mätning och de korrigerande åtgärderna för de kritiska styrpunkterna inom dricksvattenförsörjningen. Därför är fysikaliska och vissa kemiska mätningar i de flesta fall att föredra eftersom de ger svar snabbt och kan utföras kontinuerligt till skillnad från mikrobiologiska eller tidskrävande kemiska analyser.</w:t>
      </w:r>
      <w:r w:rsidR="584314E5">
        <w:rPr>
          <w:lang w:eastAsia="sv-SE"/>
        </w:rPr>
        <w:t xml:space="preserve"> På senare år har nya metoder utvecklats för online-övervakning</w:t>
      </w:r>
      <w:r w:rsidR="192AD6F2">
        <w:rPr>
          <w:lang w:eastAsia="sv-SE"/>
        </w:rPr>
        <w:t xml:space="preserve"> som är på väg att etableras i dricksvattenbranschen. E</w:t>
      </w:r>
      <w:r w:rsidR="3FAA64A3">
        <w:rPr>
          <w:lang w:eastAsia="sv-SE"/>
        </w:rPr>
        <w:t xml:space="preserve">xempelvis kan löst </w:t>
      </w:r>
      <w:r w:rsidR="3FAA64A3" w:rsidRPr="00EE2106">
        <w:rPr>
          <w:lang w:eastAsia="sv-SE"/>
        </w:rPr>
        <w:t xml:space="preserve">organiskt material (DOM) </w:t>
      </w:r>
      <w:r w:rsidR="3FAA64A3">
        <w:rPr>
          <w:lang w:eastAsia="sv-SE"/>
        </w:rPr>
        <w:t xml:space="preserve">mätas med </w:t>
      </w:r>
      <w:r w:rsidR="3FAA64A3" w:rsidRPr="00EE2106">
        <w:rPr>
          <w:lang w:eastAsia="sv-SE"/>
        </w:rPr>
        <w:t>fluorescensspektroskopi</w:t>
      </w:r>
      <w:r w:rsidR="3FAA64A3">
        <w:rPr>
          <w:lang w:eastAsia="sv-SE"/>
        </w:rPr>
        <w:t xml:space="preserve"> och potentiellt ge en indikation på föroreningshändelser </w:t>
      </w:r>
      <w:sdt>
        <w:sdtPr>
          <w:rPr>
            <w:lang w:eastAsia="sv-SE"/>
          </w:rPr>
          <w:id w:val="-468120216"/>
          <w:citation/>
        </w:sdtPr>
        <w:sdtEndPr/>
        <w:sdtContent>
          <w:r w:rsidR="00EE2106">
            <w:rPr>
              <w:lang w:eastAsia="sv-SE"/>
            </w:rPr>
            <w:fldChar w:fldCharType="begin"/>
          </w:r>
          <w:r w:rsidR="00296A66">
            <w:rPr>
              <w:lang w:eastAsia="sv-SE"/>
            </w:rPr>
            <w:instrText xml:space="preserve">CITATION Ass17 \t  \l 1053 </w:instrText>
          </w:r>
          <w:r w:rsidR="00EE2106">
            <w:rPr>
              <w:lang w:eastAsia="sv-SE"/>
            </w:rPr>
            <w:fldChar w:fldCharType="separate"/>
          </w:r>
          <w:r w:rsidR="634574B9" w:rsidRPr="009F24CB">
            <w:rPr>
              <w:noProof/>
              <w:lang w:eastAsia="sv-SE"/>
            </w:rPr>
            <w:t>(Heibati, et al., 2017)</w:t>
          </w:r>
          <w:r w:rsidR="00EE2106">
            <w:rPr>
              <w:lang w:eastAsia="sv-SE"/>
            </w:rPr>
            <w:fldChar w:fldCharType="end"/>
          </w:r>
        </w:sdtContent>
      </w:sdt>
      <w:r w:rsidR="3FAA64A3">
        <w:rPr>
          <w:lang w:eastAsia="sv-SE"/>
        </w:rPr>
        <w:t xml:space="preserve">. </w:t>
      </w:r>
      <w:proofErr w:type="spellStart"/>
      <w:r w:rsidR="3FAA64A3">
        <w:rPr>
          <w:lang w:eastAsia="sv-SE"/>
        </w:rPr>
        <w:t>Flödescytometri</w:t>
      </w:r>
      <w:proofErr w:type="spellEnd"/>
      <w:r w:rsidR="3FAA64A3">
        <w:rPr>
          <w:lang w:eastAsia="sv-SE"/>
        </w:rPr>
        <w:t xml:space="preserve"> är </w:t>
      </w:r>
      <w:r w:rsidR="6CAEB9F7">
        <w:rPr>
          <w:lang w:eastAsia="sv-SE"/>
        </w:rPr>
        <w:t>ett annat exempel på ny metod, riktat mot att identifiera och kvantifiera mikroorganismer, som även är möjlig att använda online på exempelvis valda punkter i distributionssystem</w:t>
      </w:r>
      <w:r w:rsidR="7061D73B">
        <w:rPr>
          <w:lang w:eastAsia="sv-SE"/>
        </w:rPr>
        <w:t>et</w:t>
      </w:r>
      <w:r w:rsidR="6CAEB9F7">
        <w:rPr>
          <w:lang w:eastAsia="sv-SE"/>
        </w:rPr>
        <w:t xml:space="preserve"> </w:t>
      </w:r>
      <w:sdt>
        <w:sdtPr>
          <w:rPr>
            <w:lang w:eastAsia="sv-SE"/>
          </w:rPr>
          <w:id w:val="-620996915"/>
          <w:citation/>
        </w:sdtPr>
        <w:sdtEndPr/>
        <w:sdtContent>
          <w:r w:rsidR="00296A66">
            <w:rPr>
              <w:lang w:eastAsia="sv-SE"/>
            </w:rPr>
            <w:fldChar w:fldCharType="begin"/>
          </w:r>
          <w:r w:rsidR="00296A66">
            <w:rPr>
              <w:lang w:eastAsia="sv-SE"/>
            </w:rPr>
            <w:instrText xml:space="preserve"> CITATION Mik22 \l 1053 </w:instrText>
          </w:r>
          <w:r w:rsidR="00296A66">
            <w:rPr>
              <w:lang w:eastAsia="sv-SE"/>
            </w:rPr>
            <w:fldChar w:fldCharType="separate"/>
          </w:r>
          <w:r w:rsidR="634574B9" w:rsidRPr="009F24CB">
            <w:rPr>
              <w:noProof/>
              <w:lang w:eastAsia="sv-SE"/>
            </w:rPr>
            <w:t>(Danielsson, 2022)</w:t>
          </w:r>
          <w:r w:rsidR="00296A66">
            <w:rPr>
              <w:lang w:eastAsia="sv-SE"/>
            </w:rPr>
            <w:fldChar w:fldCharType="end"/>
          </w:r>
        </w:sdtContent>
      </w:sdt>
      <w:r w:rsidR="3FAA64A3" w:rsidRPr="00EE2106">
        <w:rPr>
          <w:lang w:eastAsia="sv-SE"/>
        </w:rPr>
        <w:t>.</w:t>
      </w:r>
    </w:p>
    <w:p w14:paraId="36CD792E" w14:textId="6CA28874" w:rsidR="00212718" w:rsidRPr="00212718" w:rsidRDefault="52133EF4" w:rsidP="00212718">
      <w:pPr>
        <w:rPr>
          <w:lang w:eastAsia="sv-SE"/>
        </w:rPr>
      </w:pPr>
      <w:r>
        <w:rPr>
          <w:lang w:eastAsia="sv-SE"/>
        </w:rPr>
        <w:t>För att övervakningen ska vara effektiv måste det finnas rutiner för hur personal ska agera när en styrparameter riskerar att överskrida en kritisk gräns</w:t>
      </w:r>
      <w:r w:rsidR="6CAEB9F7">
        <w:rPr>
          <w:lang w:eastAsia="sv-SE"/>
        </w:rPr>
        <w:t xml:space="preserve">. Det behövs alltså en </w:t>
      </w:r>
      <w:r>
        <w:rPr>
          <w:lang w:eastAsia="sv-SE"/>
        </w:rPr>
        <w:t>rutin för larmhantering – när och hur larm ska utlösas och vem som ska larmas</w:t>
      </w:r>
      <w:r w:rsidR="192AD6F2">
        <w:rPr>
          <w:lang w:eastAsia="sv-SE"/>
        </w:rPr>
        <w:t xml:space="preserve">. Detta </w:t>
      </w:r>
      <w:r w:rsidR="6CAEB9F7">
        <w:rPr>
          <w:lang w:eastAsia="sv-SE"/>
        </w:rPr>
        <w:t xml:space="preserve">är en del i driftkontrollen av vattenverket (se </w:t>
      </w:r>
      <w:r w:rsidR="00CF0C33">
        <w:rPr>
          <w:lang w:eastAsia="sv-SE"/>
        </w:rPr>
        <w:fldChar w:fldCharType="begin"/>
      </w:r>
      <w:r w:rsidR="00CF0C33">
        <w:rPr>
          <w:lang w:eastAsia="sv-SE"/>
        </w:rPr>
        <w:instrText xml:space="preserve"> REF _Ref195080015 \r \h </w:instrText>
      </w:r>
      <w:r w:rsidR="00CF0C33">
        <w:rPr>
          <w:lang w:eastAsia="sv-SE"/>
        </w:rPr>
      </w:r>
      <w:r w:rsidR="00CF0C33">
        <w:rPr>
          <w:lang w:eastAsia="sv-SE"/>
        </w:rPr>
        <w:fldChar w:fldCharType="separate"/>
      </w:r>
      <w:r w:rsidR="634574B9">
        <w:rPr>
          <w:lang w:eastAsia="sv-SE"/>
        </w:rPr>
        <w:t>4.4</w:t>
      </w:r>
      <w:r w:rsidR="00CF0C33">
        <w:rPr>
          <w:lang w:eastAsia="sv-SE"/>
        </w:rPr>
        <w:fldChar w:fldCharType="end"/>
      </w:r>
      <w:r w:rsidR="6CAEB9F7">
        <w:rPr>
          <w:lang w:eastAsia="sv-SE"/>
        </w:rPr>
        <w:t>)</w:t>
      </w:r>
      <w:r w:rsidR="192AD6F2">
        <w:rPr>
          <w:lang w:eastAsia="sv-SE"/>
        </w:rPr>
        <w:t xml:space="preserve"> men brukar även anges i Driftinstruktioner för vattenverket (se </w:t>
      </w:r>
      <w:r w:rsidR="00296A66">
        <w:rPr>
          <w:lang w:eastAsia="sv-SE"/>
        </w:rPr>
        <w:fldChar w:fldCharType="begin"/>
      </w:r>
      <w:r w:rsidR="00296A66">
        <w:rPr>
          <w:lang w:eastAsia="sv-SE"/>
        </w:rPr>
        <w:instrText xml:space="preserve"> REF _Ref194494746 \r \h </w:instrText>
      </w:r>
      <w:r w:rsidR="00296A66">
        <w:rPr>
          <w:lang w:eastAsia="sv-SE"/>
        </w:rPr>
      </w:r>
      <w:r w:rsidR="00296A66">
        <w:rPr>
          <w:lang w:eastAsia="sv-SE"/>
        </w:rPr>
        <w:fldChar w:fldCharType="separate"/>
      </w:r>
      <w:r w:rsidR="634574B9">
        <w:rPr>
          <w:lang w:eastAsia="sv-SE"/>
        </w:rPr>
        <w:t>3.2.10</w:t>
      </w:r>
      <w:r w:rsidR="00296A66">
        <w:rPr>
          <w:lang w:eastAsia="sv-SE"/>
        </w:rPr>
        <w:fldChar w:fldCharType="end"/>
      </w:r>
      <w:r w:rsidR="192AD6F2">
        <w:rPr>
          <w:lang w:eastAsia="sv-SE"/>
        </w:rPr>
        <w:t>)</w:t>
      </w:r>
      <w:r w:rsidR="004960E3">
        <w:rPr>
          <w:lang w:eastAsia="sv-SE"/>
        </w:rPr>
        <w:t xml:space="preserve"> och här bör det framgå hur service och kontroll av </w:t>
      </w:r>
      <w:proofErr w:type="spellStart"/>
      <w:r w:rsidR="004960E3">
        <w:rPr>
          <w:lang w:eastAsia="sv-SE"/>
        </w:rPr>
        <w:t>onlinemätare</w:t>
      </w:r>
      <w:proofErr w:type="spellEnd"/>
      <w:r w:rsidR="004960E3">
        <w:rPr>
          <w:lang w:eastAsia="sv-SE"/>
        </w:rPr>
        <w:t xml:space="preserve"> görs</w:t>
      </w:r>
      <w:r>
        <w:rPr>
          <w:lang w:eastAsia="sv-SE"/>
        </w:rPr>
        <w:t>. Den kritiska styrpunkten kan vara kopplad till larm för styrparametrar, till exempel koncentration och kontakttid för desinfektion.</w:t>
      </w:r>
    </w:p>
    <w:p w14:paraId="3DD5CC54" w14:textId="1935E9BE" w:rsidR="00CD389B" w:rsidRDefault="00D845BF" w:rsidP="004919B3">
      <w:pPr>
        <w:pStyle w:val="Rubrik2"/>
        <w:rPr>
          <w:rFonts w:eastAsia="Times New Roman"/>
          <w:lang w:eastAsia="sv-SE"/>
        </w:rPr>
      </w:pPr>
      <w:bookmarkStart w:id="31" w:name="_Ref196469416"/>
      <w:bookmarkStart w:id="32" w:name="_Ref196471806"/>
      <w:bookmarkStart w:id="33" w:name="_Toc201046735"/>
      <w:r>
        <w:rPr>
          <w:rFonts w:eastAsia="Times New Roman"/>
          <w:lang w:eastAsia="sv-SE"/>
        </w:rPr>
        <w:t xml:space="preserve">Princip 5 – </w:t>
      </w:r>
      <w:r w:rsidR="00CD389B">
        <w:rPr>
          <w:rFonts w:eastAsia="Times New Roman"/>
          <w:lang w:eastAsia="sv-SE"/>
        </w:rPr>
        <w:t>Fastställa korrigerande åtgärder</w:t>
      </w:r>
      <w:bookmarkEnd w:id="31"/>
      <w:bookmarkEnd w:id="32"/>
      <w:bookmarkEnd w:id="33"/>
    </w:p>
    <w:p w14:paraId="62881DF2" w14:textId="761292CF" w:rsidR="00296A66" w:rsidRPr="00296A66" w:rsidRDefault="00296A66" w:rsidP="00296A66">
      <w:pPr>
        <w:rPr>
          <w:lang w:eastAsia="sv-SE"/>
        </w:rPr>
      </w:pPr>
      <w:r w:rsidRPr="00296A66">
        <w:rPr>
          <w:lang w:eastAsia="sv-SE"/>
        </w:rPr>
        <w:t xml:space="preserve">För varje </w:t>
      </w:r>
      <w:r>
        <w:rPr>
          <w:lang w:eastAsia="sv-SE"/>
        </w:rPr>
        <w:t>kritisk styrpunkt</w:t>
      </w:r>
      <w:r w:rsidRPr="00296A66">
        <w:rPr>
          <w:lang w:eastAsia="sv-SE"/>
        </w:rPr>
        <w:t xml:space="preserve"> ska det </w:t>
      </w:r>
      <w:r>
        <w:rPr>
          <w:lang w:eastAsia="sv-SE"/>
        </w:rPr>
        <w:t xml:space="preserve">tydligt anges </w:t>
      </w:r>
      <w:r w:rsidRPr="00296A66">
        <w:rPr>
          <w:lang w:eastAsia="sv-SE"/>
        </w:rPr>
        <w:t xml:space="preserve">vilka korrigerande åtgärder som ska vidtas för att återfå kontrollen </w:t>
      </w:r>
      <w:r>
        <w:rPr>
          <w:lang w:eastAsia="sv-SE"/>
        </w:rPr>
        <w:t>(över den kritiska styrpunkten/</w:t>
      </w:r>
      <w:r w:rsidRPr="00296A66">
        <w:rPr>
          <w:lang w:eastAsia="sv-SE"/>
        </w:rPr>
        <w:t xml:space="preserve">beredningssteget). Det betyder inte att man i förväg ska ta fram en lista med alla upptänkliga fel som kan uppstå vid varje beredningssteg och med specifika åtgärder för varje eventuellt fel som kan uppträda. Däremot kan det i vissa fall vara bra att ha en checklista med punkter som i </w:t>
      </w:r>
      <w:r w:rsidRPr="00296A66">
        <w:rPr>
          <w:lang w:eastAsia="sv-SE"/>
        </w:rPr>
        <w:lastRenderedPageBreak/>
        <w:t>första hand ska kontrolleras när ett specifikt fel uppstår. Det ska också finnas rutiner för de åtgärder som kan behöva vidtas för att skydda användarna av dricksvattnet. </w:t>
      </w:r>
    </w:p>
    <w:p w14:paraId="1AF1C9BF" w14:textId="20A0915A" w:rsidR="00296A66" w:rsidRPr="00296A66" w:rsidRDefault="004A2431" w:rsidP="00296A66">
      <w:pPr>
        <w:rPr>
          <w:lang w:eastAsia="sv-SE"/>
        </w:rPr>
      </w:pPr>
      <w:r>
        <w:rPr>
          <w:lang w:eastAsia="sv-SE"/>
        </w:rPr>
        <w:t xml:space="preserve">De </w:t>
      </w:r>
      <w:r w:rsidR="00296A66" w:rsidRPr="00296A66">
        <w:rPr>
          <w:lang w:eastAsia="sv-SE"/>
        </w:rPr>
        <w:t>korrigerande åtgärderna</w:t>
      </w:r>
      <w:r w:rsidRPr="004A2431">
        <w:rPr>
          <w:lang w:eastAsia="sv-SE"/>
        </w:rPr>
        <w:t xml:space="preserve"> </w:t>
      </w:r>
      <w:r>
        <w:rPr>
          <w:lang w:eastAsia="sv-SE"/>
        </w:rPr>
        <w:t xml:space="preserve">behöver preciseras för </w:t>
      </w:r>
      <w:r w:rsidRPr="004A2431">
        <w:rPr>
          <w:lang w:eastAsia="sv-SE"/>
        </w:rPr>
        <w:t>respektive kritisk styrpunkt</w:t>
      </w:r>
      <w:r>
        <w:rPr>
          <w:lang w:eastAsia="sv-SE"/>
        </w:rPr>
        <w:t xml:space="preserve"> och kan exempelvis innehålla följande</w:t>
      </w:r>
      <w:r w:rsidR="00296A66" w:rsidRPr="00296A66">
        <w:rPr>
          <w:lang w:eastAsia="sv-SE"/>
        </w:rPr>
        <w:t>:</w:t>
      </w:r>
    </w:p>
    <w:p w14:paraId="48D56F64" w14:textId="77777777" w:rsidR="00296A66" w:rsidRPr="00296A66" w:rsidRDefault="00296A66" w:rsidP="00257434">
      <w:pPr>
        <w:pStyle w:val="Liststycke"/>
        <w:numPr>
          <w:ilvl w:val="0"/>
          <w:numId w:val="10"/>
        </w:numPr>
        <w:rPr>
          <w:lang w:eastAsia="sv-SE"/>
        </w:rPr>
      </w:pPr>
      <w:r w:rsidRPr="00296A66">
        <w:rPr>
          <w:lang w:eastAsia="sv-SE"/>
        </w:rPr>
        <w:t>Ansvarig/a för att vidta korrigerande åtgärder.</w:t>
      </w:r>
    </w:p>
    <w:p w14:paraId="3F1F2259" w14:textId="77777777" w:rsidR="00296A66" w:rsidRPr="00296A66" w:rsidRDefault="00296A66" w:rsidP="00257434">
      <w:pPr>
        <w:pStyle w:val="Liststycke"/>
        <w:numPr>
          <w:ilvl w:val="0"/>
          <w:numId w:val="10"/>
        </w:numPr>
        <w:rPr>
          <w:lang w:eastAsia="sv-SE"/>
        </w:rPr>
      </w:pPr>
      <w:r w:rsidRPr="00296A66">
        <w:rPr>
          <w:lang w:eastAsia="sv-SE"/>
        </w:rPr>
        <w:t>Kort beskrivning av de åtgärder som krävs för att korrigera den observerade avvikelsen. Det kan vara i form av checklistor eller felsökningslistor.</w:t>
      </w:r>
    </w:p>
    <w:p w14:paraId="28759410" w14:textId="77777777" w:rsidR="00296A66" w:rsidRPr="00296A66" w:rsidRDefault="00296A66" w:rsidP="00257434">
      <w:pPr>
        <w:pStyle w:val="Liststycke"/>
        <w:numPr>
          <w:ilvl w:val="0"/>
          <w:numId w:val="10"/>
        </w:numPr>
        <w:rPr>
          <w:lang w:eastAsia="sv-SE"/>
        </w:rPr>
      </w:pPr>
      <w:r w:rsidRPr="00296A66">
        <w:rPr>
          <w:lang w:eastAsia="sv-SE"/>
        </w:rPr>
        <w:t>En beskrivning av vilka korrigerande åtgärder som måste vidtas omedelbart. Om styrningen över en kritisk styrpunkt förloras och detta innebär en akut hälsofara för konsumenterna ska åtgärder vidtas omedelbart och kontrollmyndigheten kontaktas.</w:t>
      </w:r>
    </w:p>
    <w:p w14:paraId="41BDFA96" w14:textId="77777777" w:rsidR="00296A66" w:rsidRPr="00296A66" w:rsidRDefault="00296A66" w:rsidP="00257434">
      <w:pPr>
        <w:pStyle w:val="Liststycke"/>
        <w:numPr>
          <w:ilvl w:val="0"/>
          <w:numId w:val="10"/>
        </w:numPr>
        <w:rPr>
          <w:lang w:eastAsia="sv-SE"/>
        </w:rPr>
      </w:pPr>
      <w:r w:rsidRPr="00296A66">
        <w:rPr>
          <w:lang w:eastAsia="sv-SE"/>
        </w:rPr>
        <w:t>När och hur information till konsument ska gå ut, och vilka åtgärder konsumenterna bör vidta, till exempel kokningsrekommendationer, nödvattenförsörjning och liknande.</w:t>
      </w:r>
    </w:p>
    <w:p w14:paraId="30431EFD" w14:textId="77777777" w:rsidR="00296A66" w:rsidRPr="00296A66" w:rsidRDefault="00296A66" w:rsidP="00257434">
      <w:pPr>
        <w:pStyle w:val="Liststycke"/>
        <w:numPr>
          <w:ilvl w:val="0"/>
          <w:numId w:val="10"/>
        </w:numPr>
        <w:rPr>
          <w:lang w:eastAsia="sv-SE"/>
        </w:rPr>
      </w:pPr>
      <w:r w:rsidRPr="00296A66">
        <w:rPr>
          <w:lang w:eastAsia="sv-SE"/>
        </w:rPr>
        <w:t>Information om hur man avgör att den kritiska styrpunkten är under kontroll igen och när nödåtgärder kan avslutas.</w:t>
      </w:r>
    </w:p>
    <w:p w14:paraId="1A08A93A" w14:textId="77777777" w:rsidR="00296A66" w:rsidRPr="00296A66" w:rsidRDefault="00296A66" w:rsidP="00257434">
      <w:pPr>
        <w:pStyle w:val="Liststycke"/>
        <w:numPr>
          <w:ilvl w:val="0"/>
          <w:numId w:val="10"/>
        </w:numPr>
        <w:rPr>
          <w:lang w:eastAsia="sv-SE"/>
        </w:rPr>
      </w:pPr>
      <w:r w:rsidRPr="00296A66">
        <w:rPr>
          <w:lang w:eastAsia="sv-SE"/>
        </w:rPr>
        <w:t xml:space="preserve">Skriftlig </w:t>
      </w:r>
      <w:bookmarkStart w:id="34" w:name="_Hlk197433258"/>
      <w:r w:rsidRPr="00296A66">
        <w:rPr>
          <w:lang w:eastAsia="sv-SE"/>
        </w:rPr>
        <w:t>dokumentation av vilka åtgärder som vidtagits, till exempel datum, tid, typ av åtgärd, aktör och efterföljande verifieringskontroll.</w:t>
      </w:r>
      <w:bookmarkEnd w:id="34"/>
    </w:p>
    <w:p w14:paraId="538BC7FE" w14:textId="54639E82" w:rsidR="00296A66" w:rsidRDefault="004A2431" w:rsidP="00296A66">
      <w:pPr>
        <w:rPr>
          <w:lang w:eastAsia="sv-SE"/>
        </w:rPr>
      </w:pPr>
      <w:r>
        <w:rPr>
          <w:lang w:eastAsia="sv-SE"/>
        </w:rPr>
        <w:t xml:space="preserve">Om detta redan angetts i driftinstruktionen för vattenverket kan det räcka att hänvisa dit. Checklistor eller felsökningslistor kan också behöva </w:t>
      </w:r>
      <w:r w:rsidR="00201E74">
        <w:rPr>
          <w:lang w:eastAsia="sv-SE"/>
        </w:rPr>
        <w:t xml:space="preserve">sättas upp </w:t>
      </w:r>
      <w:r>
        <w:rPr>
          <w:lang w:eastAsia="sv-SE"/>
        </w:rPr>
        <w:t>fysiskt</w:t>
      </w:r>
      <w:r w:rsidR="00201E74">
        <w:rPr>
          <w:lang w:eastAsia="sv-SE"/>
        </w:rPr>
        <w:t xml:space="preserve"> </w:t>
      </w:r>
      <w:r>
        <w:rPr>
          <w:lang w:eastAsia="sv-SE"/>
        </w:rPr>
        <w:t>vid det aktuella beredningssteget på vattenverket.</w:t>
      </w:r>
    </w:p>
    <w:p w14:paraId="6088DFC7" w14:textId="77777777" w:rsidR="00DF6C60" w:rsidRPr="00D17788" w:rsidRDefault="00DF6C60" w:rsidP="00DF6C60">
      <w:r w:rsidRPr="00D17788">
        <w:t>En korrigerande åtgärd vid en kritisk styrpunkt måste vara mycket väl preciserad. Den kritiska styrpunkten är identifierad för att den styr över kvaliteten på dricksvattnet. Om styrningen har gått förlorad måste korrigerande åtgärder snabbt sättas in för att återställa den kritiska styrpunkten till godtagbart läge.</w:t>
      </w:r>
    </w:p>
    <w:p w14:paraId="0911D312" w14:textId="0F2BC2DE" w:rsidR="00DF6C60" w:rsidRPr="00D17788" w:rsidRDefault="6272A729" w:rsidP="00DF6C60">
      <w:r>
        <w:t xml:space="preserve">Som ett exempel kan </w:t>
      </w:r>
      <w:r w:rsidR="6CBBB3BC">
        <w:t xml:space="preserve">här </w:t>
      </w:r>
      <w:r>
        <w:t>nämnas långsamfilter vid ett vattenverk. Långsamfilter är en mikrobiologisk säkerhetsbarriär och har</w:t>
      </w:r>
      <w:r w:rsidR="00CF0F26">
        <w:t xml:space="preserve"> efter</w:t>
      </w:r>
      <w:r>
        <w:t xml:space="preserve"> faro</w:t>
      </w:r>
      <w:r w:rsidR="00CF0F26">
        <w:t>inventeringen</w:t>
      </w:r>
      <w:r>
        <w:t xml:space="preserve"> visat sig vara en kritisk styrpunkt. Genom att veta att funktionen hos långsamfiltret är </w:t>
      </w:r>
      <w:r w:rsidR="48527984">
        <w:t>tillfredställande</w:t>
      </w:r>
      <w:r>
        <w:t>, är det också rimligt att anta att barriärverkan kvarstår. Funktionen hos långsamfiltret kan övervakas med några olika metoder, till exempel:</w:t>
      </w:r>
    </w:p>
    <w:p w14:paraId="0BDB023B" w14:textId="1FFE6B07" w:rsidR="00DF6C60" w:rsidRPr="00D17788" w:rsidRDefault="004960E3" w:rsidP="00DF6C60">
      <w:pPr>
        <w:pStyle w:val="Punktlista1"/>
      </w:pPr>
      <w:r>
        <w:t xml:space="preserve">Onlinemätning av </w:t>
      </w:r>
      <w:r w:rsidR="00DF6C60" w:rsidRPr="00D17788">
        <w:t>tryck</w:t>
      </w:r>
    </w:p>
    <w:p w14:paraId="6BF136BF" w14:textId="4313AB91" w:rsidR="00DF6C60" w:rsidRPr="00D17788" w:rsidRDefault="004960E3" w:rsidP="00DF6C60">
      <w:pPr>
        <w:pStyle w:val="Punktlista1"/>
      </w:pPr>
      <w:r>
        <w:t xml:space="preserve">Onlinemätning av </w:t>
      </w:r>
      <w:proofErr w:type="spellStart"/>
      <w:r>
        <w:t>turbiditet</w:t>
      </w:r>
      <w:proofErr w:type="spellEnd"/>
    </w:p>
    <w:p w14:paraId="387045B3" w14:textId="553B2AEB" w:rsidR="00DF6C60" w:rsidRPr="00D17788" w:rsidRDefault="00DF6C60" w:rsidP="00DF6C60">
      <w:r w:rsidRPr="00D17788">
        <w:t xml:space="preserve">Genom att fastställa hur ofta kontroll </w:t>
      </w:r>
      <w:r>
        <w:t>ska</w:t>
      </w:r>
      <w:r w:rsidRPr="00D17788">
        <w:t xml:space="preserve"> ske samt vilka kritiska gränsvärden som ska gälla, är det möjligt att ange när korrigerande åtgärd ska vidtas. </w:t>
      </w:r>
      <w:r>
        <w:t>Å</w:t>
      </w:r>
      <w:r w:rsidRPr="00D17788">
        <w:t xml:space="preserve">tgärder </w:t>
      </w:r>
      <w:r w:rsidRPr="00296A66">
        <w:rPr>
          <w:lang w:eastAsia="sv-SE"/>
        </w:rPr>
        <w:t xml:space="preserve">för att korrigera </w:t>
      </w:r>
      <w:r>
        <w:rPr>
          <w:lang w:eastAsia="sv-SE"/>
        </w:rPr>
        <w:t xml:space="preserve">en </w:t>
      </w:r>
      <w:r w:rsidRPr="00296A66">
        <w:rPr>
          <w:lang w:eastAsia="sv-SE"/>
        </w:rPr>
        <w:t>observerad avvikelse</w:t>
      </w:r>
      <w:r>
        <w:rPr>
          <w:lang w:eastAsia="sv-SE"/>
        </w:rPr>
        <w:t xml:space="preserve"> i driften av långsamfiltret </w:t>
      </w:r>
      <w:r w:rsidRPr="00D17788">
        <w:t>kan vara:</w:t>
      </w:r>
    </w:p>
    <w:p w14:paraId="2D8DE17C" w14:textId="54610FBA" w:rsidR="004960E3" w:rsidRPr="00D17788" w:rsidRDefault="004960E3" w:rsidP="004960E3">
      <w:pPr>
        <w:pStyle w:val="Punktlista1"/>
      </w:pPr>
      <w:r>
        <w:t xml:space="preserve">inspektion och mätning av </w:t>
      </w:r>
      <w:r w:rsidRPr="00D17788">
        <w:t>bäddhöjd</w:t>
      </w:r>
      <w:r>
        <w:t xml:space="preserve"> </w:t>
      </w:r>
    </w:p>
    <w:p w14:paraId="462EB912" w14:textId="77777777" w:rsidR="00DF6C60" w:rsidRPr="00D17788" w:rsidRDefault="00DF6C60" w:rsidP="00DF6C60">
      <w:pPr>
        <w:pStyle w:val="Punktlista1"/>
      </w:pPr>
      <w:r w:rsidRPr="00D17788">
        <w:t>krattning</w:t>
      </w:r>
    </w:p>
    <w:p w14:paraId="097EC79A" w14:textId="77777777" w:rsidR="00DF6C60" w:rsidRPr="00D17788" w:rsidRDefault="00DF6C60" w:rsidP="00DF6C60">
      <w:pPr>
        <w:pStyle w:val="Punktlista1"/>
      </w:pPr>
      <w:r w:rsidRPr="00D17788">
        <w:lastRenderedPageBreak/>
        <w:t>skumning</w:t>
      </w:r>
    </w:p>
    <w:p w14:paraId="5FBC0D2D" w14:textId="77777777" w:rsidR="00DF6C60" w:rsidRDefault="00DF6C60" w:rsidP="00DF6C60">
      <w:pPr>
        <w:pStyle w:val="Punktlista1"/>
      </w:pPr>
      <w:r w:rsidRPr="00D17788">
        <w:t>djuptvätt</w:t>
      </w:r>
    </w:p>
    <w:p w14:paraId="4289E191" w14:textId="3975899A" w:rsidR="00343DAF" w:rsidRPr="00D17788" w:rsidRDefault="00343DAF" w:rsidP="00DF6C60">
      <w:pPr>
        <w:pStyle w:val="Punktlista1"/>
      </w:pPr>
      <w:r>
        <w:t>påfyllnad av sand</w:t>
      </w:r>
    </w:p>
    <w:p w14:paraId="28D3BA4B" w14:textId="7F1A8340" w:rsidR="00DF6C60" w:rsidRPr="00296A66" w:rsidRDefault="20F360BE" w:rsidP="00DF6C60">
      <w:pPr>
        <w:rPr>
          <w:lang w:eastAsia="sv-SE"/>
        </w:rPr>
      </w:pPr>
      <w:r>
        <w:t>Det ska alltså tydligt framgå vilken</w:t>
      </w:r>
      <w:r w:rsidR="00CF0F26">
        <w:t xml:space="preserve"> eller </w:t>
      </w:r>
      <w:r w:rsidR="004960E3">
        <w:t>vilka</w:t>
      </w:r>
      <w:r>
        <w:t xml:space="preserve"> korrigerande åtgärd som ska vidtas när en kritisk gräns överskrids. </w:t>
      </w:r>
      <w:r w:rsidR="004960E3">
        <w:rPr>
          <w:lang w:eastAsia="sv-SE"/>
        </w:rPr>
        <w:t xml:space="preserve">Det ska också </w:t>
      </w:r>
      <w:r w:rsidR="00DF6C60">
        <w:rPr>
          <w:lang w:eastAsia="sv-SE"/>
        </w:rPr>
        <w:t xml:space="preserve">anges </w:t>
      </w:r>
      <w:r w:rsidR="00DF6C60" w:rsidRPr="00296A66">
        <w:rPr>
          <w:lang w:eastAsia="sv-SE"/>
        </w:rPr>
        <w:t>hur man avgör att den kritiska styrpunkten är under kontroll igen</w:t>
      </w:r>
      <w:r w:rsidR="00DF6C60">
        <w:rPr>
          <w:lang w:eastAsia="sv-SE"/>
        </w:rPr>
        <w:t>, exempelvis när tryckmätningen</w:t>
      </w:r>
      <w:r w:rsidR="0075169D">
        <w:rPr>
          <w:lang w:eastAsia="sv-SE"/>
        </w:rPr>
        <w:t xml:space="preserve"> återgår</w:t>
      </w:r>
      <w:r w:rsidR="00DF6C60">
        <w:rPr>
          <w:lang w:eastAsia="sv-SE"/>
        </w:rPr>
        <w:t xml:space="preserve"> till tillfredsställande resultat,</w:t>
      </w:r>
      <w:r w:rsidR="00DF6C60" w:rsidRPr="00296A66">
        <w:rPr>
          <w:lang w:eastAsia="sv-SE"/>
        </w:rPr>
        <w:t xml:space="preserve"> och när nödåtgärder </w:t>
      </w:r>
      <w:r w:rsidR="00DF6C60">
        <w:rPr>
          <w:lang w:eastAsia="sv-SE"/>
        </w:rPr>
        <w:t xml:space="preserve">som exempelvis kokningsrekommendation </w:t>
      </w:r>
      <w:r w:rsidR="00DF6C60" w:rsidRPr="00296A66">
        <w:rPr>
          <w:lang w:eastAsia="sv-SE"/>
        </w:rPr>
        <w:t>kan avslutas</w:t>
      </w:r>
      <w:r w:rsidR="00DF6C60">
        <w:rPr>
          <w:lang w:eastAsia="sv-SE"/>
        </w:rPr>
        <w:t xml:space="preserve">. Slutligen behövs en skriftlig </w:t>
      </w:r>
      <w:r w:rsidR="00DF6C60" w:rsidRPr="00296A66">
        <w:rPr>
          <w:lang w:eastAsia="sv-SE"/>
        </w:rPr>
        <w:t>dokumentation av vilka åtgärder som vidtagits, till exempel datum, tid, typ av åtgärd, aktör och efterföljande verifieringskontroll</w:t>
      </w:r>
      <w:r w:rsidR="00DF6C60">
        <w:rPr>
          <w:lang w:eastAsia="sv-SE"/>
        </w:rPr>
        <w:t xml:space="preserve">. </w:t>
      </w:r>
    </w:p>
    <w:p w14:paraId="4E0C9319" w14:textId="21E807DD" w:rsidR="00CD389B" w:rsidRDefault="00D845BF" w:rsidP="004919B3">
      <w:pPr>
        <w:pStyle w:val="Rubrik2"/>
        <w:rPr>
          <w:rFonts w:eastAsia="Times New Roman"/>
          <w:lang w:eastAsia="sv-SE"/>
        </w:rPr>
      </w:pPr>
      <w:bookmarkStart w:id="35" w:name="_Toc201046736"/>
      <w:r>
        <w:rPr>
          <w:rFonts w:eastAsia="Times New Roman"/>
          <w:lang w:eastAsia="sv-SE"/>
        </w:rPr>
        <w:t xml:space="preserve">Princip 6 – </w:t>
      </w:r>
      <w:r w:rsidR="00CD389B">
        <w:rPr>
          <w:rFonts w:eastAsia="Times New Roman"/>
          <w:lang w:eastAsia="sv-SE"/>
        </w:rPr>
        <w:t>Verifie</w:t>
      </w:r>
      <w:r w:rsidR="001B3A28">
        <w:rPr>
          <w:rFonts w:eastAsia="Times New Roman"/>
          <w:lang w:eastAsia="sv-SE"/>
        </w:rPr>
        <w:t>ra att åtgärderna fungerar effektivt</w:t>
      </w:r>
      <w:bookmarkEnd w:id="35"/>
    </w:p>
    <w:p w14:paraId="0E6898F5" w14:textId="0FF91073" w:rsidR="00945C8C" w:rsidRDefault="00343DAF" w:rsidP="00945C8C">
      <w:pPr>
        <w:rPr>
          <w:lang w:eastAsia="sv-SE"/>
        </w:rPr>
      </w:pPr>
      <w:r>
        <w:rPr>
          <w:lang w:eastAsia="sv-SE"/>
        </w:rPr>
        <w:t>Verksamhetsutövare</w:t>
      </w:r>
      <w:r w:rsidR="00945C8C">
        <w:rPr>
          <w:lang w:eastAsia="sv-SE"/>
        </w:rPr>
        <w:t xml:space="preserve"> behöver kunna specificera vilka metoder och arbetssätt som tillämpas för att kunna bedöma om de HACCP-baserade förfarandena fungerar korrekt. Två begrepp som nämns i det sammanhanget är verifiering och validering. Verifiering handlar om att bekräfta att förfarandena med kritiska styrpunkter med dess korrigerande åtgärder (princip 1–5) tillämpas som planerat i verksamheten. Validering handlar om </w:t>
      </w:r>
      <w:r w:rsidR="00A22318">
        <w:rPr>
          <w:lang w:eastAsia="sv-SE"/>
        </w:rPr>
        <w:t xml:space="preserve">att bedöma om egenkontrollen är </w:t>
      </w:r>
      <w:r w:rsidR="00B65E98">
        <w:rPr>
          <w:lang w:eastAsia="sv-SE"/>
        </w:rPr>
        <w:t xml:space="preserve">ändamålsenlig, </w:t>
      </w:r>
      <w:r w:rsidR="00A22318">
        <w:rPr>
          <w:lang w:eastAsia="sv-SE"/>
        </w:rPr>
        <w:t xml:space="preserve">det vill säga </w:t>
      </w:r>
      <w:r w:rsidR="00B65E98">
        <w:rPr>
          <w:lang w:eastAsia="sv-SE"/>
        </w:rPr>
        <w:t xml:space="preserve">leder till produktion av </w:t>
      </w:r>
      <w:r w:rsidR="00A22318">
        <w:rPr>
          <w:lang w:eastAsia="sv-SE"/>
        </w:rPr>
        <w:t xml:space="preserve">ett </w:t>
      </w:r>
      <w:r w:rsidR="00FF70CA">
        <w:rPr>
          <w:lang w:eastAsia="sv-SE"/>
        </w:rPr>
        <w:t>säkert</w:t>
      </w:r>
      <w:r w:rsidR="00B65E98">
        <w:rPr>
          <w:lang w:eastAsia="sv-SE"/>
        </w:rPr>
        <w:t xml:space="preserve"> </w:t>
      </w:r>
      <w:r w:rsidR="00A22318">
        <w:rPr>
          <w:lang w:eastAsia="sv-SE"/>
        </w:rPr>
        <w:t>livsmedel (</w:t>
      </w:r>
      <w:r w:rsidR="00B65E98">
        <w:rPr>
          <w:lang w:eastAsia="sv-SE"/>
        </w:rPr>
        <w:t>dricksvatten</w:t>
      </w:r>
      <w:r w:rsidR="00A22318">
        <w:rPr>
          <w:lang w:eastAsia="sv-SE"/>
        </w:rPr>
        <w:t>)</w:t>
      </w:r>
      <w:r w:rsidR="00B65E98">
        <w:rPr>
          <w:lang w:eastAsia="sv-SE"/>
        </w:rPr>
        <w:t xml:space="preserve">. </w:t>
      </w:r>
      <w:r w:rsidR="00A22318">
        <w:rPr>
          <w:lang w:eastAsia="sv-SE"/>
        </w:rPr>
        <w:t>Valideringen av HACCP-systemet syftar till att påvisa brister i det förebyggande säkerhetsarbetet</w:t>
      </w:r>
      <w:r w:rsidR="00B65E98">
        <w:rPr>
          <w:lang w:eastAsia="sv-SE"/>
        </w:rPr>
        <w:t>.</w:t>
      </w:r>
      <w:r w:rsidR="00A22318">
        <w:rPr>
          <w:lang w:eastAsia="sv-SE"/>
        </w:rPr>
        <w:t xml:space="preserve"> En validering är att likna vid en revision av en verksamhet, men är inte det samma som revidering </w:t>
      </w:r>
      <w:r w:rsidR="00440BAA">
        <w:rPr>
          <w:lang w:eastAsia="sv-SE"/>
        </w:rPr>
        <w:t xml:space="preserve">som handlar om att omarbeta faroanalysen. För revidering </w:t>
      </w:r>
      <w:r w:rsidR="00A22318">
        <w:rPr>
          <w:lang w:eastAsia="sv-SE"/>
        </w:rPr>
        <w:t>ges ett förslag till rutin i avsnitt</w:t>
      </w:r>
      <w:r w:rsidR="002A4C57">
        <w:rPr>
          <w:lang w:eastAsia="sv-SE"/>
        </w:rPr>
        <w:t xml:space="preserve"> </w:t>
      </w:r>
      <w:r w:rsidR="002A4C57">
        <w:rPr>
          <w:lang w:eastAsia="sv-SE"/>
        </w:rPr>
        <w:fldChar w:fldCharType="begin"/>
      </w:r>
      <w:r w:rsidR="002A4C57">
        <w:rPr>
          <w:lang w:eastAsia="sv-SE"/>
        </w:rPr>
        <w:instrText xml:space="preserve"> REF _Ref197587661 \r \h </w:instrText>
      </w:r>
      <w:r w:rsidR="002A4C57">
        <w:rPr>
          <w:lang w:eastAsia="sv-SE"/>
        </w:rPr>
      </w:r>
      <w:r w:rsidR="002A4C57">
        <w:rPr>
          <w:lang w:eastAsia="sv-SE"/>
        </w:rPr>
        <w:fldChar w:fldCharType="separate"/>
      </w:r>
      <w:r w:rsidR="009F24CB">
        <w:rPr>
          <w:lang w:eastAsia="sv-SE"/>
        </w:rPr>
        <w:t>2.8.3</w:t>
      </w:r>
      <w:r w:rsidR="002A4C57">
        <w:rPr>
          <w:lang w:eastAsia="sv-SE"/>
        </w:rPr>
        <w:fldChar w:fldCharType="end"/>
      </w:r>
      <w:r w:rsidR="00A22318">
        <w:rPr>
          <w:lang w:eastAsia="sv-SE"/>
        </w:rPr>
        <w:t>.</w:t>
      </w:r>
    </w:p>
    <w:p w14:paraId="5DC0B087" w14:textId="18F507CD" w:rsidR="00945C8C" w:rsidRDefault="00E12380" w:rsidP="00B65E98">
      <w:pPr>
        <w:pStyle w:val="Rubrik3"/>
        <w:rPr>
          <w:rFonts w:eastAsia="Times New Roman"/>
          <w:lang w:eastAsia="sv-SE"/>
        </w:rPr>
      </w:pPr>
      <w:bookmarkStart w:id="36" w:name="_Toc201046737"/>
      <w:r>
        <w:rPr>
          <w:rFonts w:eastAsia="Times New Roman"/>
          <w:lang w:eastAsia="sv-SE"/>
        </w:rPr>
        <w:t>Rutin för verifiering</w:t>
      </w:r>
      <w:bookmarkEnd w:id="36"/>
      <w:r>
        <w:rPr>
          <w:rFonts w:eastAsia="Times New Roman"/>
          <w:lang w:eastAsia="sv-SE"/>
        </w:rPr>
        <w:t xml:space="preserve"> </w:t>
      </w:r>
    </w:p>
    <w:p w14:paraId="6220328D" w14:textId="1E44FD3F" w:rsidR="00E12380" w:rsidRPr="00E12380" w:rsidRDefault="00E12380" w:rsidP="00E12380">
      <w:pPr>
        <w:rPr>
          <w:lang w:eastAsia="sv-SE"/>
        </w:rPr>
      </w:pPr>
      <w:r w:rsidRPr="00E12380">
        <w:rPr>
          <w:b/>
          <w:bCs/>
          <w:lang w:eastAsia="sv-SE"/>
        </w:rPr>
        <w:t>Syfte</w:t>
      </w:r>
    </w:p>
    <w:p w14:paraId="08403819" w14:textId="1DC44A41" w:rsidR="00E12380" w:rsidRPr="00E12380" w:rsidRDefault="00E12380" w:rsidP="00E12380">
      <w:pPr>
        <w:rPr>
          <w:lang w:eastAsia="sv-SE"/>
        </w:rPr>
      </w:pPr>
      <w:r w:rsidRPr="00E12380">
        <w:rPr>
          <w:lang w:eastAsia="sv-SE"/>
        </w:rPr>
        <w:t>Rutine</w:t>
      </w:r>
      <w:r w:rsidR="002C5A2E">
        <w:rPr>
          <w:lang w:eastAsia="sv-SE"/>
        </w:rPr>
        <w:t>n</w:t>
      </w:r>
      <w:r w:rsidRPr="00E12380">
        <w:rPr>
          <w:lang w:eastAsia="sv-SE"/>
        </w:rPr>
        <w:t xml:space="preserve"> för verifiering av egenkontrollen</w:t>
      </w:r>
      <w:r w:rsidR="00E558D7">
        <w:rPr>
          <w:lang w:eastAsia="sv-SE"/>
        </w:rPr>
        <w:t xml:space="preserve"> med dess </w:t>
      </w:r>
      <w:r>
        <w:rPr>
          <w:lang w:eastAsia="sv-SE"/>
        </w:rPr>
        <w:t>faroanalys</w:t>
      </w:r>
      <w:r w:rsidRPr="00E12380">
        <w:rPr>
          <w:lang w:eastAsia="sv-SE"/>
        </w:rPr>
        <w:t xml:space="preserve"> </w:t>
      </w:r>
      <w:r w:rsidR="00265392">
        <w:rPr>
          <w:lang w:eastAsia="sv-SE"/>
        </w:rPr>
        <w:t xml:space="preserve">och HACCP </w:t>
      </w:r>
      <w:r w:rsidRPr="00E12380">
        <w:rPr>
          <w:lang w:eastAsia="sv-SE"/>
        </w:rPr>
        <w:t xml:space="preserve">ska säkerställa att kontrollen av verksamheten sker på det sätt som </w:t>
      </w:r>
      <w:r w:rsidR="004960E3">
        <w:rPr>
          <w:lang w:eastAsia="sv-SE"/>
        </w:rPr>
        <w:t xml:space="preserve">verksamheten arbetat fram enligt </w:t>
      </w:r>
      <w:r w:rsidRPr="00E12380">
        <w:rPr>
          <w:lang w:eastAsia="sv-SE"/>
        </w:rPr>
        <w:t>HACCP-</w:t>
      </w:r>
      <w:r w:rsidR="004960E3">
        <w:rPr>
          <w:lang w:eastAsia="sv-SE"/>
        </w:rPr>
        <w:t>principerna</w:t>
      </w:r>
      <w:r w:rsidRPr="00E12380">
        <w:rPr>
          <w:lang w:eastAsia="sv-SE"/>
        </w:rPr>
        <w:t>.</w:t>
      </w:r>
    </w:p>
    <w:p w14:paraId="0C5B86AB" w14:textId="57B42F3B" w:rsidR="00E12380" w:rsidRPr="00E12380" w:rsidRDefault="00E12380" w:rsidP="00E12380">
      <w:pPr>
        <w:rPr>
          <w:lang w:eastAsia="sv-SE"/>
        </w:rPr>
      </w:pPr>
      <w:r w:rsidRPr="00E12380">
        <w:rPr>
          <w:b/>
          <w:bCs/>
          <w:lang w:eastAsia="sv-SE"/>
        </w:rPr>
        <w:t>Omfattning</w:t>
      </w:r>
    </w:p>
    <w:p w14:paraId="2E4A086B" w14:textId="226B6105" w:rsidR="00E12380" w:rsidRPr="00E12380" w:rsidRDefault="00E12380" w:rsidP="00E12380">
      <w:pPr>
        <w:rPr>
          <w:lang w:eastAsia="sv-SE"/>
        </w:rPr>
      </w:pPr>
      <w:r w:rsidRPr="00E12380">
        <w:rPr>
          <w:lang w:eastAsia="sv-SE"/>
        </w:rPr>
        <w:t>Rutiner</w:t>
      </w:r>
      <w:r>
        <w:rPr>
          <w:lang w:eastAsia="sv-SE"/>
        </w:rPr>
        <w:t>na</w:t>
      </w:r>
      <w:r w:rsidRPr="00E12380">
        <w:rPr>
          <w:lang w:eastAsia="sv-SE"/>
        </w:rPr>
        <w:t xml:space="preserve"> för verifiering </w:t>
      </w:r>
      <w:r>
        <w:rPr>
          <w:lang w:eastAsia="sv-SE"/>
        </w:rPr>
        <w:t xml:space="preserve">bör </w:t>
      </w:r>
      <w:r w:rsidRPr="00E12380">
        <w:rPr>
          <w:lang w:eastAsia="sv-SE"/>
        </w:rPr>
        <w:t>omfatta:</w:t>
      </w:r>
    </w:p>
    <w:p w14:paraId="6931B07C" w14:textId="77777777" w:rsidR="00E12380" w:rsidRPr="00E12380" w:rsidRDefault="00E12380" w:rsidP="00257434">
      <w:pPr>
        <w:pStyle w:val="Liststycke"/>
        <w:numPr>
          <w:ilvl w:val="0"/>
          <w:numId w:val="11"/>
        </w:numPr>
        <w:rPr>
          <w:lang w:eastAsia="sv-SE"/>
        </w:rPr>
      </w:pPr>
      <w:r w:rsidRPr="00E12380">
        <w:rPr>
          <w:lang w:eastAsia="sv-SE"/>
        </w:rPr>
        <w:t>ansvarig</w:t>
      </w:r>
    </w:p>
    <w:p w14:paraId="324C670E" w14:textId="77777777" w:rsidR="00E12380" w:rsidRPr="00E12380" w:rsidRDefault="00E12380" w:rsidP="00257434">
      <w:pPr>
        <w:pStyle w:val="Liststycke"/>
        <w:numPr>
          <w:ilvl w:val="0"/>
          <w:numId w:val="11"/>
        </w:numPr>
        <w:rPr>
          <w:lang w:eastAsia="sv-SE"/>
        </w:rPr>
      </w:pPr>
      <w:r w:rsidRPr="00E12380">
        <w:rPr>
          <w:lang w:eastAsia="sv-SE"/>
        </w:rPr>
        <w:t>frekvens</w:t>
      </w:r>
    </w:p>
    <w:p w14:paraId="381A4E0A" w14:textId="77777777" w:rsidR="00E12380" w:rsidRPr="00E12380" w:rsidRDefault="00E12380" w:rsidP="00257434">
      <w:pPr>
        <w:pStyle w:val="Liststycke"/>
        <w:numPr>
          <w:ilvl w:val="0"/>
          <w:numId w:val="11"/>
        </w:numPr>
        <w:rPr>
          <w:lang w:eastAsia="sv-SE"/>
        </w:rPr>
      </w:pPr>
      <w:r w:rsidRPr="00E12380">
        <w:rPr>
          <w:lang w:eastAsia="sv-SE"/>
        </w:rPr>
        <w:t>arbetsgång</w:t>
      </w:r>
    </w:p>
    <w:p w14:paraId="6430BA2F" w14:textId="77777777" w:rsidR="00E12380" w:rsidRPr="00E12380" w:rsidRDefault="00E12380" w:rsidP="00257434">
      <w:pPr>
        <w:pStyle w:val="Liststycke"/>
        <w:numPr>
          <w:ilvl w:val="0"/>
          <w:numId w:val="11"/>
        </w:numPr>
        <w:rPr>
          <w:lang w:eastAsia="sv-SE"/>
        </w:rPr>
      </w:pPr>
      <w:r w:rsidRPr="00E12380">
        <w:rPr>
          <w:lang w:eastAsia="sv-SE"/>
        </w:rPr>
        <w:t>utvärdering</w:t>
      </w:r>
    </w:p>
    <w:p w14:paraId="5336CE3E" w14:textId="355A3471" w:rsidR="00E12380" w:rsidRPr="00E12380" w:rsidRDefault="00E12380" w:rsidP="0028515E">
      <w:pPr>
        <w:pStyle w:val="Onumreradunderrubrik2"/>
      </w:pPr>
      <w:r w:rsidRPr="00E12380">
        <w:t>Ansvarig</w:t>
      </w:r>
    </w:p>
    <w:p w14:paraId="0D64BA61" w14:textId="16856330" w:rsidR="001C717E" w:rsidRPr="001C717E" w:rsidRDefault="00E12380" w:rsidP="001C717E">
      <w:pPr>
        <w:rPr>
          <w:lang w:eastAsia="sv-SE"/>
        </w:rPr>
      </w:pPr>
      <w:r w:rsidRPr="00E12380">
        <w:rPr>
          <w:lang w:eastAsia="sv-SE"/>
        </w:rPr>
        <w:t>En utsedd ansvarig person ansvarar för att det upprättade systemet fungerar i praktiken.</w:t>
      </w:r>
      <w:r w:rsidR="001C717E">
        <w:rPr>
          <w:lang w:eastAsia="sv-SE"/>
        </w:rPr>
        <w:t xml:space="preserve"> </w:t>
      </w:r>
      <w:r w:rsidR="001C717E" w:rsidRPr="001C717E">
        <w:rPr>
          <w:lang w:eastAsia="sv-SE"/>
        </w:rPr>
        <w:t xml:space="preserve">Om möjligt utses en annan person än den som till vardags är ansvarig för övervakningen </w:t>
      </w:r>
      <w:r w:rsidR="001C717E" w:rsidRPr="001C717E">
        <w:rPr>
          <w:lang w:eastAsia="sv-SE"/>
        </w:rPr>
        <w:lastRenderedPageBreak/>
        <w:t>och de korrigerande åtgärderna. Vid behov kan den utföras av en extern expert eller annan kvalificerad tredje part, som agerar på uppdrag av företaget.</w:t>
      </w:r>
    </w:p>
    <w:p w14:paraId="4DA8A3CB" w14:textId="609AAB2A" w:rsidR="00E12380" w:rsidRPr="00E12380" w:rsidRDefault="00E12380" w:rsidP="0028515E">
      <w:pPr>
        <w:pStyle w:val="Onumreradunderrubrik2"/>
      </w:pPr>
      <w:r w:rsidRPr="00E12380">
        <w:t>Frekvens</w:t>
      </w:r>
    </w:p>
    <w:p w14:paraId="59A090E4" w14:textId="75A13CBD" w:rsidR="00E12380" w:rsidRPr="00E12380" w:rsidRDefault="00E12380" w:rsidP="00E12380">
      <w:pPr>
        <w:rPr>
          <w:lang w:eastAsia="sv-SE"/>
        </w:rPr>
      </w:pPr>
      <w:r w:rsidRPr="00E12380">
        <w:rPr>
          <w:lang w:eastAsia="sv-SE"/>
        </w:rPr>
        <w:t xml:space="preserve">I rutinen ska det framgå hur ofta verifiering sker. Detta bör ske om någon förändring eller förutsättning ändrats och </w:t>
      </w:r>
      <w:r w:rsidR="00457A82">
        <w:rPr>
          <w:lang w:eastAsia="sv-SE"/>
        </w:rPr>
        <w:t xml:space="preserve">en lämplig utgångspunkt är </w:t>
      </w:r>
      <w:r w:rsidRPr="00E12380">
        <w:rPr>
          <w:lang w:eastAsia="sv-SE"/>
        </w:rPr>
        <w:t>1 gång/år.</w:t>
      </w:r>
      <w:r w:rsidR="004960E3" w:rsidRPr="004960E3">
        <w:rPr>
          <w:rFonts w:ascii="Segoe UI" w:hAnsi="Segoe UI" w:cs="Segoe UI"/>
          <w:sz w:val="18"/>
          <w:szCs w:val="18"/>
        </w:rPr>
        <w:t xml:space="preserve"> </w:t>
      </w:r>
      <w:r w:rsidR="004960E3">
        <w:rPr>
          <w:lang w:eastAsia="sv-SE"/>
        </w:rPr>
        <w:t>Ve</w:t>
      </w:r>
      <w:r w:rsidR="004960E3" w:rsidRPr="004960E3">
        <w:rPr>
          <w:lang w:eastAsia="sv-SE"/>
        </w:rPr>
        <w:t>rifiering kan göras mer sällan för mindre verksamheter med god kontinuitet och där förutsättningarna inte ändras särskilt ofta.</w:t>
      </w:r>
    </w:p>
    <w:p w14:paraId="4F453504" w14:textId="68CF43D5" w:rsidR="00E12380" w:rsidRPr="00E12380" w:rsidRDefault="00E12380" w:rsidP="0028515E">
      <w:pPr>
        <w:pStyle w:val="Onumreradunderrubrik2"/>
      </w:pPr>
      <w:r w:rsidRPr="00E12380">
        <w:t>Arbetsgång</w:t>
      </w:r>
    </w:p>
    <w:p w14:paraId="050918FA" w14:textId="0ED31C24" w:rsidR="00E558D7" w:rsidRPr="002C5A2E" w:rsidRDefault="00E558D7" w:rsidP="00E558D7">
      <w:pPr>
        <w:rPr>
          <w:lang w:eastAsia="sv-SE"/>
        </w:rPr>
      </w:pPr>
      <w:bookmarkStart w:id="37" w:name="Arbetat_hit"/>
      <w:bookmarkEnd w:id="37"/>
      <w:r>
        <w:rPr>
          <w:lang w:eastAsia="sv-SE"/>
        </w:rPr>
        <w:t xml:space="preserve">En </w:t>
      </w:r>
      <w:r w:rsidRPr="00E558D7">
        <w:rPr>
          <w:lang w:eastAsia="sv-SE"/>
        </w:rPr>
        <w:t xml:space="preserve">arbetsgång för </w:t>
      </w:r>
      <w:r w:rsidRPr="00E12380">
        <w:rPr>
          <w:lang w:eastAsia="sv-SE"/>
        </w:rPr>
        <w:t>bedömning av om verksamheten bedrivs i överensstämmelse med HACCP-systemet</w:t>
      </w:r>
      <w:r>
        <w:rPr>
          <w:lang w:eastAsia="sv-SE"/>
        </w:rPr>
        <w:t xml:space="preserve"> kan innehålla följande steg</w:t>
      </w:r>
      <w:r w:rsidRPr="00E558D7">
        <w:rPr>
          <w:lang w:eastAsia="sv-SE"/>
        </w:rPr>
        <w:t>:</w:t>
      </w:r>
    </w:p>
    <w:p w14:paraId="507E5C28" w14:textId="77777777" w:rsidR="00E12380" w:rsidRPr="00E12380" w:rsidRDefault="00E12380" w:rsidP="00257434">
      <w:pPr>
        <w:pStyle w:val="Liststycke"/>
        <w:numPr>
          <w:ilvl w:val="0"/>
          <w:numId w:val="12"/>
        </w:numPr>
        <w:rPr>
          <w:lang w:eastAsia="sv-SE"/>
        </w:rPr>
      </w:pPr>
      <w:r w:rsidRPr="00E12380">
        <w:rPr>
          <w:lang w:eastAsia="sv-SE"/>
        </w:rPr>
        <w:t xml:space="preserve">Ansvarig för verifiering utses </w:t>
      </w:r>
    </w:p>
    <w:p w14:paraId="44DD6F02" w14:textId="77777777" w:rsidR="001C717E" w:rsidRDefault="001C717E" w:rsidP="00257434">
      <w:pPr>
        <w:pStyle w:val="Liststycke"/>
        <w:numPr>
          <w:ilvl w:val="0"/>
          <w:numId w:val="12"/>
        </w:numPr>
        <w:rPr>
          <w:lang w:eastAsia="sv-SE"/>
        </w:rPr>
      </w:pPr>
      <w:r>
        <w:rPr>
          <w:lang w:eastAsia="sv-SE"/>
        </w:rPr>
        <w:t xml:space="preserve">Översyn av tillgänglig dokumentation. </w:t>
      </w:r>
    </w:p>
    <w:p w14:paraId="1AA24785" w14:textId="024463DB" w:rsidR="00E12380" w:rsidRPr="00E12380" w:rsidRDefault="001C717E" w:rsidP="00257434">
      <w:pPr>
        <w:pStyle w:val="Liststycke"/>
        <w:numPr>
          <w:ilvl w:val="0"/>
          <w:numId w:val="12"/>
        </w:numPr>
        <w:rPr>
          <w:lang w:eastAsia="sv-SE"/>
        </w:rPr>
      </w:pPr>
      <w:r>
        <w:rPr>
          <w:lang w:eastAsia="sv-SE"/>
        </w:rPr>
        <w:t>Inspektion av verksamheten. A</w:t>
      </w:r>
      <w:r w:rsidR="00E12380" w:rsidRPr="00E12380">
        <w:rPr>
          <w:lang w:eastAsia="sv-SE"/>
        </w:rPr>
        <w:t>nvänds systemet såsom avsett</w:t>
      </w:r>
      <w:r>
        <w:rPr>
          <w:lang w:eastAsia="sv-SE"/>
        </w:rPr>
        <w:t>?</w:t>
      </w:r>
    </w:p>
    <w:p w14:paraId="5E9E7CC0" w14:textId="431D0942" w:rsidR="00E12380" w:rsidRPr="00E12380" w:rsidRDefault="00F76D98" w:rsidP="00257434">
      <w:pPr>
        <w:pStyle w:val="Liststycke"/>
        <w:numPr>
          <w:ilvl w:val="0"/>
          <w:numId w:val="12"/>
        </w:numPr>
        <w:rPr>
          <w:lang w:eastAsia="sv-SE"/>
        </w:rPr>
      </w:pPr>
      <w:r>
        <w:rPr>
          <w:lang w:eastAsia="sv-SE"/>
        </w:rPr>
        <w:t>Kontroll av flödesschema</w:t>
      </w:r>
      <w:r w:rsidR="001C717E">
        <w:rPr>
          <w:lang w:eastAsia="sv-SE"/>
        </w:rPr>
        <w:t>, är det aktuellt?</w:t>
      </w:r>
    </w:p>
    <w:p w14:paraId="7994F1F8" w14:textId="0ECF607A" w:rsidR="00E12380" w:rsidRPr="00E12380" w:rsidRDefault="00E12380" w:rsidP="00257434">
      <w:pPr>
        <w:pStyle w:val="Liststycke"/>
        <w:numPr>
          <w:ilvl w:val="0"/>
          <w:numId w:val="12"/>
        </w:numPr>
        <w:rPr>
          <w:lang w:eastAsia="sv-SE"/>
        </w:rPr>
      </w:pPr>
      <w:r w:rsidRPr="00E12380">
        <w:rPr>
          <w:lang w:eastAsia="sv-SE"/>
        </w:rPr>
        <w:t>Inspektion av alla kritiska styrpunkter</w:t>
      </w:r>
    </w:p>
    <w:p w14:paraId="6213AEC1" w14:textId="51BAC1E8" w:rsidR="00E12380" w:rsidRPr="00E12380" w:rsidRDefault="0ED3CA61" w:rsidP="00257434">
      <w:pPr>
        <w:pStyle w:val="Liststycke"/>
        <w:numPr>
          <w:ilvl w:val="0"/>
          <w:numId w:val="12"/>
        </w:numPr>
        <w:rPr>
          <w:lang w:eastAsia="sv-SE"/>
        </w:rPr>
      </w:pPr>
      <w:r w:rsidRPr="55FB1870">
        <w:rPr>
          <w:lang w:eastAsia="sv-SE"/>
        </w:rPr>
        <w:t>Kontroll</w:t>
      </w:r>
      <w:r w:rsidR="28A31E90" w:rsidRPr="55FB1870">
        <w:rPr>
          <w:lang w:eastAsia="sv-SE"/>
        </w:rPr>
        <w:t xml:space="preserve"> av</w:t>
      </w:r>
      <w:r w:rsidRPr="55FB1870">
        <w:rPr>
          <w:lang w:eastAsia="sv-SE"/>
        </w:rPr>
        <w:t xml:space="preserve"> övervakningsmetod av varje </w:t>
      </w:r>
      <w:r w:rsidR="2680E897" w:rsidRPr="55FB1870">
        <w:rPr>
          <w:lang w:eastAsia="sv-SE"/>
        </w:rPr>
        <w:t>kritisk styrpunkt</w:t>
      </w:r>
    </w:p>
    <w:p w14:paraId="28240AA4" w14:textId="2E73F7C3" w:rsidR="00E12380" w:rsidRPr="00E12380" w:rsidRDefault="0ED3CA61" w:rsidP="00257434">
      <w:pPr>
        <w:pStyle w:val="Liststycke"/>
        <w:numPr>
          <w:ilvl w:val="0"/>
          <w:numId w:val="12"/>
        </w:numPr>
        <w:rPr>
          <w:lang w:eastAsia="sv-SE"/>
        </w:rPr>
      </w:pPr>
      <w:r w:rsidRPr="55FB1870">
        <w:rPr>
          <w:lang w:eastAsia="sv-SE"/>
        </w:rPr>
        <w:t>Kontroll att åtgärdsgränser är relevanta (larmnivåer)</w:t>
      </w:r>
    </w:p>
    <w:p w14:paraId="09B8F7F8" w14:textId="5ECA8647" w:rsidR="00E12380" w:rsidRPr="00E12380" w:rsidRDefault="001C717E" w:rsidP="00257434">
      <w:pPr>
        <w:pStyle w:val="Liststycke"/>
        <w:numPr>
          <w:ilvl w:val="0"/>
          <w:numId w:val="12"/>
        </w:numPr>
        <w:rPr>
          <w:lang w:eastAsia="sv-SE"/>
        </w:rPr>
      </w:pPr>
      <w:r w:rsidRPr="001C717E">
        <w:rPr>
          <w:lang w:eastAsia="sv-SE"/>
        </w:rPr>
        <w:t>Granskning av de avvikelser och korrigerande åtgärder som har vidtagits</w:t>
      </w:r>
    </w:p>
    <w:p w14:paraId="595CABB6" w14:textId="77777777" w:rsidR="00E558D7" w:rsidRPr="00E12380" w:rsidRDefault="00E558D7" w:rsidP="00257434">
      <w:pPr>
        <w:pStyle w:val="Liststycke"/>
        <w:numPr>
          <w:ilvl w:val="0"/>
          <w:numId w:val="12"/>
        </w:numPr>
        <w:rPr>
          <w:lang w:eastAsia="sv-SE"/>
        </w:rPr>
      </w:pPr>
      <w:r>
        <w:rPr>
          <w:lang w:eastAsia="sv-SE"/>
        </w:rPr>
        <w:t xml:space="preserve">Vilka rutiner finns inom grundförutsättningar och </w:t>
      </w:r>
      <w:r w:rsidRPr="00E12380">
        <w:rPr>
          <w:lang w:eastAsia="sv-SE"/>
        </w:rPr>
        <w:t>allmänna hygienregler</w:t>
      </w:r>
      <w:r>
        <w:rPr>
          <w:lang w:eastAsia="sv-SE"/>
        </w:rPr>
        <w:t>, och hur följs dessa rutiner</w:t>
      </w:r>
      <w:r w:rsidRPr="00E12380">
        <w:rPr>
          <w:lang w:eastAsia="sv-SE"/>
        </w:rPr>
        <w:t>?</w:t>
      </w:r>
    </w:p>
    <w:p w14:paraId="1EC89952" w14:textId="10AEACF1" w:rsidR="001C717E" w:rsidRPr="00E12380" w:rsidRDefault="001C717E" w:rsidP="00257434">
      <w:pPr>
        <w:pStyle w:val="Liststycke"/>
        <w:numPr>
          <w:ilvl w:val="0"/>
          <w:numId w:val="12"/>
        </w:numPr>
        <w:rPr>
          <w:lang w:eastAsia="sv-SE"/>
        </w:rPr>
      </w:pPr>
      <w:r w:rsidRPr="001C717E">
        <w:rPr>
          <w:lang w:eastAsia="sv-SE"/>
        </w:rPr>
        <w:t>Kalibrering av instrument som används för övervakning.</w:t>
      </w:r>
    </w:p>
    <w:p w14:paraId="59AF1271" w14:textId="32192E4C" w:rsidR="002C5A2E" w:rsidRPr="002C5A2E" w:rsidRDefault="002C5A2E" w:rsidP="00257434">
      <w:pPr>
        <w:pStyle w:val="Liststycke"/>
        <w:numPr>
          <w:ilvl w:val="0"/>
          <w:numId w:val="12"/>
        </w:numPr>
        <w:rPr>
          <w:lang w:eastAsia="sv-SE"/>
        </w:rPr>
      </w:pPr>
      <w:r w:rsidRPr="002C5A2E">
        <w:rPr>
          <w:lang w:eastAsia="sv-SE"/>
        </w:rPr>
        <w:t>Kontroll av journalernas riktighet.</w:t>
      </w:r>
    </w:p>
    <w:p w14:paraId="4BB91139" w14:textId="2ED76DBD" w:rsidR="00E12380" w:rsidRPr="00E12380" w:rsidRDefault="00E12380" w:rsidP="00257434">
      <w:pPr>
        <w:pStyle w:val="Liststycke"/>
        <w:numPr>
          <w:ilvl w:val="0"/>
          <w:numId w:val="12"/>
        </w:numPr>
        <w:rPr>
          <w:lang w:eastAsia="sv-SE"/>
        </w:rPr>
      </w:pPr>
      <w:r w:rsidRPr="00E12380">
        <w:rPr>
          <w:lang w:eastAsia="sv-SE"/>
        </w:rPr>
        <w:t xml:space="preserve">Intervjua personal om hur de gör när de fortlöpande övervakar </w:t>
      </w:r>
      <w:r w:rsidR="00F76D98">
        <w:rPr>
          <w:lang w:eastAsia="sv-SE"/>
        </w:rPr>
        <w:t>kritiska styrpunkter</w:t>
      </w:r>
      <w:r w:rsidR="0028515E">
        <w:rPr>
          <w:lang w:eastAsia="sv-SE"/>
        </w:rPr>
        <w:t>. K</w:t>
      </w:r>
      <w:r w:rsidR="001C717E">
        <w:rPr>
          <w:lang w:eastAsia="sv-SE"/>
        </w:rPr>
        <w:t>ontroller</w:t>
      </w:r>
      <w:r w:rsidR="0028515E">
        <w:rPr>
          <w:lang w:eastAsia="sv-SE"/>
        </w:rPr>
        <w:t>a</w:t>
      </w:r>
      <w:r w:rsidR="001C717E">
        <w:rPr>
          <w:lang w:eastAsia="sv-SE"/>
        </w:rPr>
        <w:t xml:space="preserve"> att de förstått innebörden av rutiner och instruktioner.</w:t>
      </w:r>
    </w:p>
    <w:p w14:paraId="65B40158" w14:textId="77777777" w:rsidR="00E12380" w:rsidRPr="00E12380" w:rsidRDefault="00E12380" w:rsidP="00257434">
      <w:pPr>
        <w:pStyle w:val="Liststycke"/>
        <w:numPr>
          <w:ilvl w:val="0"/>
          <w:numId w:val="12"/>
        </w:numPr>
        <w:rPr>
          <w:lang w:eastAsia="sv-SE"/>
        </w:rPr>
      </w:pPr>
      <w:r w:rsidRPr="00E12380">
        <w:rPr>
          <w:lang w:eastAsia="sv-SE"/>
        </w:rPr>
        <w:t>Dokumentation av verifiering (var och hur länge)</w:t>
      </w:r>
    </w:p>
    <w:p w14:paraId="54360940" w14:textId="5C2FB69F" w:rsidR="00E12380" w:rsidRPr="00E12380" w:rsidRDefault="00E12380" w:rsidP="00E12380">
      <w:pPr>
        <w:rPr>
          <w:lang w:eastAsia="sv-SE"/>
        </w:rPr>
      </w:pPr>
      <w:r w:rsidRPr="00E12380">
        <w:rPr>
          <w:lang w:eastAsia="sv-SE"/>
        </w:rPr>
        <w:t xml:space="preserve">Se exempel bilaga </w:t>
      </w:r>
      <w:r w:rsidR="00E3576D">
        <w:rPr>
          <w:lang w:eastAsia="sv-SE"/>
        </w:rPr>
        <w:fldChar w:fldCharType="begin"/>
      </w:r>
      <w:r w:rsidR="00E3576D">
        <w:rPr>
          <w:lang w:eastAsia="sv-SE"/>
        </w:rPr>
        <w:instrText xml:space="preserve"> REF _Ref196922490 \h </w:instrText>
      </w:r>
      <w:r w:rsidR="00E3576D">
        <w:rPr>
          <w:lang w:eastAsia="sv-SE"/>
        </w:rPr>
      </w:r>
      <w:r w:rsidR="00E3576D">
        <w:rPr>
          <w:lang w:eastAsia="sv-SE"/>
        </w:rPr>
        <w:fldChar w:fldCharType="separate"/>
      </w:r>
      <w:r w:rsidR="009F24CB">
        <w:rPr>
          <w:noProof/>
          <w:lang w:eastAsia="sv-SE"/>
        </w:rPr>
        <w:t>5</w:t>
      </w:r>
      <w:r w:rsidR="009F24CB" w:rsidRPr="00D8088A">
        <w:rPr>
          <w:lang w:eastAsia="sv-SE"/>
        </w:rPr>
        <w:t xml:space="preserve"> Checklista för verifiering av HACCP-systemet</w:t>
      </w:r>
      <w:r w:rsidR="00E3576D">
        <w:rPr>
          <w:lang w:eastAsia="sv-SE"/>
        </w:rPr>
        <w:fldChar w:fldCharType="end"/>
      </w:r>
      <w:r w:rsidRPr="00E12380">
        <w:rPr>
          <w:lang w:eastAsia="sv-SE"/>
        </w:rPr>
        <w:t>.</w:t>
      </w:r>
    </w:p>
    <w:p w14:paraId="03BE631F" w14:textId="654A48E0" w:rsidR="00E12380" w:rsidRPr="00E12380" w:rsidRDefault="00E12380" w:rsidP="0028515E">
      <w:pPr>
        <w:pStyle w:val="Onumreradunderrubrik2"/>
      </w:pPr>
      <w:r w:rsidRPr="00E12380">
        <w:t>Utvärdering</w:t>
      </w:r>
    </w:p>
    <w:p w14:paraId="39ED5BCD" w14:textId="218E7D49" w:rsidR="00E12380" w:rsidRPr="00E12380" w:rsidRDefault="00E12380" w:rsidP="00E12380">
      <w:pPr>
        <w:rPr>
          <w:lang w:eastAsia="sv-SE"/>
        </w:rPr>
      </w:pPr>
      <w:r w:rsidRPr="00E12380">
        <w:rPr>
          <w:lang w:eastAsia="sv-SE"/>
        </w:rPr>
        <w:t>Utvärder</w:t>
      </w:r>
      <w:r w:rsidR="00411B4A">
        <w:rPr>
          <w:lang w:eastAsia="sv-SE"/>
        </w:rPr>
        <w:t>ing av</w:t>
      </w:r>
      <w:r w:rsidR="00B11FF2">
        <w:rPr>
          <w:lang w:eastAsia="sv-SE"/>
        </w:rPr>
        <w:t xml:space="preserve"> resultaten från</w:t>
      </w:r>
      <w:r w:rsidRPr="00E12380">
        <w:rPr>
          <w:lang w:eastAsia="sv-SE"/>
        </w:rPr>
        <w:t xml:space="preserve"> verifieringen</w:t>
      </w:r>
      <w:r w:rsidR="00411B4A">
        <w:rPr>
          <w:lang w:eastAsia="sv-SE"/>
        </w:rPr>
        <w:t xml:space="preserve"> är viktig för</w:t>
      </w:r>
      <w:r w:rsidR="001937D1">
        <w:rPr>
          <w:lang w:eastAsia="sv-SE"/>
        </w:rPr>
        <w:t xml:space="preserve"> </w:t>
      </w:r>
      <w:r w:rsidRPr="00E12380">
        <w:rPr>
          <w:lang w:eastAsia="sv-SE"/>
        </w:rPr>
        <w:t>ställningstagande om egenkontrollen utförs enligt fastställda rutiner samt om revidering av egenkontrollen behövs.</w:t>
      </w:r>
    </w:p>
    <w:p w14:paraId="0E5249AB" w14:textId="37080A05" w:rsidR="00E12380" w:rsidRPr="00E12380" w:rsidRDefault="00E12380" w:rsidP="00E12380">
      <w:pPr>
        <w:rPr>
          <w:lang w:eastAsia="sv-SE"/>
        </w:rPr>
      </w:pPr>
      <w:r w:rsidRPr="00E12380">
        <w:rPr>
          <w:b/>
          <w:bCs/>
          <w:lang w:eastAsia="sv-SE"/>
        </w:rPr>
        <w:t xml:space="preserve">Dokumentation </w:t>
      </w:r>
    </w:p>
    <w:p w14:paraId="05E0E2F1" w14:textId="62CB821C" w:rsidR="00E12380" w:rsidRPr="00E12380" w:rsidRDefault="00E12380" w:rsidP="00E12380">
      <w:pPr>
        <w:rPr>
          <w:lang w:eastAsia="sv-SE"/>
        </w:rPr>
      </w:pPr>
      <w:r w:rsidRPr="00E12380">
        <w:rPr>
          <w:lang w:eastAsia="sv-SE"/>
        </w:rPr>
        <w:t xml:space="preserve">Dokumentationen ska omfatta noteringar från utförd verifiering samt vilket ställningstagande man kom fram till. </w:t>
      </w:r>
      <w:r w:rsidR="00343DAF">
        <w:rPr>
          <w:lang w:eastAsia="sv-SE"/>
        </w:rPr>
        <w:t xml:space="preserve">Noteringarna bör vara signerade. </w:t>
      </w:r>
      <w:r w:rsidRPr="00E12380">
        <w:rPr>
          <w:lang w:eastAsia="sv-SE"/>
        </w:rPr>
        <w:t>Beskriv var och hur länge dokumentation förvaras.</w:t>
      </w:r>
    </w:p>
    <w:p w14:paraId="22F39F20" w14:textId="3C518552" w:rsidR="002C5A2E" w:rsidRDefault="002C5A2E" w:rsidP="002C5A2E">
      <w:pPr>
        <w:pStyle w:val="Rubrik3"/>
        <w:rPr>
          <w:rFonts w:eastAsia="Times New Roman"/>
          <w:lang w:eastAsia="sv-SE"/>
        </w:rPr>
      </w:pPr>
      <w:bookmarkStart w:id="38" w:name="_Toc201046738"/>
      <w:r>
        <w:rPr>
          <w:rFonts w:eastAsia="Times New Roman"/>
          <w:lang w:eastAsia="sv-SE"/>
        </w:rPr>
        <w:lastRenderedPageBreak/>
        <w:t>Rutin för validering</w:t>
      </w:r>
      <w:bookmarkEnd w:id="38"/>
      <w:r>
        <w:rPr>
          <w:rFonts w:eastAsia="Times New Roman"/>
          <w:lang w:eastAsia="sv-SE"/>
        </w:rPr>
        <w:t xml:space="preserve"> </w:t>
      </w:r>
    </w:p>
    <w:p w14:paraId="02151CFF" w14:textId="62051395" w:rsidR="002C5A2E" w:rsidRPr="002C5A2E" w:rsidRDefault="002C5A2E" w:rsidP="002C5A2E">
      <w:pPr>
        <w:rPr>
          <w:lang w:eastAsia="sv-SE"/>
        </w:rPr>
      </w:pPr>
      <w:r w:rsidRPr="002C5A2E">
        <w:rPr>
          <w:b/>
          <w:bCs/>
          <w:lang w:eastAsia="sv-SE"/>
        </w:rPr>
        <w:t>Syfte</w:t>
      </w:r>
    </w:p>
    <w:p w14:paraId="7F061BF4" w14:textId="1864026D" w:rsidR="002C5A2E" w:rsidRPr="002C5A2E" w:rsidRDefault="002C5A2E" w:rsidP="002C5A2E">
      <w:pPr>
        <w:rPr>
          <w:lang w:eastAsia="sv-SE"/>
        </w:rPr>
      </w:pPr>
      <w:r w:rsidRPr="002C5A2E">
        <w:rPr>
          <w:lang w:eastAsia="sv-SE"/>
        </w:rPr>
        <w:t>Rutin</w:t>
      </w:r>
      <w:r>
        <w:rPr>
          <w:lang w:eastAsia="sv-SE"/>
        </w:rPr>
        <w:t>en</w:t>
      </w:r>
      <w:r w:rsidRPr="002C5A2E">
        <w:rPr>
          <w:lang w:eastAsia="sv-SE"/>
        </w:rPr>
        <w:t xml:space="preserve"> för validering ska säkerställa att egenkontrollen är väl anpassa</w:t>
      </w:r>
      <w:r w:rsidR="001265E1">
        <w:rPr>
          <w:lang w:eastAsia="sv-SE"/>
        </w:rPr>
        <w:t>d</w:t>
      </w:r>
      <w:r w:rsidRPr="002C5A2E">
        <w:rPr>
          <w:lang w:eastAsia="sv-SE"/>
        </w:rPr>
        <w:t xml:space="preserve"> till aktuell verksamhet, det vill säga att </w:t>
      </w:r>
      <w:r w:rsidR="00E558D7">
        <w:rPr>
          <w:lang w:eastAsia="sv-SE"/>
        </w:rPr>
        <w:t xml:space="preserve">faroanalysen och </w:t>
      </w:r>
      <w:r w:rsidRPr="002C5A2E">
        <w:rPr>
          <w:lang w:eastAsia="sv-SE"/>
        </w:rPr>
        <w:t>rutinerna är ändamålsenliga. Valideringen</w:t>
      </w:r>
      <w:r>
        <w:rPr>
          <w:lang w:eastAsia="sv-SE"/>
        </w:rPr>
        <w:t>s</w:t>
      </w:r>
      <w:r w:rsidRPr="002C5A2E">
        <w:rPr>
          <w:lang w:eastAsia="sv-SE"/>
        </w:rPr>
        <w:t xml:space="preserve"> syfte är att kontrollera så HACCP-systemet ger ett rent och hälsosamt dricksvatten.</w:t>
      </w:r>
    </w:p>
    <w:p w14:paraId="286B5E20" w14:textId="15FB398A" w:rsidR="002C5A2E" w:rsidRPr="002C5A2E" w:rsidRDefault="002C5A2E" w:rsidP="002C5A2E">
      <w:pPr>
        <w:pStyle w:val="Onumreradunderrubrik1"/>
      </w:pPr>
      <w:r w:rsidRPr="002C5A2E">
        <w:t>Omfattning</w:t>
      </w:r>
    </w:p>
    <w:p w14:paraId="3A06AD32" w14:textId="3F0553FD" w:rsidR="002C5A2E" w:rsidRPr="002C5A2E" w:rsidRDefault="00DF5037" w:rsidP="002C5A2E">
      <w:pPr>
        <w:rPr>
          <w:lang w:eastAsia="sv-SE"/>
        </w:rPr>
      </w:pPr>
      <w:r>
        <w:rPr>
          <w:lang w:eastAsia="sv-SE"/>
        </w:rPr>
        <w:t>Rutinen för</w:t>
      </w:r>
      <w:r w:rsidR="002C5A2E" w:rsidRPr="002C5A2E">
        <w:rPr>
          <w:lang w:eastAsia="sv-SE"/>
        </w:rPr>
        <w:t xml:space="preserve"> validering </w:t>
      </w:r>
      <w:r w:rsidR="002C5A2E">
        <w:rPr>
          <w:lang w:eastAsia="sv-SE"/>
        </w:rPr>
        <w:t>bör</w:t>
      </w:r>
      <w:r w:rsidR="002C5A2E" w:rsidRPr="002C5A2E">
        <w:rPr>
          <w:lang w:eastAsia="sv-SE"/>
        </w:rPr>
        <w:t xml:space="preserve"> omfatta:</w:t>
      </w:r>
    </w:p>
    <w:p w14:paraId="2D2F1A27" w14:textId="77777777" w:rsidR="002C5A2E" w:rsidRPr="002C5A2E" w:rsidRDefault="002C5A2E" w:rsidP="005D5E7F">
      <w:pPr>
        <w:pStyle w:val="Punktlista1"/>
      </w:pPr>
      <w:r w:rsidRPr="002C5A2E">
        <w:t>ansvarig</w:t>
      </w:r>
    </w:p>
    <w:p w14:paraId="030B0C7C" w14:textId="77777777" w:rsidR="002C5A2E" w:rsidRPr="002C5A2E" w:rsidRDefault="002C5A2E" w:rsidP="005D5E7F">
      <w:pPr>
        <w:pStyle w:val="Punktlista1"/>
      </w:pPr>
      <w:r w:rsidRPr="002C5A2E">
        <w:t>frekvens</w:t>
      </w:r>
    </w:p>
    <w:p w14:paraId="59EA9B01" w14:textId="77777777" w:rsidR="002C5A2E" w:rsidRPr="002C5A2E" w:rsidRDefault="002C5A2E" w:rsidP="005D5E7F">
      <w:pPr>
        <w:pStyle w:val="Punktlista1"/>
      </w:pPr>
      <w:r w:rsidRPr="002C5A2E">
        <w:t>arbetsgång</w:t>
      </w:r>
    </w:p>
    <w:p w14:paraId="18496AC8" w14:textId="77777777" w:rsidR="002C5A2E" w:rsidRPr="002C5A2E" w:rsidRDefault="002C5A2E" w:rsidP="005D5E7F">
      <w:pPr>
        <w:pStyle w:val="Punktlista1"/>
      </w:pPr>
      <w:r w:rsidRPr="002C5A2E">
        <w:t>utvärdering</w:t>
      </w:r>
    </w:p>
    <w:p w14:paraId="2B53D0C4" w14:textId="37A275CB" w:rsidR="002C5A2E" w:rsidRPr="002C5A2E" w:rsidRDefault="002C5A2E" w:rsidP="002C5A2E">
      <w:pPr>
        <w:pStyle w:val="Onumreradunderrubrik2"/>
      </w:pPr>
      <w:r w:rsidRPr="002C5A2E">
        <w:t>Ansvarig</w:t>
      </w:r>
    </w:p>
    <w:p w14:paraId="3E9EEBFF" w14:textId="583D9026" w:rsidR="002C5A2E" w:rsidRPr="002C5A2E" w:rsidRDefault="775F706E" w:rsidP="002C5A2E">
      <w:pPr>
        <w:rPr>
          <w:lang w:eastAsia="sv-SE"/>
        </w:rPr>
      </w:pPr>
      <w:r w:rsidRPr="55FB1870">
        <w:rPr>
          <w:lang w:eastAsia="sv-SE"/>
        </w:rPr>
        <w:t>En utsedd ansvarig person ansvarar för att det upprättade systemet ska vara ändamålsenligt. För detta är det lämpligt att anlita någon utomstående, det vill säga annan än huvudman</w:t>
      </w:r>
      <w:r w:rsidR="62177951" w:rsidRPr="55FB1870">
        <w:rPr>
          <w:lang w:eastAsia="sv-SE"/>
        </w:rPr>
        <w:t>nen</w:t>
      </w:r>
      <w:r w:rsidRPr="55FB1870">
        <w:rPr>
          <w:lang w:eastAsia="sv-SE"/>
        </w:rPr>
        <w:t xml:space="preserve">. Till exempel kan en utomstående konsult, revisor från certifieringsorgan eller annan kunnig person anlitas. </w:t>
      </w:r>
      <w:r w:rsidR="004960E3">
        <w:rPr>
          <w:lang w:eastAsia="sv-SE"/>
        </w:rPr>
        <w:t xml:space="preserve">Ansvarig för valideringen kan också vara någon ny person i verksamheten, eller någon </w:t>
      </w:r>
      <w:r w:rsidR="008853AD">
        <w:rPr>
          <w:lang w:eastAsia="sv-SE"/>
        </w:rPr>
        <w:t xml:space="preserve">annan </w:t>
      </w:r>
      <w:r w:rsidR="004960E3">
        <w:rPr>
          <w:lang w:eastAsia="sv-SE"/>
        </w:rPr>
        <w:t>som kan betrakta tidigare bedömning med nya ögon.</w:t>
      </w:r>
    </w:p>
    <w:p w14:paraId="65CFBBCA" w14:textId="03282F12" w:rsidR="002C5A2E" w:rsidRPr="002C5A2E" w:rsidRDefault="002C5A2E" w:rsidP="002C5A2E">
      <w:pPr>
        <w:pStyle w:val="Onumreradunderrubrik2"/>
      </w:pPr>
      <w:r w:rsidRPr="002C5A2E">
        <w:t>Frekvens</w:t>
      </w:r>
    </w:p>
    <w:p w14:paraId="18A21443" w14:textId="6B929CA1" w:rsidR="00343DAF" w:rsidRDefault="00343DAF" w:rsidP="002C5A2E">
      <w:pPr>
        <w:pStyle w:val="Onumreradunderrubrik2"/>
        <w:rPr>
          <w:u w:val="none"/>
        </w:rPr>
      </w:pPr>
      <w:r>
        <w:rPr>
          <w:u w:val="none"/>
        </w:rPr>
        <w:t>Validering</w:t>
      </w:r>
      <w:r w:rsidRPr="00343DAF">
        <w:rPr>
          <w:u w:val="none"/>
        </w:rPr>
        <w:t xml:space="preserve"> </w:t>
      </w:r>
      <w:r>
        <w:rPr>
          <w:u w:val="none"/>
        </w:rPr>
        <w:t xml:space="preserve">bör </w:t>
      </w:r>
      <w:r w:rsidRPr="00343DAF">
        <w:rPr>
          <w:u w:val="none"/>
        </w:rPr>
        <w:t xml:space="preserve">utföras vart sjätte år eller oftare vid </w:t>
      </w:r>
      <w:r w:rsidRPr="00E36234">
        <w:rPr>
          <w:u w:val="none"/>
        </w:rPr>
        <w:t>behov</w:t>
      </w:r>
      <w:r w:rsidR="00E36234" w:rsidRPr="00E36234">
        <w:rPr>
          <w:u w:val="none"/>
        </w:rPr>
        <w:t xml:space="preserve"> (jfr dricksvattenföreskrifterna, 11 §)</w:t>
      </w:r>
      <w:r w:rsidRPr="00E36234">
        <w:rPr>
          <w:u w:val="none"/>
        </w:rPr>
        <w:t>. Särskilt viktigt är det vid en förändring, till exempe</w:t>
      </w:r>
      <w:r w:rsidRPr="00343DAF">
        <w:rPr>
          <w:u w:val="none"/>
        </w:rPr>
        <w:t>l en ny beredning eller ändring av ett befintligt beredningssteg.</w:t>
      </w:r>
    </w:p>
    <w:p w14:paraId="646FB56A" w14:textId="1CF00EEE" w:rsidR="002C5A2E" w:rsidRPr="002C5A2E" w:rsidRDefault="002C5A2E" w:rsidP="002C5A2E">
      <w:pPr>
        <w:pStyle w:val="Onumreradunderrubrik2"/>
      </w:pPr>
      <w:r w:rsidRPr="002C5A2E">
        <w:t>Arbetsgång</w:t>
      </w:r>
    </w:p>
    <w:p w14:paraId="2C8F9374" w14:textId="00527DC6" w:rsidR="002C5A2E" w:rsidRPr="002C5A2E" w:rsidRDefault="00E558D7" w:rsidP="002C5A2E">
      <w:pPr>
        <w:rPr>
          <w:lang w:eastAsia="sv-SE"/>
        </w:rPr>
      </w:pPr>
      <w:r w:rsidRPr="00E558D7">
        <w:rPr>
          <w:lang w:eastAsia="sv-SE"/>
        </w:rPr>
        <w:t>Valideringen handlar om att ta fram bevis för att egenkontrollen är ändamålsenlig. Det vill säga att en kontrollåtgärd, eller kombination av kontrollåtgärder, är tillräckliga för att kontrollera faran/farorna. En arbetsgång kan innehålla följande steg:</w:t>
      </w:r>
    </w:p>
    <w:p w14:paraId="1B188ADB" w14:textId="591F9E86" w:rsidR="002C5A2E" w:rsidRPr="002C5A2E" w:rsidRDefault="17DACF6B" w:rsidP="005D5E7F">
      <w:pPr>
        <w:pStyle w:val="Punktlista1"/>
      </w:pPr>
      <w:r>
        <w:t>Ansvarig för validering utses (utförs av en kompetent person som inte deltagit i framtagandet av HACCP-systemet)</w:t>
      </w:r>
    </w:p>
    <w:p w14:paraId="1793B280" w14:textId="08EED8C9" w:rsidR="002C5A2E" w:rsidRPr="002C5A2E" w:rsidRDefault="002C5A2E" w:rsidP="005D5E7F">
      <w:pPr>
        <w:pStyle w:val="Punktlista1"/>
      </w:pPr>
      <w:r>
        <w:t xml:space="preserve">För </w:t>
      </w:r>
      <w:r w:rsidRPr="002C5A2E">
        <w:t xml:space="preserve">bedömning av om tillämpning av HACCP-systemet ger </w:t>
      </w:r>
      <w:r w:rsidR="00B465AD">
        <w:t xml:space="preserve">ett </w:t>
      </w:r>
      <w:r w:rsidRPr="002C5A2E">
        <w:t>säkert dricksvatten kontrolleras</w:t>
      </w:r>
      <w:r>
        <w:t xml:space="preserve"> åtminstone följande:</w:t>
      </w:r>
    </w:p>
    <w:p w14:paraId="45116D08" w14:textId="40654AD1" w:rsidR="00646443" w:rsidRPr="002C5A2E" w:rsidRDefault="4F1CFFCC" w:rsidP="00C67DDE">
      <w:pPr>
        <w:pStyle w:val="Punktlista1"/>
        <w:numPr>
          <w:ilvl w:val="1"/>
          <w:numId w:val="18"/>
        </w:numPr>
      </w:pPr>
      <w:r>
        <w:t xml:space="preserve">Om bedömningen av </w:t>
      </w:r>
      <w:r w:rsidR="775F706E">
        <w:t>potentiella hälsofaror av betydelse</w:t>
      </w:r>
      <w:r>
        <w:t xml:space="preserve"> överensstämmer med analysresultat på råvatten och dricksvatten</w:t>
      </w:r>
      <w:r w:rsidR="004960E3">
        <w:t xml:space="preserve"> och med annan mikrobiologisk riskanalys</w:t>
      </w:r>
      <w:r>
        <w:t>.</w:t>
      </w:r>
    </w:p>
    <w:p w14:paraId="0FE0A137" w14:textId="77777777" w:rsidR="002C5A2E" w:rsidRPr="002C5A2E" w:rsidRDefault="002C5A2E" w:rsidP="00257434">
      <w:pPr>
        <w:pStyle w:val="Punktlista1"/>
        <w:numPr>
          <w:ilvl w:val="1"/>
          <w:numId w:val="18"/>
        </w:numPr>
      </w:pPr>
      <w:r w:rsidRPr="002C5A2E">
        <w:t>Om relevanta rutiner finns</w:t>
      </w:r>
    </w:p>
    <w:p w14:paraId="379575CD" w14:textId="312C255D" w:rsidR="002C5A2E" w:rsidRPr="002C5A2E" w:rsidRDefault="002C5A2E" w:rsidP="00257434">
      <w:pPr>
        <w:pStyle w:val="Punktlista1"/>
        <w:numPr>
          <w:ilvl w:val="1"/>
          <w:numId w:val="18"/>
        </w:numPr>
      </w:pPr>
      <w:r w:rsidRPr="002C5A2E">
        <w:lastRenderedPageBreak/>
        <w:t xml:space="preserve">Om alla </w:t>
      </w:r>
      <w:bookmarkStart w:id="39" w:name="_Hlk195102817"/>
      <w:r>
        <w:t>kritiska styrpunkter</w:t>
      </w:r>
      <w:bookmarkEnd w:id="39"/>
      <w:r w:rsidRPr="002C5A2E">
        <w:t xml:space="preserve"> är identifierade</w:t>
      </w:r>
    </w:p>
    <w:p w14:paraId="7BD50380" w14:textId="128B12B8" w:rsidR="002C5A2E" w:rsidRPr="002C5A2E" w:rsidRDefault="002C5A2E" w:rsidP="00257434">
      <w:pPr>
        <w:pStyle w:val="Punktlista1"/>
        <w:numPr>
          <w:ilvl w:val="1"/>
          <w:numId w:val="18"/>
        </w:numPr>
      </w:pPr>
      <w:r w:rsidRPr="002C5A2E">
        <w:t>Om övervakning</w:t>
      </w:r>
      <w:r>
        <w:t>en</w:t>
      </w:r>
      <w:r w:rsidRPr="002C5A2E">
        <w:t xml:space="preserve"> av </w:t>
      </w:r>
      <w:r>
        <w:t>kritiska styrpunkter</w:t>
      </w:r>
      <w:r w:rsidRPr="002C5A2E">
        <w:t xml:space="preserve"> är relevant</w:t>
      </w:r>
    </w:p>
    <w:p w14:paraId="35F43106" w14:textId="77777777" w:rsidR="002C5A2E" w:rsidRDefault="002C5A2E" w:rsidP="00257434">
      <w:pPr>
        <w:pStyle w:val="Punktlista1"/>
        <w:numPr>
          <w:ilvl w:val="1"/>
          <w:numId w:val="18"/>
        </w:numPr>
      </w:pPr>
      <w:r w:rsidRPr="002C5A2E">
        <w:t xml:space="preserve">Korrigerande åtgärder </w:t>
      </w:r>
    </w:p>
    <w:p w14:paraId="2FB8DF62" w14:textId="5329F4FB" w:rsidR="004960E3" w:rsidRPr="002C5A2E" w:rsidRDefault="004960E3" w:rsidP="00257434">
      <w:pPr>
        <w:pStyle w:val="Punktlista1"/>
        <w:numPr>
          <w:ilvl w:val="1"/>
          <w:numId w:val="18"/>
        </w:numPr>
      </w:pPr>
      <w:r>
        <w:t xml:space="preserve">Om faroanalysen överensstämmer med patogenanalyser och/eller med vad MBA eller QMRA har visat när det gäller mikrobiologiska hälsorisker (se vidare avsnitt </w:t>
      </w:r>
      <w:r>
        <w:fldChar w:fldCharType="begin"/>
      </w:r>
      <w:r>
        <w:instrText xml:space="preserve"> REF _Ref197585443 \r \h </w:instrText>
      </w:r>
      <w:r>
        <w:fldChar w:fldCharType="separate"/>
      </w:r>
      <w:r>
        <w:t>4.3.1</w:t>
      </w:r>
      <w:r>
        <w:fldChar w:fldCharType="end"/>
      </w:r>
      <w:r>
        <w:t>)</w:t>
      </w:r>
    </w:p>
    <w:p w14:paraId="74097FD4" w14:textId="37224612" w:rsidR="002C5A2E" w:rsidRPr="002C5A2E" w:rsidRDefault="002C5A2E" w:rsidP="005D5E7F">
      <w:pPr>
        <w:pStyle w:val="Punktlista1"/>
      </w:pPr>
      <w:r w:rsidRPr="002C5A2E">
        <w:t xml:space="preserve">Dokumentation </w:t>
      </w:r>
      <w:r w:rsidR="00E558D7">
        <w:t>från verifieringar</w:t>
      </w:r>
      <w:r w:rsidRPr="002C5A2E">
        <w:t xml:space="preserve"> </w:t>
      </w:r>
      <w:r w:rsidR="00E558D7">
        <w:t xml:space="preserve">och eventuella tidigare valideringar </w:t>
      </w:r>
      <w:r w:rsidRPr="002C5A2E">
        <w:t>kontrolleras</w:t>
      </w:r>
      <w:r w:rsidR="00E558D7">
        <w:t>.</w:t>
      </w:r>
    </w:p>
    <w:p w14:paraId="7DC32A30" w14:textId="77777777" w:rsidR="002C5A2E" w:rsidRPr="002C5A2E" w:rsidRDefault="002C5A2E" w:rsidP="00E558D7">
      <w:pPr>
        <w:pStyle w:val="Onumreradunderrubrik2"/>
      </w:pPr>
      <w:r w:rsidRPr="002C5A2E">
        <w:t xml:space="preserve">Utvärdering </w:t>
      </w:r>
    </w:p>
    <w:p w14:paraId="433680C1" w14:textId="1150340E" w:rsidR="002C5A2E" w:rsidRPr="002C5A2E" w:rsidRDefault="002C5A2E" w:rsidP="002C5A2E">
      <w:pPr>
        <w:rPr>
          <w:lang w:eastAsia="sv-SE"/>
        </w:rPr>
      </w:pPr>
      <w:r w:rsidRPr="002C5A2E">
        <w:rPr>
          <w:lang w:eastAsia="sv-SE"/>
        </w:rPr>
        <w:t xml:space="preserve">Utvärdering är viktig för ställningstagande om </w:t>
      </w:r>
      <w:r w:rsidR="00E558D7">
        <w:rPr>
          <w:lang w:eastAsia="sv-SE"/>
        </w:rPr>
        <w:t>HACCP-systemet</w:t>
      </w:r>
      <w:r w:rsidR="00457A82">
        <w:rPr>
          <w:lang w:eastAsia="sv-SE"/>
        </w:rPr>
        <w:t xml:space="preserve"> </w:t>
      </w:r>
      <w:r w:rsidRPr="002C5A2E">
        <w:rPr>
          <w:lang w:eastAsia="sv-SE"/>
        </w:rPr>
        <w:t>är ändamålsenligt samt om revidering av egenkontrollprogrammet behövs.</w:t>
      </w:r>
    </w:p>
    <w:p w14:paraId="2C798F40" w14:textId="70222E67" w:rsidR="002C5A2E" w:rsidRPr="002C5A2E" w:rsidRDefault="002C5A2E" w:rsidP="002C5A2E">
      <w:pPr>
        <w:rPr>
          <w:lang w:eastAsia="sv-SE"/>
        </w:rPr>
      </w:pPr>
      <w:r w:rsidRPr="002C5A2E">
        <w:rPr>
          <w:b/>
          <w:bCs/>
          <w:lang w:eastAsia="sv-SE"/>
        </w:rPr>
        <w:t xml:space="preserve">Dokumentation </w:t>
      </w:r>
    </w:p>
    <w:p w14:paraId="4E794511" w14:textId="146AFED6" w:rsidR="002C5A2E" w:rsidRPr="002C5A2E" w:rsidRDefault="002C5A2E" w:rsidP="002C5A2E">
      <w:pPr>
        <w:rPr>
          <w:lang w:eastAsia="sv-SE"/>
        </w:rPr>
      </w:pPr>
      <w:r w:rsidRPr="002C5A2E">
        <w:rPr>
          <w:lang w:eastAsia="sv-SE"/>
        </w:rPr>
        <w:t>Dokumentationen ska omfatta noteringar från utförd validering samt vilket ställningstagande man kom fram till.</w:t>
      </w:r>
      <w:r w:rsidR="00343DAF">
        <w:rPr>
          <w:lang w:eastAsia="sv-SE"/>
        </w:rPr>
        <w:t xml:space="preserve"> Noteringarna bör vara signerade.</w:t>
      </w:r>
    </w:p>
    <w:p w14:paraId="1D5B8D92" w14:textId="77777777" w:rsidR="002C5A2E" w:rsidRDefault="002C5A2E" w:rsidP="002C5A2E">
      <w:pPr>
        <w:rPr>
          <w:lang w:eastAsia="sv-SE"/>
        </w:rPr>
      </w:pPr>
      <w:r w:rsidRPr="002C5A2E">
        <w:rPr>
          <w:lang w:eastAsia="sv-SE"/>
        </w:rPr>
        <w:t>Beskriv hur dokumentation sker samt var och hur länge dokumentation förvaras.</w:t>
      </w:r>
    </w:p>
    <w:p w14:paraId="438382FB" w14:textId="453EA324" w:rsidR="00346B31" w:rsidRDefault="00346B31" w:rsidP="00346B31">
      <w:pPr>
        <w:pStyle w:val="Rubrik3"/>
        <w:rPr>
          <w:rFonts w:eastAsia="Times New Roman"/>
          <w:lang w:eastAsia="sv-SE"/>
        </w:rPr>
      </w:pPr>
      <w:bookmarkStart w:id="40" w:name="_Ref197587661"/>
      <w:bookmarkStart w:id="41" w:name="_Toc201046739"/>
      <w:r>
        <w:rPr>
          <w:rFonts w:eastAsia="Times New Roman"/>
          <w:lang w:eastAsia="sv-SE"/>
        </w:rPr>
        <w:t>Rutin för revidering</w:t>
      </w:r>
      <w:bookmarkEnd w:id="40"/>
      <w:bookmarkEnd w:id="41"/>
      <w:r>
        <w:rPr>
          <w:rFonts w:eastAsia="Times New Roman"/>
          <w:lang w:eastAsia="sv-SE"/>
        </w:rPr>
        <w:t xml:space="preserve"> </w:t>
      </w:r>
    </w:p>
    <w:p w14:paraId="122E1776" w14:textId="0F056AE8" w:rsidR="00346B31" w:rsidRPr="00346B31" w:rsidRDefault="00346B31" w:rsidP="00346B31">
      <w:pPr>
        <w:pStyle w:val="Onumreradunderrubrik1"/>
      </w:pPr>
      <w:r w:rsidRPr="00346B31">
        <w:t>Syfte</w:t>
      </w:r>
    </w:p>
    <w:p w14:paraId="0D46B57B" w14:textId="2B70EC51" w:rsidR="00346B31" w:rsidRPr="00346B31" w:rsidRDefault="00346B31" w:rsidP="00346B31">
      <w:pPr>
        <w:rPr>
          <w:lang w:eastAsia="sv-SE"/>
        </w:rPr>
      </w:pPr>
      <w:r w:rsidRPr="00346B31">
        <w:rPr>
          <w:lang w:eastAsia="sv-SE"/>
        </w:rPr>
        <w:t>Rutine</w:t>
      </w:r>
      <w:r>
        <w:rPr>
          <w:lang w:eastAsia="sv-SE"/>
        </w:rPr>
        <w:t>n</w:t>
      </w:r>
      <w:r w:rsidRPr="00346B31">
        <w:rPr>
          <w:lang w:eastAsia="sv-SE"/>
        </w:rPr>
        <w:t xml:space="preserve"> för revidering av egenkontrollprogrammet ska säkerställa att </w:t>
      </w:r>
      <w:r>
        <w:rPr>
          <w:lang w:eastAsia="sv-SE"/>
        </w:rPr>
        <w:t xml:space="preserve">nödvändiga </w:t>
      </w:r>
      <w:r w:rsidRPr="00346B31">
        <w:rPr>
          <w:lang w:eastAsia="sv-SE"/>
        </w:rPr>
        <w:t xml:space="preserve">ändringar görs för att </w:t>
      </w:r>
      <w:r>
        <w:rPr>
          <w:lang w:eastAsia="sv-SE"/>
        </w:rPr>
        <w:t xml:space="preserve">dess innehåll </w:t>
      </w:r>
      <w:r w:rsidRPr="00346B31">
        <w:rPr>
          <w:lang w:eastAsia="sv-SE"/>
        </w:rPr>
        <w:t>ska överensstämma med verksamheten.</w:t>
      </w:r>
    </w:p>
    <w:p w14:paraId="3DEFC073" w14:textId="323D29D0" w:rsidR="00346B31" w:rsidRPr="00346B31" w:rsidRDefault="00346B31" w:rsidP="00346B31">
      <w:pPr>
        <w:pStyle w:val="Onumreradunderrubrik1"/>
      </w:pPr>
      <w:r w:rsidRPr="00346B31">
        <w:t>Omfattning</w:t>
      </w:r>
    </w:p>
    <w:p w14:paraId="31B6C908" w14:textId="5921BA87" w:rsidR="00346B31" w:rsidRPr="00346B31" w:rsidRDefault="00DF5037" w:rsidP="00346B31">
      <w:pPr>
        <w:rPr>
          <w:lang w:eastAsia="sv-SE"/>
        </w:rPr>
      </w:pPr>
      <w:r>
        <w:rPr>
          <w:lang w:eastAsia="sv-SE"/>
        </w:rPr>
        <w:t>Rutinen för</w:t>
      </w:r>
      <w:r w:rsidR="00346B31" w:rsidRPr="00346B31">
        <w:rPr>
          <w:lang w:eastAsia="sv-SE"/>
        </w:rPr>
        <w:t xml:space="preserve"> revidering av egenkontrollprogrammet ska omfatta:</w:t>
      </w:r>
    </w:p>
    <w:p w14:paraId="4C4AF5CC" w14:textId="77777777" w:rsidR="00346B31" w:rsidRPr="00346B31" w:rsidRDefault="00346B31" w:rsidP="00257434">
      <w:pPr>
        <w:pStyle w:val="Liststycke"/>
        <w:numPr>
          <w:ilvl w:val="0"/>
          <w:numId w:val="13"/>
        </w:numPr>
        <w:rPr>
          <w:lang w:eastAsia="sv-SE"/>
        </w:rPr>
      </w:pPr>
      <w:r w:rsidRPr="00346B31">
        <w:rPr>
          <w:lang w:eastAsia="sv-SE"/>
        </w:rPr>
        <w:t>ansvarig</w:t>
      </w:r>
    </w:p>
    <w:p w14:paraId="72C46E4B" w14:textId="77777777" w:rsidR="00346B31" w:rsidRPr="00346B31" w:rsidRDefault="00346B31" w:rsidP="00257434">
      <w:pPr>
        <w:pStyle w:val="Liststycke"/>
        <w:numPr>
          <w:ilvl w:val="0"/>
          <w:numId w:val="13"/>
        </w:numPr>
        <w:rPr>
          <w:lang w:eastAsia="sv-SE"/>
        </w:rPr>
      </w:pPr>
      <w:r w:rsidRPr="00346B31">
        <w:rPr>
          <w:lang w:eastAsia="sv-SE"/>
        </w:rPr>
        <w:t>frekvens</w:t>
      </w:r>
    </w:p>
    <w:p w14:paraId="3FBDF0B3" w14:textId="6FB03053" w:rsidR="00346B31" w:rsidRPr="00346B31" w:rsidRDefault="00346B31" w:rsidP="00257434">
      <w:pPr>
        <w:pStyle w:val="Liststycke"/>
        <w:numPr>
          <w:ilvl w:val="0"/>
          <w:numId w:val="13"/>
        </w:numPr>
        <w:rPr>
          <w:lang w:eastAsia="sv-SE"/>
        </w:rPr>
      </w:pPr>
      <w:r w:rsidRPr="00346B31">
        <w:rPr>
          <w:lang w:eastAsia="sv-SE"/>
        </w:rPr>
        <w:t>arbetsgång</w:t>
      </w:r>
    </w:p>
    <w:p w14:paraId="74C7D811" w14:textId="77777777" w:rsidR="00346B31" w:rsidRPr="00346B31" w:rsidRDefault="00346B31" w:rsidP="00346B31">
      <w:pPr>
        <w:pStyle w:val="Onumreradunderrubrik2"/>
      </w:pPr>
      <w:r w:rsidRPr="00346B31">
        <w:t xml:space="preserve">Ansvarig </w:t>
      </w:r>
    </w:p>
    <w:p w14:paraId="31B90A99" w14:textId="226F5411" w:rsidR="00346B31" w:rsidRPr="00346B31" w:rsidRDefault="00346B31" w:rsidP="00346B31">
      <w:pPr>
        <w:rPr>
          <w:lang w:eastAsia="sv-SE"/>
        </w:rPr>
      </w:pPr>
      <w:r w:rsidRPr="00346B31">
        <w:rPr>
          <w:lang w:eastAsia="sv-SE"/>
        </w:rPr>
        <w:t xml:space="preserve">En utsedd ansvarig person ansvarar för att det upprättade </w:t>
      </w:r>
      <w:r>
        <w:rPr>
          <w:lang w:eastAsia="sv-SE"/>
        </w:rPr>
        <w:t>HACCP-</w:t>
      </w:r>
      <w:r w:rsidRPr="00346B31">
        <w:rPr>
          <w:lang w:eastAsia="sv-SE"/>
        </w:rPr>
        <w:t>systemet revideras</w:t>
      </w:r>
      <w:r w:rsidR="006F687D">
        <w:rPr>
          <w:lang w:eastAsia="sv-SE"/>
        </w:rPr>
        <w:t xml:space="preserve"> vid behov</w:t>
      </w:r>
      <w:r w:rsidRPr="00346B31">
        <w:rPr>
          <w:lang w:eastAsia="sv-SE"/>
        </w:rPr>
        <w:t>.</w:t>
      </w:r>
      <w:r w:rsidR="0028515E">
        <w:rPr>
          <w:lang w:eastAsia="sv-SE"/>
        </w:rPr>
        <w:t xml:space="preserve"> </w:t>
      </w:r>
    </w:p>
    <w:p w14:paraId="628DAEB3" w14:textId="77777777" w:rsidR="00346B31" w:rsidRPr="00346B31" w:rsidRDefault="00346B31" w:rsidP="00346B31">
      <w:pPr>
        <w:rPr>
          <w:lang w:eastAsia="sv-SE"/>
        </w:rPr>
      </w:pPr>
      <w:r w:rsidRPr="00346B31">
        <w:rPr>
          <w:b/>
          <w:bCs/>
          <w:lang w:eastAsia="sv-SE"/>
        </w:rPr>
        <w:t>Frekvens</w:t>
      </w:r>
    </w:p>
    <w:p w14:paraId="7073EE1A" w14:textId="0C66934A" w:rsidR="00346B31" w:rsidRPr="00346B31" w:rsidRDefault="00346B31" w:rsidP="00346B31">
      <w:pPr>
        <w:rPr>
          <w:lang w:eastAsia="sv-SE"/>
        </w:rPr>
      </w:pPr>
      <w:r w:rsidRPr="00346B31">
        <w:rPr>
          <w:lang w:eastAsia="sv-SE"/>
        </w:rPr>
        <w:t xml:space="preserve">Revidering ska utföras </w:t>
      </w:r>
      <w:r w:rsidR="0028515E">
        <w:rPr>
          <w:lang w:eastAsia="sv-SE"/>
        </w:rPr>
        <w:t xml:space="preserve">vart </w:t>
      </w:r>
      <w:r w:rsidR="00B50A3A">
        <w:rPr>
          <w:lang w:eastAsia="sv-SE"/>
        </w:rPr>
        <w:t>sjätte</w:t>
      </w:r>
      <w:r w:rsidR="0028515E">
        <w:rPr>
          <w:lang w:eastAsia="sv-SE"/>
        </w:rPr>
        <w:t xml:space="preserve"> år </w:t>
      </w:r>
      <w:r w:rsidRPr="00346B31">
        <w:rPr>
          <w:lang w:eastAsia="sv-SE"/>
        </w:rPr>
        <w:t>eller oftare vid behov</w:t>
      </w:r>
      <w:r w:rsidR="00E36234">
        <w:rPr>
          <w:lang w:eastAsia="sv-SE"/>
        </w:rPr>
        <w:t xml:space="preserve"> (se dricksvattenföreskrifterna, 11 §)</w:t>
      </w:r>
      <w:r w:rsidRPr="00346B31">
        <w:rPr>
          <w:lang w:eastAsia="sv-SE"/>
        </w:rPr>
        <w:t>.</w:t>
      </w:r>
      <w:r w:rsidR="007057CF">
        <w:rPr>
          <w:lang w:eastAsia="sv-SE"/>
        </w:rPr>
        <w:t xml:space="preserve"> S</w:t>
      </w:r>
      <w:r w:rsidR="007057CF" w:rsidRPr="007057CF">
        <w:rPr>
          <w:lang w:eastAsia="sv-SE"/>
        </w:rPr>
        <w:t>ärskilt viktigt är det vid en förändring, till exempel en ny beredning eller ändring av ett befintligt beredningssteg. </w:t>
      </w:r>
    </w:p>
    <w:p w14:paraId="66339EC7" w14:textId="52B09A19" w:rsidR="00346B31" w:rsidRPr="00346B31" w:rsidRDefault="00346B31" w:rsidP="00346B31">
      <w:pPr>
        <w:rPr>
          <w:lang w:eastAsia="sv-SE"/>
        </w:rPr>
      </w:pPr>
      <w:r w:rsidRPr="00346B31">
        <w:rPr>
          <w:b/>
          <w:bCs/>
          <w:lang w:eastAsia="sv-SE"/>
        </w:rPr>
        <w:t>Arbetsgång</w:t>
      </w:r>
    </w:p>
    <w:p w14:paraId="655F1859" w14:textId="77777777" w:rsidR="00346B31" w:rsidRPr="00346B31" w:rsidRDefault="00346B31" w:rsidP="00346B31">
      <w:pPr>
        <w:rPr>
          <w:lang w:eastAsia="sv-SE"/>
        </w:rPr>
      </w:pPr>
      <w:r w:rsidRPr="00346B31">
        <w:rPr>
          <w:lang w:eastAsia="sv-SE"/>
        </w:rPr>
        <w:t>Exempel på faktorer som kan motivera en revidering är:</w:t>
      </w:r>
    </w:p>
    <w:p w14:paraId="31A2BEA8" w14:textId="38430BE2" w:rsidR="0028515E" w:rsidRDefault="0028515E" w:rsidP="00257434">
      <w:pPr>
        <w:pStyle w:val="Liststycke"/>
        <w:numPr>
          <w:ilvl w:val="0"/>
          <w:numId w:val="14"/>
        </w:numPr>
        <w:rPr>
          <w:lang w:eastAsia="sv-SE"/>
        </w:rPr>
      </w:pPr>
      <w:r>
        <w:rPr>
          <w:lang w:eastAsia="sv-SE"/>
        </w:rPr>
        <w:lastRenderedPageBreak/>
        <w:t>förändrade förhållanden vid råvattentäkten</w:t>
      </w:r>
    </w:p>
    <w:p w14:paraId="47CBD31D" w14:textId="6B8CFC3D" w:rsidR="0028515E" w:rsidRDefault="0028515E" w:rsidP="00257434">
      <w:pPr>
        <w:pStyle w:val="Liststycke"/>
        <w:numPr>
          <w:ilvl w:val="0"/>
          <w:numId w:val="14"/>
        </w:numPr>
        <w:rPr>
          <w:lang w:eastAsia="sv-SE"/>
        </w:rPr>
      </w:pPr>
      <w:r>
        <w:rPr>
          <w:lang w:eastAsia="sv-SE"/>
        </w:rPr>
        <w:t>förändrad råvattenkvalitet</w:t>
      </w:r>
    </w:p>
    <w:p w14:paraId="4666FB1A" w14:textId="4F8ED15C" w:rsidR="0028515E" w:rsidRDefault="0028515E" w:rsidP="00257434">
      <w:pPr>
        <w:pStyle w:val="Liststycke"/>
        <w:numPr>
          <w:ilvl w:val="0"/>
          <w:numId w:val="14"/>
        </w:numPr>
        <w:rPr>
          <w:lang w:eastAsia="sv-SE"/>
        </w:rPr>
      </w:pPr>
      <w:r>
        <w:rPr>
          <w:lang w:eastAsia="sv-SE"/>
        </w:rPr>
        <w:t xml:space="preserve">förändringar i beredningen (produkt, material eller </w:t>
      </w:r>
      <w:r w:rsidR="00D2309A">
        <w:rPr>
          <w:lang w:eastAsia="sv-SE"/>
        </w:rPr>
        <w:t>kemikalier</w:t>
      </w:r>
      <w:r>
        <w:rPr>
          <w:lang w:eastAsia="sv-SE"/>
        </w:rPr>
        <w:t>)</w:t>
      </w:r>
    </w:p>
    <w:p w14:paraId="100F387F" w14:textId="445BF4C1" w:rsidR="00346B31" w:rsidRPr="00346B31" w:rsidRDefault="0028515E" w:rsidP="00257434">
      <w:pPr>
        <w:pStyle w:val="Liststycke"/>
        <w:numPr>
          <w:ilvl w:val="0"/>
          <w:numId w:val="14"/>
        </w:numPr>
        <w:rPr>
          <w:lang w:eastAsia="sv-SE"/>
        </w:rPr>
      </w:pPr>
      <w:r>
        <w:rPr>
          <w:lang w:eastAsia="sv-SE"/>
        </w:rPr>
        <w:t xml:space="preserve">om en kritisk </w:t>
      </w:r>
      <w:r w:rsidR="00594415">
        <w:rPr>
          <w:lang w:eastAsia="sv-SE"/>
        </w:rPr>
        <w:t xml:space="preserve">styrpunkt </w:t>
      </w:r>
      <w:r w:rsidR="00346B31" w:rsidRPr="00346B31">
        <w:rPr>
          <w:lang w:eastAsia="sv-SE"/>
        </w:rPr>
        <w:t>inte kan styras</w:t>
      </w:r>
    </w:p>
    <w:p w14:paraId="1D03CFFE" w14:textId="31A3AFB6" w:rsidR="0028515E" w:rsidRDefault="1798DA14" w:rsidP="00257434">
      <w:pPr>
        <w:pStyle w:val="Liststycke"/>
        <w:numPr>
          <w:ilvl w:val="0"/>
          <w:numId w:val="14"/>
        </w:numPr>
        <w:rPr>
          <w:lang w:eastAsia="sv-SE"/>
        </w:rPr>
      </w:pPr>
      <w:r w:rsidRPr="6B5223B0">
        <w:rPr>
          <w:lang w:eastAsia="sv-SE"/>
        </w:rPr>
        <w:t>förändringar i distributionsanläggningen</w:t>
      </w:r>
      <w:r w:rsidR="00594415">
        <w:rPr>
          <w:lang w:eastAsia="sv-SE"/>
        </w:rPr>
        <w:t xml:space="preserve">, såsom </w:t>
      </w:r>
      <w:r w:rsidR="00594415" w:rsidRPr="00594415">
        <w:rPr>
          <w:lang w:eastAsia="sv-SE"/>
        </w:rPr>
        <w:t xml:space="preserve">omfattande utbyggnad, anläggning av ny reservoar och/eller tryckstegring, byte av </w:t>
      </w:r>
      <w:r w:rsidR="00594415">
        <w:rPr>
          <w:lang w:eastAsia="sv-SE"/>
        </w:rPr>
        <w:t xml:space="preserve">inhyrd </w:t>
      </w:r>
      <w:r w:rsidR="00594415" w:rsidRPr="00594415">
        <w:rPr>
          <w:lang w:eastAsia="sv-SE"/>
        </w:rPr>
        <w:t>entreprenör</w:t>
      </w:r>
      <w:r w:rsidR="00594415">
        <w:rPr>
          <w:lang w:eastAsia="sv-SE"/>
        </w:rPr>
        <w:t>.</w:t>
      </w:r>
    </w:p>
    <w:p w14:paraId="2AF70DE4" w14:textId="6392E189" w:rsidR="0028515E" w:rsidRDefault="0028515E" w:rsidP="00257434">
      <w:pPr>
        <w:pStyle w:val="Liststycke"/>
        <w:numPr>
          <w:ilvl w:val="0"/>
          <w:numId w:val="14"/>
        </w:numPr>
        <w:rPr>
          <w:lang w:eastAsia="sv-SE"/>
        </w:rPr>
      </w:pPr>
      <w:r>
        <w:rPr>
          <w:lang w:eastAsia="sv-SE"/>
        </w:rPr>
        <w:t>överskridande av gränsvärden i de föreskrivna, regelbundna undersökningarna</w:t>
      </w:r>
    </w:p>
    <w:p w14:paraId="44C4D013" w14:textId="283DE27C" w:rsidR="0028515E" w:rsidRDefault="0028515E" w:rsidP="00257434">
      <w:pPr>
        <w:pStyle w:val="Liststycke"/>
        <w:numPr>
          <w:ilvl w:val="0"/>
          <w:numId w:val="14"/>
        </w:numPr>
        <w:rPr>
          <w:lang w:eastAsia="sv-SE"/>
        </w:rPr>
      </w:pPr>
      <w:r>
        <w:rPr>
          <w:lang w:eastAsia="sv-SE"/>
        </w:rPr>
        <w:t>ny kunskap om faror framkommit, till exempel gällande råvattnet</w:t>
      </w:r>
    </w:p>
    <w:p w14:paraId="4D6F4C2F" w14:textId="031F9E43" w:rsidR="0028515E" w:rsidRDefault="0028515E" w:rsidP="00257434">
      <w:pPr>
        <w:pStyle w:val="Liststycke"/>
        <w:numPr>
          <w:ilvl w:val="0"/>
          <w:numId w:val="14"/>
        </w:numPr>
        <w:rPr>
          <w:lang w:eastAsia="sv-SE"/>
        </w:rPr>
      </w:pPr>
      <w:r>
        <w:rPr>
          <w:lang w:eastAsia="sv-SE"/>
        </w:rPr>
        <w:t>kunskap om och användning av ny teknik</w:t>
      </w:r>
    </w:p>
    <w:p w14:paraId="2A438784" w14:textId="74E7FE9C" w:rsidR="0028515E" w:rsidRDefault="0028515E" w:rsidP="00257434">
      <w:pPr>
        <w:pStyle w:val="Liststycke"/>
        <w:numPr>
          <w:ilvl w:val="0"/>
          <w:numId w:val="14"/>
        </w:numPr>
        <w:rPr>
          <w:lang w:eastAsia="sv-SE"/>
        </w:rPr>
      </w:pPr>
      <w:r>
        <w:rPr>
          <w:lang w:eastAsia="sv-SE"/>
        </w:rPr>
        <w:t>nya krav från myndigheter</w:t>
      </w:r>
    </w:p>
    <w:p w14:paraId="3387AABD" w14:textId="74CCBD8D" w:rsidR="00346B31" w:rsidRPr="00346B31" w:rsidRDefault="00346B31" w:rsidP="00257434">
      <w:pPr>
        <w:pStyle w:val="Liststycke"/>
        <w:numPr>
          <w:ilvl w:val="0"/>
          <w:numId w:val="14"/>
        </w:numPr>
        <w:rPr>
          <w:lang w:eastAsia="sv-SE"/>
        </w:rPr>
      </w:pPr>
      <w:r w:rsidRPr="00346B31">
        <w:rPr>
          <w:lang w:eastAsia="sv-SE"/>
        </w:rPr>
        <w:t>verifiering och</w:t>
      </w:r>
      <w:r w:rsidR="0028515E">
        <w:rPr>
          <w:lang w:eastAsia="sv-SE"/>
        </w:rPr>
        <w:t>/eller</w:t>
      </w:r>
      <w:r w:rsidRPr="00346B31">
        <w:rPr>
          <w:lang w:eastAsia="sv-SE"/>
        </w:rPr>
        <w:t xml:space="preserve"> validering påvisar brister i systemet</w:t>
      </w:r>
    </w:p>
    <w:p w14:paraId="06E8F59A" w14:textId="0B09BAFE" w:rsidR="00346B31" w:rsidRPr="00346B31" w:rsidRDefault="00346B31" w:rsidP="0028515E">
      <w:pPr>
        <w:pStyle w:val="Onumreradunderrubrik1"/>
      </w:pPr>
      <w:r w:rsidRPr="00346B31">
        <w:t xml:space="preserve">Dokumentationen </w:t>
      </w:r>
    </w:p>
    <w:p w14:paraId="3222CC05" w14:textId="22B8AFD6" w:rsidR="00346B31" w:rsidRPr="00346B31" w:rsidRDefault="00346B31" w:rsidP="00346B31">
      <w:pPr>
        <w:rPr>
          <w:lang w:eastAsia="sv-SE"/>
        </w:rPr>
      </w:pPr>
      <w:r w:rsidRPr="00346B31">
        <w:rPr>
          <w:lang w:eastAsia="sv-SE"/>
        </w:rPr>
        <w:t>Dokumentationen ska omfatta noteringar från utförd revidering.</w:t>
      </w:r>
      <w:r w:rsidR="00343DAF">
        <w:rPr>
          <w:lang w:eastAsia="sv-SE"/>
        </w:rPr>
        <w:t xml:space="preserve"> Noteringarna bör vara signerade.</w:t>
      </w:r>
    </w:p>
    <w:p w14:paraId="7BF9A2B2" w14:textId="77777777" w:rsidR="00346B31" w:rsidRPr="00346B31" w:rsidRDefault="00346B31" w:rsidP="00346B31">
      <w:pPr>
        <w:rPr>
          <w:lang w:eastAsia="sv-SE"/>
        </w:rPr>
      </w:pPr>
      <w:r w:rsidRPr="00346B31">
        <w:rPr>
          <w:lang w:eastAsia="sv-SE"/>
        </w:rPr>
        <w:t>Beskriv hur dokumentation sker samt var och hur länge dokumentation förvaras.</w:t>
      </w:r>
    </w:p>
    <w:p w14:paraId="7A773932" w14:textId="411A549D" w:rsidR="00CD389B" w:rsidRPr="00346B31" w:rsidRDefault="00D845BF" w:rsidP="00346B31">
      <w:pPr>
        <w:pStyle w:val="Rubrik2"/>
        <w:rPr>
          <w:rFonts w:eastAsia="Times New Roman"/>
          <w:lang w:eastAsia="sv-SE"/>
        </w:rPr>
      </w:pPr>
      <w:bookmarkStart w:id="42" w:name="_Toc201046740"/>
      <w:r>
        <w:rPr>
          <w:rFonts w:eastAsia="Times New Roman"/>
          <w:lang w:eastAsia="sv-SE"/>
        </w:rPr>
        <w:t xml:space="preserve">Princip 7 – </w:t>
      </w:r>
      <w:r w:rsidR="00CD389B">
        <w:rPr>
          <w:rFonts w:eastAsia="Times New Roman"/>
          <w:lang w:eastAsia="sv-SE"/>
        </w:rPr>
        <w:t>Dokumentation</w:t>
      </w:r>
      <w:r w:rsidR="007057CF">
        <w:rPr>
          <w:rFonts w:eastAsia="Times New Roman"/>
          <w:lang w:eastAsia="sv-SE"/>
        </w:rPr>
        <w:t xml:space="preserve"> och </w:t>
      </w:r>
      <w:r w:rsidR="001B3A28">
        <w:rPr>
          <w:rFonts w:eastAsia="Times New Roman"/>
          <w:lang w:eastAsia="sv-SE"/>
        </w:rPr>
        <w:t>journaler</w:t>
      </w:r>
      <w:bookmarkEnd w:id="42"/>
    </w:p>
    <w:p w14:paraId="085FECF0" w14:textId="0AC5E0BB" w:rsidR="007057CF" w:rsidRPr="007057CF" w:rsidRDefault="1A356A34" w:rsidP="007057CF">
      <w:pPr>
        <w:rPr>
          <w:rFonts w:eastAsia="Times New Roman" w:cs="Times New Roman"/>
          <w:lang w:eastAsia="sv-SE"/>
        </w:rPr>
      </w:pPr>
      <w:r w:rsidRPr="55FB1870">
        <w:rPr>
          <w:rFonts w:eastAsia="Times New Roman" w:cs="Times New Roman"/>
          <w:lang w:eastAsia="sv-SE"/>
        </w:rPr>
        <w:t xml:space="preserve">Följande moment är exempel på dokumentation som alltid bör hållas aktuell och finnas tillgänglig kopplat till faroanalys </w:t>
      </w:r>
      <w:r w:rsidR="2635D8F1" w:rsidRPr="55FB1870">
        <w:rPr>
          <w:rFonts w:eastAsia="Times New Roman" w:cs="Times New Roman"/>
          <w:lang w:eastAsia="sv-SE"/>
        </w:rPr>
        <w:t>och</w:t>
      </w:r>
      <w:r w:rsidRPr="55FB1870">
        <w:rPr>
          <w:rFonts w:eastAsia="Times New Roman" w:cs="Times New Roman"/>
          <w:lang w:eastAsia="sv-SE"/>
        </w:rPr>
        <w:t xml:space="preserve"> kritiska styrpunkter:</w:t>
      </w:r>
    </w:p>
    <w:p w14:paraId="63117426" w14:textId="3DE13E5E" w:rsidR="007057CF" w:rsidRPr="007057CF" w:rsidRDefault="007057CF" w:rsidP="00257434">
      <w:pPr>
        <w:pStyle w:val="Liststycke"/>
        <w:numPr>
          <w:ilvl w:val="0"/>
          <w:numId w:val="15"/>
        </w:numPr>
        <w:rPr>
          <w:rFonts w:eastAsia="Times New Roman" w:cs="Times New Roman"/>
          <w:lang w:eastAsia="sv-SE"/>
        </w:rPr>
      </w:pPr>
      <w:r w:rsidRPr="007057CF">
        <w:rPr>
          <w:rFonts w:eastAsia="Times New Roman" w:cs="Times New Roman"/>
          <w:lang w:eastAsia="sv-SE"/>
        </w:rPr>
        <w:t>Faroanalys</w:t>
      </w:r>
      <w:r>
        <w:rPr>
          <w:rFonts w:eastAsia="Times New Roman" w:cs="Times New Roman"/>
          <w:lang w:eastAsia="sv-SE"/>
        </w:rPr>
        <w:t>.</w:t>
      </w:r>
    </w:p>
    <w:p w14:paraId="2FA1C227" w14:textId="052272EB" w:rsidR="007057CF" w:rsidRPr="007057CF" w:rsidRDefault="007057CF" w:rsidP="00257434">
      <w:pPr>
        <w:pStyle w:val="Liststycke"/>
        <w:numPr>
          <w:ilvl w:val="0"/>
          <w:numId w:val="15"/>
        </w:numPr>
        <w:rPr>
          <w:rFonts w:eastAsia="Times New Roman" w:cs="Times New Roman"/>
          <w:lang w:eastAsia="sv-SE"/>
        </w:rPr>
      </w:pPr>
      <w:r w:rsidRPr="007057CF">
        <w:rPr>
          <w:rFonts w:eastAsia="Times New Roman" w:cs="Times New Roman"/>
          <w:lang w:eastAsia="sv-SE"/>
        </w:rPr>
        <w:t>Fastställande av kritiska styrpunkter med kritiska gränser</w:t>
      </w:r>
      <w:r>
        <w:rPr>
          <w:rFonts w:eastAsia="Times New Roman" w:cs="Times New Roman"/>
          <w:lang w:eastAsia="sv-SE"/>
        </w:rPr>
        <w:t>.</w:t>
      </w:r>
    </w:p>
    <w:p w14:paraId="6BA21EAB" w14:textId="154CEF1F" w:rsidR="007057CF" w:rsidRDefault="007057CF" w:rsidP="00257434">
      <w:pPr>
        <w:pStyle w:val="Liststycke"/>
        <w:numPr>
          <w:ilvl w:val="0"/>
          <w:numId w:val="15"/>
        </w:numPr>
        <w:rPr>
          <w:rFonts w:eastAsia="Times New Roman" w:cs="Times New Roman"/>
          <w:lang w:eastAsia="sv-SE"/>
        </w:rPr>
      </w:pPr>
      <w:r w:rsidRPr="007057CF">
        <w:rPr>
          <w:rFonts w:eastAsia="Times New Roman" w:cs="Times New Roman"/>
          <w:lang w:eastAsia="sv-SE"/>
        </w:rPr>
        <w:t>Övervakningsrutiner och rutiner för korrigerande åtgärder</w:t>
      </w:r>
      <w:r>
        <w:rPr>
          <w:rFonts w:eastAsia="Times New Roman" w:cs="Times New Roman"/>
          <w:lang w:eastAsia="sv-SE"/>
        </w:rPr>
        <w:t>.</w:t>
      </w:r>
    </w:p>
    <w:p w14:paraId="659993F7" w14:textId="56A54241" w:rsidR="007057CF" w:rsidRPr="007057CF" w:rsidRDefault="007057CF" w:rsidP="00257434">
      <w:pPr>
        <w:pStyle w:val="Liststycke"/>
        <w:numPr>
          <w:ilvl w:val="0"/>
          <w:numId w:val="15"/>
        </w:numPr>
        <w:rPr>
          <w:rFonts w:eastAsia="Times New Roman" w:cs="Times New Roman"/>
          <w:lang w:eastAsia="sv-SE"/>
        </w:rPr>
      </w:pPr>
      <w:r>
        <w:rPr>
          <w:rFonts w:eastAsia="Times New Roman" w:cs="Times New Roman"/>
          <w:lang w:eastAsia="sv-SE"/>
        </w:rPr>
        <w:t>Rutiner för verifiering, validering och revidering</w:t>
      </w:r>
    </w:p>
    <w:p w14:paraId="457F716B" w14:textId="77777777" w:rsidR="007057CF" w:rsidRPr="007057CF" w:rsidRDefault="007057CF" w:rsidP="007057CF">
      <w:pPr>
        <w:rPr>
          <w:rFonts w:eastAsia="Times New Roman" w:cs="Times New Roman"/>
          <w:lang w:eastAsia="sv-SE"/>
        </w:rPr>
      </w:pPr>
      <w:r w:rsidRPr="007057CF">
        <w:rPr>
          <w:rFonts w:eastAsia="Times New Roman" w:cs="Times New Roman"/>
          <w:lang w:eastAsia="sv-SE"/>
        </w:rPr>
        <w:t>Följande moment är exempel på vad som är löpande journalföring:</w:t>
      </w:r>
    </w:p>
    <w:p w14:paraId="452EF3E8" w14:textId="26D7BFAE" w:rsidR="007057CF" w:rsidRPr="007057CF" w:rsidRDefault="007057CF" w:rsidP="00257434">
      <w:pPr>
        <w:pStyle w:val="Liststycke"/>
        <w:numPr>
          <w:ilvl w:val="0"/>
          <w:numId w:val="16"/>
        </w:numPr>
        <w:rPr>
          <w:rFonts w:eastAsia="Times New Roman" w:cs="Times New Roman"/>
          <w:lang w:eastAsia="sv-SE"/>
        </w:rPr>
      </w:pPr>
      <w:r w:rsidRPr="007057CF">
        <w:rPr>
          <w:rFonts w:eastAsia="Times New Roman" w:cs="Times New Roman"/>
          <w:lang w:eastAsia="sv-SE"/>
        </w:rPr>
        <w:t xml:space="preserve">Mät- och observationsdata vid </w:t>
      </w:r>
      <w:r>
        <w:rPr>
          <w:rFonts w:eastAsia="Times New Roman" w:cs="Times New Roman"/>
          <w:lang w:eastAsia="sv-SE"/>
        </w:rPr>
        <w:t>kritiska styrpunkter.</w:t>
      </w:r>
    </w:p>
    <w:p w14:paraId="354FE38C" w14:textId="71E0A8EF" w:rsidR="007057CF" w:rsidRPr="007057CF" w:rsidRDefault="007057CF" w:rsidP="00257434">
      <w:pPr>
        <w:pStyle w:val="Liststycke"/>
        <w:numPr>
          <w:ilvl w:val="0"/>
          <w:numId w:val="16"/>
        </w:numPr>
        <w:rPr>
          <w:rFonts w:eastAsia="Times New Roman" w:cs="Times New Roman"/>
          <w:lang w:eastAsia="sv-SE"/>
        </w:rPr>
      </w:pPr>
      <w:r w:rsidRPr="007057CF">
        <w:rPr>
          <w:rFonts w:eastAsia="Times New Roman" w:cs="Times New Roman"/>
          <w:lang w:eastAsia="sv-SE"/>
        </w:rPr>
        <w:t>Avvikelser och vidtagna korrigerande åtgärder.</w:t>
      </w:r>
    </w:p>
    <w:p w14:paraId="54D94AA6" w14:textId="52BDDA73" w:rsidR="007057CF" w:rsidRPr="007057CF" w:rsidRDefault="007057CF" w:rsidP="00257434">
      <w:pPr>
        <w:pStyle w:val="Liststycke"/>
        <w:numPr>
          <w:ilvl w:val="0"/>
          <w:numId w:val="16"/>
        </w:numPr>
        <w:rPr>
          <w:rFonts w:eastAsia="Times New Roman" w:cs="Times New Roman"/>
          <w:lang w:eastAsia="sv-SE"/>
        </w:rPr>
      </w:pPr>
      <w:r w:rsidRPr="007057CF">
        <w:rPr>
          <w:rFonts w:eastAsia="Times New Roman" w:cs="Times New Roman"/>
          <w:lang w:eastAsia="sv-SE"/>
        </w:rPr>
        <w:t xml:space="preserve">Utförda verifieringsåtgärder. </w:t>
      </w:r>
    </w:p>
    <w:p w14:paraId="2F11A583" w14:textId="4129AFA9" w:rsidR="007057CF" w:rsidRPr="007057CF" w:rsidRDefault="007057CF" w:rsidP="007057CF">
      <w:pPr>
        <w:rPr>
          <w:rFonts w:eastAsia="Times New Roman" w:cs="Times New Roman"/>
          <w:lang w:eastAsia="sv-SE"/>
        </w:rPr>
      </w:pPr>
      <w:r w:rsidRPr="007057CF">
        <w:rPr>
          <w:rFonts w:eastAsia="Times New Roman" w:cs="Times New Roman"/>
          <w:lang w:eastAsia="sv-SE"/>
        </w:rPr>
        <w:t>All relevant dokumentation som rör faroanalys och HACCP-baserade förfaranden ska sparas så länge som det behövs, dock minst sex år</w:t>
      </w:r>
      <w:r w:rsidR="00E460FD">
        <w:rPr>
          <w:rFonts w:eastAsia="Times New Roman" w:cs="Times New Roman"/>
          <w:lang w:eastAsia="sv-SE"/>
        </w:rPr>
        <w:t xml:space="preserve"> enligt</w:t>
      </w:r>
      <w:r>
        <w:rPr>
          <w:rFonts w:eastAsia="Times New Roman" w:cs="Times New Roman"/>
          <w:lang w:eastAsia="sv-SE"/>
        </w:rPr>
        <w:t xml:space="preserve"> dricksvattenföreskrifterna</w:t>
      </w:r>
      <w:r w:rsidR="00E460FD">
        <w:rPr>
          <w:rFonts w:eastAsia="Times New Roman" w:cs="Times New Roman"/>
          <w:lang w:eastAsia="sv-SE"/>
        </w:rPr>
        <w:t xml:space="preserve"> (</w:t>
      </w:r>
      <w:r w:rsidR="00E460FD" w:rsidRPr="007057CF">
        <w:rPr>
          <w:rFonts w:eastAsia="Times New Roman" w:cs="Times New Roman"/>
          <w:lang w:eastAsia="sv-SE"/>
        </w:rPr>
        <w:t>14</w:t>
      </w:r>
      <w:r w:rsidR="00D40C4D">
        <w:rPr>
          <w:rFonts w:eastAsia="Times New Roman" w:cs="Times New Roman"/>
          <w:lang w:eastAsia="sv-SE"/>
        </w:rPr>
        <w:t xml:space="preserve"> §</w:t>
      </w:r>
      <w:r w:rsidR="00E460FD">
        <w:rPr>
          <w:rFonts w:eastAsia="Times New Roman" w:cs="Times New Roman"/>
          <w:lang w:eastAsia="sv-SE"/>
        </w:rPr>
        <w:t>)</w:t>
      </w:r>
      <w:r w:rsidRPr="007057CF">
        <w:rPr>
          <w:rFonts w:eastAsia="Times New Roman" w:cs="Times New Roman"/>
          <w:lang w:eastAsia="sv-SE"/>
        </w:rPr>
        <w:t>. Vissa uppgifter kan behöva sparas längre än så, exempelvis underlag som ligger till grund för en process eller ett beredningssteg som används i vattenverket så länge som processen används.</w:t>
      </w:r>
      <w:r>
        <w:rPr>
          <w:rFonts w:eastAsia="Times New Roman" w:cs="Times New Roman"/>
          <w:lang w:eastAsia="sv-SE"/>
        </w:rPr>
        <w:t xml:space="preserve"> </w:t>
      </w:r>
      <w:r w:rsidR="00594415">
        <w:rPr>
          <w:rFonts w:eastAsia="Times New Roman" w:cs="Times New Roman"/>
          <w:lang w:eastAsia="sv-SE"/>
        </w:rPr>
        <w:t xml:space="preserve">Fundera över hur länge olika typer av dokumentation behöver sparas utifrån verksamhetens behov och lagstiftningens krav om att faroanalysen med tillhörande underlag behöver sparas så länge som den är giltig. </w:t>
      </w:r>
      <w:r w:rsidR="00580379">
        <w:rPr>
          <w:rFonts w:eastAsia="Times New Roman" w:cs="Times New Roman"/>
          <w:lang w:eastAsia="sv-SE"/>
        </w:rPr>
        <w:t>Verksamhetsutövare ska</w:t>
      </w:r>
      <w:r w:rsidR="00594415">
        <w:rPr>
          <w:rFonts w:eastAsia="Times New Roman" w:cs="Times New Roman"/>
          <w:lang w:eastAsia="sv-SE"/>
        </w:rPr>
        <w:t xml:space="preserve"> kunna motivera förvaringstiderna gentemot kontrollmyndigheten. </w:t>
      </w:r>
    </w:p>
    <w:p w14:paraId="40E5E4ED" w14:textId="338289A9" w:rsidR="00CD389B" w:rsidRDefault="007057CF" w:rsidP="007057CF">
      <w:pPr>
        <w:rPr>
          <w:rFonts w:eastAsia="Times New Roman" w:cs="Times New Roman"/>
          <w:lang w:eastAsia="sv-SE"/>
        </w:rPr>
      </w:pPr>
      <w:r w:rsidRPr="007057CF">
        <w:rPr>
          <w:rFonts w:eastAsia="Times New Roman" w:cs="Times New Roman"/>
          <w:lang w:eastAsia="sv-SE"/>
        </w:rPr>
        <w:t xml:space="preserve">Omfattningen på dokumentationen och på journalföringen </w:t>
      </w:r>
      <w:r w:rsidR="00136494">
        <w:rPr>
          <w:rFonts w:eastAsia="Times New Roman" w:cs="Times New Roman"/>
          <w:lang w:eastAsia="sv-SE"/>
        </w:rPr>
        <w:t>bör</w:t>
      </w:r>
      <w:r w:rsidRPr="007057CF">
        <w:rPr>
          <w:rFonts w:eastAsia="Times New Roman" w:cs="Times New Roman"/>
          <w:lang w:eastAsia="sv-SE"/>
        </w:rPr>
        <w:t xml:space="preserve"> anpassas till verksamhetens </w:t>
      </w:r>
      <w:r w:rsidR="00136494">
        <w:rPr>
          <w:rFonts w:eastAsia="Times New Roman" w:cs="Times New Roman"/>
          <w:lang w:eastAsia="sv-SE"/>
        </w:rPr>
        <w:t xml:space="preserve">storlek och </w:t>
      </w:r>
      <w:r w:rsidRPr="007057CF">
        <w:rPr>
          <w:rFonts w:eastAsia="Times New Roman" w:cs="Times New Roman"/>
          <w:lang w:eastAsia="sv-SE"/>
        </w:rPr>
        <w:t>omfattning.</w:t>
      </w:r>
      <w:r>
        <w:rPr>
          <w:rFonts w:eastAsia="Times New Roman" w:cs="Times New Roman"/>
          <w:lang w:eastAsia="sv-SE"/>
        </w:rPr>
        <w:t xml:space="preserve"> </w:t>
      </w:r>
      <w:r w:rsidR="00CD389B">
        <w:rPr>
          <w:rFonts w:eastAsia="Times New Roman" w:cs="Times New Roman"/>
          <w:lang w:eastAsia="sv-SE"/>
        </w:rPr>
        <w:br w:type="page"/>
      </w:r>
    </w:p>
    <w:p w14:paraId="4ADA3ED4" w14:textId="0222CD34" w:rsidR="00CD389B" w:rsidRDefault="00CD389B" w:rsidP="004919B3">
      <w:pPr>
        <w:pStyle w:val="Rubrik1"/>
      </w:pPr>
      <w:bookmarkStart w:id="43" w:name="_Ref197415837"/>
      <w:bookmarkStart w:id="44" w:name="_Ref197415845"/>
      <w:bookmarkStart w:id="45" w:name="_Toc201046741"/>
      <w:r>
        <w:lastRenderedPageBreak/>
        <w:t>Grundförutsättningar och allmänna hygien</w:t>
      </w:r>
      <w:r w:rsidR="00D87DF7">
        <w:t>regler</w:t>
      </w:r>
      <w:bookmarkEnd w:id="43"/>
      <w:bookmarkEnd w:id="44"/>
      <w:bookmarkEnd w:id="45"/>
    </w:p>
    <w:p w14:paraId="37A90F8C" w14:textId="1885BC88" w:rsidR="00A204C1" w:rsidRDefault="088EF10C" w:rsidP="00A204C1">
      <w:pPr>
        <w:rPr>
          <w:lang w:eastAsia="sv-SE"/>
        </w:rPr>
      </w:pPr>
      <w:r w:rsidRPr="55FB1870">
        <w:rPr>
          <w:lang w:eastAsia="sv-SE"/>
        </w:rPr>
        <w:t xml:space="preserve">Goda rutiner utgör grunden för produktion </w:t>
      </w:r>
      <w:r w:rsidR="00594415">
        <w:rPr>
          <w:lang w:eastAsia="sv-SE"/>
        </w:rPr>
        <w:t xml:space="preserve">och distribution </w:t>
      </w:r>
      <w:r w:rsidRPr="55FB1870">
        <w:rPr>
          <w:lang w:eastAsia="sv-SE"/>
        </w:rPr>
        <w:t xml:space="preserve">av ett </w:t>
      </w:r>
      <w:r w:rsidR="00FF70CA">
        <w:rPr>
          <w:lang w:eastAsia="sv-SE"/>
        </w:rPr>
        <w:t>säkert</w:t>
      </w:r>
      <w:r w:rsidRPr="55FB1870">
        <w:rPr>
          <w:lang w:eastAsia="sv-SE"/>
        </w:rPr>
        <w:t xml:space="preserve"> dricksvatten, och förslag på </w:t>
      </w:r>
      <w:r w:rsidR="34A88971" w:rsidRPr="55FB1870">
        <w:rPr>
          <w:lang w:eastAsia="sv-SE"/>
        </w:rPr>
        <w:t xml:space="preserve">sådana </w:t>
      </w:r>
      <w:r w:rsidRPr="55FB1870">
        <w:rPr>
          <w:lang w:eastAsia="sv-SE"/>
        </w:rPr>
        <w:t xml:space="preserve">rutiner och vad dessa bör omfatta beskrivs i detta kapitel. Men för att verkligen förstå nyttan av olika rutiner, varför de behöver tas fram och efterlevas, är det lämpligt att dessförinnan genomföra den faroanalys som beskrivits i föregående kapitel. Faroanalysen mynnar ut i en längre eller kortare lista över faror som kan uppstå i </w:t>
      </w:r>
      <w:r w:rsidR="34A88971" w:rsidRPr="55FB1870">
        <w:rPr>
          <w:lang w:eastAsia="sv-SE"/>
        </w:rPr>
        <w:t xml:space="preserve">den aktuella </w:t>
      </w:r>
      <w:r w:rsidRPr="55FB1870">
        <w:rPr>
          <w:lang w:eastAsia="sv-SE"/>
        </w:rPr>
        <w:t>kedjan</w:t>
      </w:r>
      <w:r w:rsidR="34A88971" w:rsidRPr="55FB1870">
        <w:rPr>
          <w:lang w:eastAsia="sv-SE"/>
        </w:rPr>
        <w:t xml:space="preserve">, </w:t>
      </w:r>
      <w:r w:rsidR="00594415">
        <w:rPr>
          <w:lang w:eastAsia="sv-SE"/>
        </w:rPr>
        <w:t>vare sig det rör vattentäkt, produktion</w:t>
      </w:r>
      <w:r w:rsidR="34A88971" w:rsidRPr="55FB1870">
        <w:rPr>
          <w:lang w:eastAsia="sv-SE"/>
        </w:rPr>
        <w:t xml:space="preserve"> </w:t>
      </w:r>
      <w:r w:rsidR="00594415">
        <w:rPr>
          <w:lang w:eastAsia="sv-SE"/>
        </w:rPr>
        <w:t>eller distribution fram till fastighetsgränsens</w:t>
      </w:r>
      <w:r w:rsidR="00594415" w:rsidRPr="55FB1870" w:rsidDel="00594415">
        <w:rPr>
          <w:lang w:eastAsia="sv-SE"/>
        </w:rPr>
        <w:t xml:space="preserve"> </w:t>
      </w:r>
      <w:r w:rsidR="34A88971" w:rsidRPr="55FB1870">
        <w:rPr>
          <w:lang w:eastAsia="sv-SE"/>
        </w:rPr>
        <w:t>serviser</w:t>
      </w:r>
      <w:r w:rsidRPr="55FB1870">
        <w:rPr>
          <w:lang w:eastAsia="sv-SE"/>
        </w:rPr>
        <w:t>. Troligen kommer det att visa sig att de flesta faror lämpligen hanteras genom goda grundförutsättningar och allmänna hygienkrav.</w:t>
      </w:r>
    </w:p>
    <w:p w14:paraId="156C89E4" w14:textId="2D0F5E95" w:rsidR="00D87DF7" w:rsidRDefault="00A204C1" w:rsidP="00FB01F6">
      <w:pPr>
        <w:rPr>
          <w:lang w:eastAsia="sv-SE"/>
        </w:rPr>
      </w:pPr>
      <w:r>
        <w:rPr>
          <w:lang w:eastAsia="sv-SE"/>
        </w:rPr>
        <w:t xml:space="preserve">Dricksvattenföreskrifternas krav när det gäller </w:t>
      </w:r>
      <w:r w:rsidR="00F6479C">
        <w:rPr>
          <w:lang w:eastAsia="sv-SE"/>
        </w:rPr>
        <w:t>allmänna hygien</w:t>
      </w:r>
      <w:r>
        <w:rPr>
          <w:lang w:eastAsia="sv-SE"/>
        </w:rPr>
        <w:t>regler anges i 8</w:t>
      </w:r>
      <w:r w:rsidR="009545AB">
        <w:rPr>
          <w:lang w:eastAsia="sv-SE"/>
        </w:rPr>
        <w:t xml:space="preserve"> §</w:t>
      </w:r>
      <w:r>
        <w:rPr>
          <w:lang w:eastAsia="sv-SE"/>
        </w:rPr>
        <w:t xml:space="preserve">. Med hänvisning till förordning (EG) nr 852/2004 om livsmedelshygien (bilaga II) ställs </w:t>
      </w:r>
      <w:r w:rsidR="00D87DF7">
        <w:rPr>
          <w:lang w:eastAsia="sv-SE"/>
        </w:rPr>
        <w:t xml:space="preserve">krav på allmänna hygienregler som bland annat berör lokaler, transporter, utrustning, avfall, vattenförsörjning, personlig hygien och utbildning. </w:t>
      </w:r>
      <w:r w:rsidR="00594415">
        <w:rPr>
          <w:lang w:eastAsia="sv-SE"/>
        </w:rPr>
        <w:t>Dessa regler</w:t>
      </w:r>
      <w:r w:rsidR="00FB01F6">
        <w:rPr>
          <w:lang w:eastAsia="sv-SE"/>
        </w:rPr>
        <w:t xml:space="preserve"> kan </w:t>
      </w:r>
      <w:r w:rsidR="3BA2F372" w:rsidRPr="5FA505B3">
        <w:rPr>
          <w:lang w:eastAsia="sv-SE"/>
        </w:rPr>
        <w:t xml:space="preserve">uppfyllas </w:t>
      </w:r>
      <w:r w:rsidR="00FB01F6">
        <w:rPr>
          <w:lang w:eastAsia="sv-SE"/>
        </w:rPr>
        <w:t xml:space="preserve">genom rutiner som är anpassade och valda utifrån det aktuella dricksvattensystemet. </w:t>
      </w:r>
      <w:r w:rsidR="000D22F1" w:rsidRPr="000D22F1">
        <w:rPr>
          <w:lang w:eastAsia="sv-SE"/>
        </w:rPr>
        <w:t xml:space="preserve">De rutiner som behövs för att verksamhetsutövaren ska kunna uppfylla kraven i de allmänna hygienreglerna på ett ändamålsenligt sätt </w:t>
      </w:r>
      <w:r w:rsidR="00343DAF">
        <w:rPr>
          <w:lang w:eastAsia="sv-SE"/>
        </w:rPr>
        <w:t xml:space="preserve">ska ingå i verksamhetsutövarens </w:t>
      </w:r>
      <w:r w:rsidR="000D22F1" w:rsidRPr="000D22F1">
        <w:rPr>
          <w:lang w:eastAsia="sv-SE"/>
        </w:rPr>
        <w:t>kontroll.</w:t>
      </w:r>
    </w:p>
    <w:p w14:paraId="0CEBDB42" w14:textId="677D3F6E" w:rsidR="005018B8" w:rsidRDefault="005018B8" w:rsidP="00FB01F6">
      <w:pPr>
        <w:rPr>
          <w:lang w:eastAsia="sv-SE"/>
        </w:rPr>
      </w:pPr>
      <w:r>
        <w:rPr>
          <w:lang w:eastAsia="sv-SE"/>
        </w:rPr>
        <w:t>Som en del i grundförutsättningarna är det lämpligt att börja med att beskriva verksamheten, med dess ansvariga personer.</w:t>
      </w:r>
    </w:p>
    <w:p w14:paraId="444A90F3" w14:textId="77777777" w:rsidR="00CD389B" w:rsidRDefault="00CD389B" w:rsidP="004919B3">
      <w:pPr>
        <w:pStyle w:val="Rubrik2"/>
        <w:rPr>
          <w:rFonts w:eastAsia="Times New Roman"/>
          <w:lang w:eastAsia="sv-SE"/>
        </w:rPr>
      </w:pPr>
      <w:bookmarkStart w:id="46" w:name="_Ref194494632"/>
      <w:bookmarkStart w:id="47" w:name="_Toc201046742"/>
      <w:r w:rsidRPr="00FD5DE2">
        <w:rPr>
          <w:rFonts w:eastAsia="Times New Roman"/>
          <w:lang w:eastAsia="sv-SE"/>
        </w:rPr>
        <w:t>Verksamhetsbeskrivning</w:t>
      </w:r>
      <w:bookmarkEnd w:id="46"/>
      <w:bookmarkEnd w:id="47"/>
    </w:p>
    <w:p w14:paraId="669E8498" w14:textId="0B198E88" w:rsidR="00A13E7F" w:rsidRPr="00A13E7F" w:rsidRDefault="00A13E7F" w:rsidP="00A13E7F">
      <w:pPr>
        <w:pStyle w:val="Rubrik3"/>
        <w:rPr>
          <w:rFonts w:eastAsia="Times New Roman"/>
          <w:lang w:eastAsia="sv-SE"/>
        </w:rPr>
      </w:pPr>
      <w:bookmarkStart w:id="48" w:name="_Toc201046743"/>
      <w:r w:rsidRPr="00A13E7F">
        <w:rPr>
          <w:rFonts w:eastAsia="Times New Roman"/>
          <w:lang w:eastAsia="sv-SE"/>
        </w:rPr>
        <w:t>Ansvariga personer och datum</w:t>
      </w:r>
      <w:bookmarkEnd w:id="48"/>
    </w:p>
    <w:p w14:paraId="2A2A7211" w14:textId="14BE6111" w:rsidR="00D87DF7" w:rsidRPr="00D87DF7" w:rsidRDefault="00D87DF7" w:rsidP="00D87DF7">
      <w:pPr>
        <w:rPr>
          <w:lang w:eastAsia="sv-SE"/>
        </w:rPr>
      </w:pPr>
      <w:r w:rsidRPr="00D87DF7">
        <w:rPr>
          <w:lang w:eastAsia="sv-SE"/>
        </w:rPr>
        <w:t>Ansvarig(-a) person(-er) för egenkontroll</w:t>
      </w:r>
      <w:r>
        <w:rPr>
          <w:lang w:eastAsia="sv-SE"/>
        </w:rPr>
        <w:t>en inklusive</w:t>
      </w:r>
      <w:r w:rsidRPr="00D87DF7">
        <w:rPr>
          <w:lang w:eastAsia="sv-SE"/>
        </w:rPr>
        <w:t xml:space="preserve"> </w:t>
      </w:r>
      <w:r>
        <w:rPr>
          <w:lang w:eastAsia="sv-SE"/>
        </w:rPr>
        <w:t xml:space="preserve">faroanalysen </w:t>
      </w:r>
      <w:r w:rsidRPr="00D87DF7">
        <w:rPr>
          <w:lang w:eastAsia="sv-SE"/>
        </w:rPr>
        <w:t>ska anges. Om det är flera personer ska det tydligt framgå vilket område var och en ansvarar för. Det är bra att ange titel i stället för namn för att slippa täta uppdateringar.</w:t>
      </w:r>
    </w:p>
    <w:p w14:paraId="336D32FF" w14:textId="77777777" w:rsidR="00D87DF7" w:rsidRPr="00D87DF7" w:rsidRDefault="00D87DF7" w:rsidP="00D87DF7">
      <w:pPr>
        <w:rPr>
          <w:lang w:eastAsia="sv-SE"/>
        </w:rPr>
      </w:pPr>
      <w:r w:rsidRPr="00D87DF7">
        <w:rPr>
          <w:lang w:eastAsia="sv-SE"/>
        </w:rPr>
        <w:t>Följande datum bör finnas tydligt angivna i egenkontrollen, helst i ett sidhuvud på varje sida:</w:t>
      </w:r>
    </w:p>
    <w:p w14:paraId="7F4A233F" w14:textId="77777777" w:rsidR="00D87DF7" w:rsidRPr="00D87DF7" w:rsidRDefault="00D87DF7" w:rsidP="005D5E7F">
      <w:pPr>
        <w:pStyle w:val="Punktlista1"/>
      </w:pPr>
      <w:r w:rsidRPr="00D87DF7">
        <w:t>När egenkontrollen är framtagen, det vill säga giltigt från och med.</w:t>
      </w:r>
    </w:p>
    <w:p w14:paraId="5A371415" w14:textId="77777777" w:rsidR="00D87DF7" w:rsidRPr="00D87DF7" w:rsidRDefault="00D87DF7" w:rsidP="005D5E7F">
      <w:pPr>
        <w:pStyle w:val="Punktlista1"/>
      </w:pPr>
      <w:r w:rsidRPr="00D87DF7">
        <w:t>Datum för senaste revideringen av egenkontrollen.</w:t>
      </w:r>
    </w:p>
    <w:p w14:paraId="0562470C" w14:textId="10B25F9D" w:rsidR="00594415" w:rsidRDefault="00594415" w:rsidP="005D5E7F">
      <w:pPr>
        <w:pStyle w:val="Punktlista1"/>
      </w:pPr>
      <w:r>
        <w:t>När faroanalysen är granskad och fastställd av kontrollmyndigheten.</w:t>
      </w:r>
    </w:p>
    <w:p w14:paraId="4AD8AAB5" w14:textId="33828023" w:rsidR="005018B8" w:rsidRPr="00D87DF7" w:rsidRDefault="00D87DF7" w:rsidP="005018B8">
      <w:pPr>
        <w:pStyle w:val="Punktlista1"/>
      </w:pPr>
      <w:r w:rsidRPr="00D87DF7">
        <w:t xml:space="preserve">När </w:t>
      </w:r>
      <w:r w:rsidR="00594415">
        <w:t xml:space="preserve">undersökningsprogrammet </w:t>
      </w:r>
      <w:r w:rsidRPr="00D87DF7">
        <w:t>är granskat och fastställt av kontrollmyndigheten.</w:t>
      </w:r>
    </w:p>
    <w:p w14:paraId="3C749120" w14:textId="14F4F742" w:rsidR="00D87DF7" w:rsidRPr="00D87DF7" w:rsidRDefault="1F60E9EC" w:rsidP="00A13E7F">
      <w:pPr>
        <w:pStyle w:val="Rubrik3"/>
        <w:rPr>
          <w:rFonts w:eastAsia="Times New Roman"/>
          <w:lang w:eastAsia="sv-SE"/>
        </w:rPr>
      </w:pPr>
      <w:bookmarkStart w:id="49" w:name="_Toc201046744"/>
      <w:r w:rsidRPr="55FB1870">
        <w:rPr>
          <w:rFonts w:eastAsia="Times New Roman"/>
          <w:lang w:eastAsia="sv-SE"/>
        </w:rPr>
        <w:t>Sekretess</w:t>
      </w:r>
      <w:bookmarkEnd w:id="49"/>
    </w:p>
    <w:p w14:paraId="5EF055E9" w14:textId="3E1941E0" w:rsidR="00D87DF7" w:rsidRPr="00D87DF7" w:rsidRDefault="1F60E9EC" w:rsidP="00D87DF7">
      <w:pPr>
        <w:rPr>
          <w:lang w:eastAsia="sv-SE"/>
        </w:rPr>
      </w:pPr>
      <w:r w:rsidRPr="55FB1870">
        <w:rPr>
          <w:lang w:eastAsia="sv-SE"/>
        </w:rPr>
        <w:t>Det är viktigt att samråda med kontrollmyndigheten om vilka handlingar som behöver överlämnas.</w:t>
      </w:r>
      <w:r w:rsidR="00594415">
        <w:rPr>
          <w:lang w:eastAsia="sv-SE"/>
        </w:rPr>
        <w:t xml:space="preserve"> </w:t>
      </w:r>
      <w:r w:rsidRPr="55FB1870">
        <w:rPr>
          <w:lang w:eastAsia="sv-SE"/>
        </w:rPr>
        <w:t xml:space="preserve"> Att tänka på när dessa handlingar </w:t>
      </w:r>
      <w:r w:rsidR="00594415">
        <w:rPr>
          <w:lang w:eastAsia="sv-SE"/>
        </w:rPr>
        <w:t xml:space="preserve">inkommer till myndigheten </w:t>
      </w:r>
      <w:r w:rsidRPr="55FB1870">
        <w:rPr>
          <w:lang w:eastAsia="sv-SE"/>
        </w:rPr>
        <w:t xml:space="preserve">är att de blir </w:t>
      </w:r>
      <w:r w:rsidR="00594415">
        <w:rPr>
          <w:lang w:eastAsia="sv-SE"/>
        </w:rPr>
        <w:t>allmänna och kan begäras ut</w:t>
      </w:r>
      <w:r w:rsidRPr="55FB1870">
        <w:rPr>
          <w:lang w:eastAsia="sv-SE"/>
        </w:rPr>
        <w:t xml:space="preserve">. Vid önskemål om sekretess bör man tänka på vilka uppgifter som kan </w:t>
      </w:r>
      <w:r w:rsidR="00594415">
        <w:rPr>
          <w:lang w:eastAsia="sv-SE"/>
        </w:rPr>
        <w:t xml:space="preserve">innebära en säkerhetsrisk i orätta händer, </w:t>
      </w:r>
      <w:r w:rsidRPr="55FB1870">
        <w:rPr>
          <w:lang w:eastAsia="sv-SE"/>
        </w:rPr>
        <w:t xml:space="preserve">och vilka uppgifter som inte </w:t>
      </w:r>
      <w:r w:rsidRPr="55FB1870">
        <w:rPr>
          <w:lang w:eastAsia="sv-SE"/>
        </w:rPr>
        <w:lastRenderedPageBreak/>
        <w:t xml:space="preserve">ska </w:t>
      </w:r>
      <w:r w:rsidR="12D79D8E" w:rsidRPr="55FB1870">
        <w:rPr>
          <w:lang w:eastAsia="sv-SE"/>
        </w:rPr>
        <w:t>spridas</w:t>
      </w:r>
      <w:r w:rsidRPr="55FB1870">
        <w:rPr>
          <w:lang w:eastAsia="sv-SE"/>
        </w:rPr>
        <w:t>.</w:t>
      </w:r>
      <w:r w:rsidR="00594415">
        <w:rPr>
          <w:lang w:eastAsia="sv-SE"/>
        </w:rPr>
        <w:t xml:space="preserve"> </w:t>
      </w:r>
      <w:r w:rsidR="00594415" w:rsidRPr="00594415">
        <w:rPr>
          <w:lang w:eastAsia="sv-SE"/>
        </w:rPr>
        <w:t>Svenskt Vatten rekommenderar att all offentlig kontroll av faroanalys och HACCP genomförs på plats i verksamheten.</w:t>
      </w:r>
    </w:p>
    <w:p w14:paraId="77D72E46" w14:textId="22686AB5" w:rsidR="00D87DF7" w:rsidRPr="00D87DF7" w:rsidRDefault="00726C12" w:rsidP="00D87DF7">
      <w:pPr>
        <w:rPr>
          <w:lang w:eastAsia="sv-SE"/>
        </w:rPr>
      </w:pPr>
      <w:r>
        <w:rPr>
          <w:lang w:eastAsia="sv-SE"/>
        </w:rPr>
        <w:t xml:space="preserve">Det kan övervägas att sekretessbelägga hela egenkontrollprogrammet enligt </w:t>
      </w:r>
      <w:r w:rsidR="00B70A62">
        <w:rPr>
          <w:lang w:eastAsia="sv-SE"/>
        </w:rPr>
        <w:t>Offentlighets- och sekretesslage</w:t>
      </w:r>
      <w:r w:rsidR="000763A1">
        <w:rPr>
          <w:lang w:eastAsia="sv-SE"/>
        </w:rPr>
        <w:t>n (2009:400)</w:t>
      </w:r>
      <w:r>
        <w:rPr>
          <w:lang w:eastAsia="sv-SE"/>
        </w:rPr>
        <w:t xml:space="preserve"> kap 18 13</w:t>
      </w:r>
      <w:r w:rsidR="000763A1">
        <w:rPr>
          <w:lang w:eastAsia="sv-SE"/>
        </w:rPr>
        <w:t xml:space="preserve"> §</w:t>
      </w:r>
      <w:r>
        <w:rPr>
          <w:lang w:eastAsia="sv-SE"/>
        </w:rPr>
        <w:t xml:space="preserve">. </w:t>
      </w:r>
      <w:r w:rsidR="687C45C7" w:rsidRPr="55FB1870">
        <w:rPr>
          <w:lang w:eastAsia="sv-SE"/>
        </w:rPr>
        <w:t xml:space="preserve">Exempel på uppgifter som </w:t>
      </w:r>
      <w:r>
        <w:rPr>
          <w:lang w:eastAsia="sv-SE"/>
        </w:rPr>
        <w:t xml:space="preserve">är särskilt säkerhetskänsliga </w:t>
      </w:r>
      <w:r w:rsidR="687C45C7" w:rsidRPr="55FB1870">
        <w:rPr>
          <w:lang w:eastAsia="sv-SE"/>
        </w:rPr>
        <w:t>är</w:t>
      </w:r>
    </w:p>
    <w:p w14:paraId="15173941" w14:textId="77777777" w:rsidR="00D87DF7" w:rsidRPr="00D87DF7" w:rsidRDefault="00D87DF7" w:rsidP="005D5E7F">
      <w:pPr>
        <w:pStyle w:val="Punktlista1"/>
      </w:pPr>
      <w:r w:rsidRPr="00D87DF7">
        <w:t>karta över området för råvattenintag</w:t>
      </w:r>
    </w:p>
    <w:p w14:paraId="36FC35FA" w14:textId="12C13554" w:rsidR="00D87DF7" w:rsidRPr="00D87DF7" w:rsidRDefault="00D87DF7" w:rsidP="005D5E7F">
      <w:pPr>
        <w:pStyle w:val="Punktlista1"/>
      </w:pPr>
      <w:r w:rsidRPr="00D87DF7">
        <w:t>ledningsnät</w:t>
      </w:r>
      <w:r w:rsidR="000D22F1">
        <w:t>s</w:t>
      </w:r>
      <w:r w:rsidRPr="00D87DF7">
        <w:t>kartor</w:t>
      </w:r>
    </w:p>
    <w:p w14:paraId="04AF769D" w14:textId="77777777" w:rsidR="00D87DF7" w:rsidRPr="00D87DF7" w:rsidRDefault="00D87DF7" w:rsidP="005D5E7F">
      <w:pPr>
        <w:pStyle w:val="Punktlista1"/>
      </w:pPr>
      <w:r w:rsidRPr="00D87DF7">
        <w:t>driftinstruktioner</w:t>
      </w:r>
    </w:p>
    <w:p w14:paraId="5A6620C0" w14:textId="141F655D" w:rsidR="00D87DF7" w:rsidRPr="00D87DF7" w:rsidRDefault="000D22F1" w:rsidP="005D5E7F">
      <w:pPr>
        <w:pStyle w:val="Punktlista1"/>
      </w:pPr>
      <w:r>
        <w:t>faroanalys (HACCP)</w:t>
      </w:r>
    </w:p>
    <w:p w14:paraId="1B035D0A" w14:textId="79D08491" w:rsidR="00D87DF7" w:rsidRPr="00D87DF7" w:rsidRDefault="00B12296" w:rsidP="00D87DF7">
      <w:pPr>
        <w:rPr>
          <w:lang w:eastAsia="sv-SE"/>
        </w:rPr>
      </w:pPr>
      <w:r>
        <w:rPr>
          <w:lang w:eastAsia="sv-SE"/>
        </w:rPr>
        <w:t xml:space="preserve">Läs mer om detta i Svenskt Vattens </w:t>
      </w:r>
      <w:r w:rsidR="00457A82" w:rsidRPr="00457A82">
        <w:rPr>
          <w:lang w:eastAsia="sv-SE"/>
        </w:rPr>
        <w:t>Säkerhetshandbok för VA-verksamhet (P118)</w:t>
      </w:r>
      <w:r w:rsidR="00457A82">
        <w:rPr>
          <w:lang w:eastAsia="sv-SE"/>
        </w:rPr>
        <w:t xml:space="preserve"> </w:t>
      </w:r>
      <w:sdt>
        <w:sdtPr>
          <w:rPr>
            <w:lang w:eastAsia="sv-SE"/>
          </w:rPr>
          <w:id w:val="-592088405"/>
          <w:citation/>
        </w:sdtPr>
        <w:sdtEndPr/>
        <w:sdtContent>
          <w:r w:rsidR="000D22F1">
            <w:rPr>
              <w:lang w:eastAsia="sv-SE"/>
            </w:rPr>
            <w:fldChar w:fldCharType="begin"/>
          </w:r>
          <w:r w:rsidR="000D22F1">
            <w:rPr>
              <w:lang w:eastAsia="sv-SE"/>
            </w:rPr>
            <w:instrText xml:space="preserve"> CITATION Sve23 \l 1053 </w:instrText>
          </w:r>
          <w:r w:rsidR="000D22F1">
            <w:rPr>
              <w:lang w:eastAsia="sv-SE"/>
            </w:rPr>
            <w:fldChar w:fldCharType="separate"/>
          </w:r>
          <w:r w:rsidR="009F24CB" w:rsidRPr="009F24CB">
            <w:rPr>
              <w:noProof/>
              <w:lang w:eastAsia="sv-SE"/>
            </w:rPr>
            <w:t>(Svenskt Vatten, 2023)</w:t>
          </w:r>
          <w:r w:rsidR="000D22F1">
            <w:rPr>
              <w:lang w:eastAsia="sv-SE"/>
            </w:rPr>
            <w:fldChar w:fldCharType="end"/>
          </w:r>
        </w:sdtContent>
      </w:sdt>
      <w:r w:rsidR="000D22F1">
        <w:rPr>
          <w:lang w:eastAsia="sv-SE"/>
        </w:rPr>
        <w:t>.</w:t>
      </w:r>
    </w:p>
    <w:p w14:paraId="6B1502B3" w14:textId="0C2BE888" w:rsidR="00D87DF7" w:rsidRPr="00D87DF7" w:rsidRDefault="34A88971" w:rsidP="00A13E7F">
      <w:pPr>
        <w:pStyle w:val="Rubrik3"/>
        <w:rPr>
          <w:rFonts w:eastAsia="Times New Roman"/>
          <w:lang w:eastAsia="sv-SE"/>
        </w:rPr>
      </w:pPr>
      <w:bookmarkStart w:id="50" w:name="_Toc201046745"/>
      <w:r w:rsidRPr="55FB1870">
        <w:rPr>
          <w:rFonts w:eastAsia="Times New Roman"/>
          <w:lang w:eastAsia="sv-SE"/>
        </w:rPr>
        <w:t>Beskrivning</w:t>
      </w:r>
      <w:bookmarkEnd w:id="50"/>
    </w:p>
    <w:p w14:paraId="20158477" w14:textId="061B5AA2" w:rsidR="00D87DF7" w:rsidRPr="00D87DF7" w:rsidRDefault="34A88971" w:rsidP="00726C12">
      <w:pPr>
        <w:rPr>
          <w:lang w:eastAsia="sv-SE"/>
        </w:rPr>
      </w:pPr>
      <w:r w:rsidRPr="55FB1870">
        <w:rPr>
          <w:lang w:eastAsia="sv-SE"/>
        </w:rPr>
        <w:t xml:space="preserve">Beskrivningen av verksamheten </w:t>
      </w:r>
      <w:r w:rsidR="1F60E9EC" w:rsidRPr="55FB1870">
        <w:rPr>
          <w:lang w:eastAsia="sv-SE"/>
        </w:rPr>
        <w:t>bör innehålla företagsinformation (</w:t>
      </w:r>
      <w:r w:rsidR="58AF9816" w:rsidRPr="55FB1870">
        <w:rPr>
          <w:lang w:eastAsia="sv-SE"/>
        </w:rPr>
        <w:t>se</w:t>
      </w:r>
      <w:r w:rsidR="1F60E9EC" w:rsidRPr="55FB1870">
        <w:rPr>
          <w:lang w:eastAsia="sv-SE"/>
        </w:rPr>
        <w:t xml:space="preserve"> nedan), </w:t>
      </w:r>
      <w:r w:rsidR="00174C85">
        <w:rPr>
          <w:lang w:eastAsia="sv-SE"/>
        </w:rPr>
        <w:t xml:space="preserve">och information </w:t>
      </w:r>
      <w:r w:rsidR="00726C12">
        <w:rPr>
          <w:lang w:eastAsia="sv-SE"/>
        </w:rPr>
        <w:t xml:space="preserve">om anläggningen är en registrerad </w:t>
      </w:r>
      <w:r w:rsidR="1F60E9EC" w:rsidRPr="55FB1870">
        <w:rPr>
          <w:lang w:eastAsia="sv-SE"/>
        </w:rPr>
        <w:t>livsmedelsanläggning</w:t>
      </w:r>
      <w:r w:rsidR="00726C12" w:rsidRPr="003E5709">
        <w:t>. Det är</w:t>
      </w:r>
      <w:r w:rsidR="00726C12">
        <w:t xml:space="preserve"> också lämpligt, exempelvis med tanke på nyanställda i verksamheten, med att här ge en</w:t>
      </w:r>
      <w:r w:rsidR="00726C12" w:rsidRPr="003E5709">
        <w:t xml:space="preserve"> </w:t>
      </w:r>
      <w:r w:rsidR="00726C12">
        <w:t xml:space="preserve">kortfattad </w:t>
      </w:r>
      <w:r w:rsidR="1F60E9EC" w:rsidRPr="55FB1870">
        <w:t>beskrivning</w:t>
      </w:r>
      <w:r w:rsidR="1F60E9EC" w:rsidRPr="55FB1870">
        <w:rPr>
          <w:lang w:eastAsia="sv-SE"/>
        </w:rPr>
        <w:t xml:space="preserve"> av vattentäkten, vattenverket, distributionsanläggningen och vattenförsörjningsområde(-n).</w:t>
      </w:r>
    </w:p>
    <w:p w14:paraId="0FE159BC" w14:textId="39D5EB51" w:rsidR="00D87DF7" w:rsidRPr="00D87DF7" w:rsidRDefault="00D87DF7" w:rsidP="00D87DF7">
      <w:pPr>
        <w:rPr>
          <w:lang w:eastAsia="sv-SE"/>
        </w:rPr>
      </w:pPr>
      <w:r w:rsidRPr="00D87DF7">
        <w:rPr>
          <w:lang w:eastAsia="sv-SE"/>
        </w:rPr>
        <w:t>Företagsinformation bör omfatta:</w:t>
      </w:r>
    </w:p>
    <w:p w14:paraId="533C41F6" w14:textId="77777777" w:rsidR="00D87DF7" w:rsidRPr="00D87DF7" w:rsidRDefault="00D87DF7" w:rsidP="005D5E7F">
      <w:pPr>
        <w:pStyle w:val="Punktlista1"/>
      </w:pPr>
      <w:r w:rsidRPr="00D87DF7">
        <w:t>bolagets/förvaltningens namn, organisationsnummer, adress och telefonnummer</w:t>
      </w:r>
    </w:p>
    <w:p w14:paraId="49BB4AD7" w14:textId="77777777" w:rsidR="00D87DF7" w:rsidRPr="00D87DF7" w:rsidRDefault="00D87DF7" w:rsidP="005D5E7F">
      <w:pPr>
        <w:pStyle w:val="Punktlista1"/>
      </w:pPr>
      <w:r w:rsidRPr="00D87DF7">
        <w:t>bolagets/förvaltningens organisationsplan med ansvarsområden (undvik namn och andra personspecifika uppgifter)</w:t>
      </w:r>
    </w:p>
    <w:p w14:paraId="3132F718" w14:textId="77777777" w:rsidR="00D87DF7" w:rsidRPr="00D87DF7" w:rsidRDefault="00D87DF7" w:rsidP="005D5E7F">
      <w:pPr>
        <w:pStyle w:val="Punktlista1"/>
      </w:pPr>
      <w:r w:rsidRPr="00D87DF7">
        <w:t>anläggningens namn och besöksadress</w:t>
      </w:r>
    </w:p>
    <w:p w14:paraId="71586E9E" w14:textId="396E2108" w:rsidR="005018B8" w:rsidRDefault="00D87DF7" w:rsidP="00D87DF7">
      <w:pPr>
        <w:pStyle w:val="Punktlista1"/>
      </w:pPr>
      <w:r w:rsidRPr="00D87DF7">
        <w:t>fastighetsbeteckning för relevanta fastigheter</w:t>
      </w:r>
    </w:p>
    <w:p w14:paraId="0DBC37D9" w14:textId="60B05A4B" w:rsidR="00D87DF7" w:rsidRPr="00D87DF7" w:rsidRDefault="1F60E9EC" w:rsidP="00D87DF7">
      <w:pPr>
        <w:rPr>
          <w:lang w:eastAsia="sv-SE"/>
        </w:rPr>
      </w:pPr>
      <w:r w:rsidRPr="00D87DF7">
        <w:rPr>
          <w:lang w:eastAsia="sv-SE"/>
        </w:rPr>
        <w:t xml:space="preserve">Registreringsuppgifterna för dricksvattenanläggningen ska överensstämma med aktuell </w:t>
      </w:r>
      <w:r w:rsidR="00174C85">
        <w:rPr>
          <w:lang w:eastAsia="sv-SE"/>
        </w:rPr>
        <w:t>verksamhet</w:t>
      </w:r>
      <w:r w:rsidR="00BD2A60">
        <w:rPr>
          <w:lang w:eastAsia="sv-SE"/>
        </w:rPr>
        <w:t xml:space="preserve">, </w:t>
      </w:r>
      <w:r w:rsidRPr="00D87DF7">
        <w:rPr>
          <w:lang w:eastAsia="sv-SE"/>
        </w:rPr>
        <w:t>beredning</w:t>
      </w:r>
      <w:r w:rsidR="00BD2A60">
        <w:rPr>
          <w:lang w:eastAsia="sv-SE"/>
        </w:rPr>
        <w:t xml:space="preserve"> och distribution</w:t>
      </w:r>
      <w:r w:rsidRPr="00D87DF7">
        <w:rPr>
          <w:lang w:eastAsia="sv-SE"/>
        </w:rPr>
        <w:t>. När till exempel kommunen utvidgar produktionen</w:t>
      </w:r>
      <w:r w:rsidR="00BD2A60">
        <w:rPr>
          <w:lang w:eastAsia="sv-SE"/>
        </w:rPr>
        <w:t xml:space="preserve"> eller tillhandahållandet</w:t>
      </w:r>
      <w:r w:rsidRPr="00D87DF7">
        <w:rPr>
          <w:lang w:eastAsia="sv-SE"/>
        </w:rPr>
        <w:t xml:space="preserve"> eller ändrar processer ska detta kontrolleras mot aktuellt beslut om registrering. Betydande ändringar ska anmälas till kontrollmyndigheten. Mer om registrering av dricksvattenanläggning finns </w:t>
      </w:r>
      <w:r w:rsidR="58AF9816">
        <w:rPr>
          <w:lang w:eastAsia="sv-SE"/>
        </w:rPr>
        <w:t xml:space="preserve">att läsa på Livsmedelsverkets webbplats </w:t>
      </w:r>
      <w:sdt>
        <w:sdtPr>
          <w:rPr>
            <w:lang w:eastAsia="sv-SE"/>
          </w:rPr>
          <w:id w:val="2033449025"/>
          <w:citation/>
        </w:sdtPr>
        <w:sdtEndPr/>
        <w:sdtContent>
          <w:r w:rsidR="000D22F1">
            <w:rPr>
              <w:lang w:eastAsia="sv-SE"/>
            </w:rPr>
            <w:fldChar w:fldCharType="begin"/>
          </w:r>
          <w:r w:rsidR="005018B8">
            <w:rPr>
              <w:lang w:eastAsia="sv-SE"/>
            </w:rPr>
            <w:instrText xml:space="preserve">CITATION Liv24 \t  \l 1053 </w:instrText>
          </w:r>
          <w:r w:rsidR="000D22F1">
            <w:rPr>
              <w:lang w:eastAsia="sv-SE"/>
            </w:rPr>
            <w:fldChar w:fldCharType="separate"/>
          </w:r>
          <w:r w:rsidR="634574B9" w:rsidRPr="009F24CB">
            <w:rPr>
              <w:noProof/>
              <w:lang w:eastAsia="sv-SE"/>
            </w:rPr>
            <w:t>(Livsmedelsverket, 2024)</w:t>
          </w:r>
          <w:r w:rsidR="000D22F1">
            <w:rPr>
              <w:lang w:eastAsia="sv-SE"/>
            </w:rPr>
            <w:fldChar w:fldCharType="end"/>
          </w:r>
        </w:sdtContent>
      </w:sdt>
      <w:r w:rsidRPr="00D87DF7">
        <w:rPr>
          <w:lang w:eastAsia="sv-SE"/>
        </w:rPr>
        <w:t>.</w:t>
      </w:r>
    </w:p>
    <w:p w14:paraId="73369A96" w14:textId="77777777" w:rsidR="00D845BF" w:rsidRDefault="00CD389B" w:rsidP="004919B3">
      <w:pPr>
        <w:pStyle w:val="Rubrik2"/>
        <w:rPr>
          <w:rFonts w:eastAsia="Times New Roman"/>
          <w:lang w:eastAsia="sv-SE"/>
        </w:rPr>
      </w:pPr>
      <w:bookmarkStart w:id="51" w:name="_Toc201046746"/>
      <w:r>
        <w:rPr>
          <w:rFonts w:eastAsia="Times New Roman"/>
          <w:lang w:eastAsia="sv-SE"/>
        </w:rPr>
        <w:t>Rutin</w:t>
      </w:r>
      <w:r w:rsidR="00D845BF">
        <w:rPr>
          <w:rFonts w:eastAsia="Times New Roman"/>
          <w:lang w:eastAsia="sv-SE"/>
        </w:rPr>
        <w:t>er</w:t>
      </w:r>
      <w:bookmarkEnd w:id="51"/>
      <w:r>
        <w:rPr>
          <w:rFonts w:eastAsia="Times New Roman"/>
          <w:lang w:eastAsia="sv-SE"/>
        </w:rPr>
        <w:t xml:space="preserve"> </w:t>
      </w:r>
    </w:p>
    <w:p w14:paraId="43A30117" w14:textId="3E5B3C33" w:rsidR="005018B8" w:rsidRDefault="00174C85" w:rsidP="005018B8">
      <w:pPr>
        <w:rPr>
          <w:lang w:eastAsia="sv-SE"/>
        </w:rPr>
      </w:pPr>
      <w:r>
        <w:rPr>
          <w:lang w:eastAsia="sv-SE"/>
        </w:rPr>
        <w:t>F</w:t>
      </w:r>
      <w:r w:rsidR="58AF9816">
        <w:rPr>
          <w:lang w:eastAsia="sv-SE"/>
        </w:rPr>
        <w:t xml:space="preserve">örslagen till rutiner </w:t>
      </w:r>
      <w:r>
        <w:rPr>
          <w:lang w:eastAsia="sv-SE"/>
        </w:rPr>
        <w:t xml:space="preserve">nedan är formulerade för att vara generellt gångbara och de </w:t>
      </w:r>
      <w:r w:rsidR="58AF9816">
        <w:rPr>
          <w:lang w:eastAsia="sv-SE"/>
        </w:rPr>
        <w:t xml:space="preserve">behöver </w:t>
      </w:r>
      <w:r>
        <w:rPr>
          <w:lang w:eastAsia="sv-SE"/>
        </w:rPr>
        <w:t xml:space="preserve">därför anpassas för </w:t>
      </w:r>
      <w:r w:rsidR="58AF9816">
        <w:rPr>
          <w:lang w:eastAsia="sv-SE"/>
        </w:rPr>
        <w:t>den aktuella verksamheten</w:t>
      </w:r>
      <w:r w:rsidR="005018B8" w:rsidRPr="55FB1870">
        <w:rPr>
          <w:lang w:eastAsia="sv-SE"/>
        </w:rPr>
        <w:t>. Som förslag är</w:t>
      </w:r>
      <w:r w:rsidR="58AF9816">
        <w:rPr>
          <w:lang w:eastAsia="sv-SE"/>
        </w:rPr>
        <w:t xml:space="preserve"> de lämplig</w:t>
      </w:r>
      <w:r w:rsidR="6D1707A1">
        <w:rPr>
          <w:lang w:eastAsia="sv-SE"/>
        </w:rPr>
        <w:t>a</w:t>
      </w:r>
      <w:r w:rsidR="58AF9816">
        <w:rPr>
          <w:lang w:eastAsia="sv-SE"/>
        </w:rPr>
        <w:t xml:space="preserve"> att använda som en utgångspunkt, eller som en checklista, för att formulera ändamålsenliga rutiner som kan förstås och efterlevas av driftpersonal och andra personer i den dagliga verksamheten. Hellre något enklare rutiner som används och efterlevs, och är väl </w:t>
      </w:r>
      <w:r w:rsidR="58AF9816">
        <w:rPr>
          <w:lang w:eastAsia="sv-SE"/>
        </w:rPr>
        <w:lastRenderedPageBreak/>
        <w:t>underbyggda av faroanalysen, än omfattande rutiner som saknar praktisk förankring i verksamheten.</w:t>
      </w:r>
    </w:p>
    <w:p w14:paraId="5F6DB6C1" w14:textId="201A8751" w:rsidR="005018B8" w:rsidRDefault="58AF9816" w:rsidP="005018B8">
      <w:pPr>
        <w:rPr>
          <w:lang w:eastAsia="sv-SE"/>
        </w:rPr>
      </w:pPr>
      <w:r w:rsidRPr="55FB1870">
        <w:rPr>
          <w:lang w:eastAsia="sv-SE"/>
        </w:rPr>
        <w:t xml:space="preserve">Det finns inga krav i lagstiftningen på att alla rutiner </w:t>
      </w:r>
      <w:r w:rsidR="49AC759A" w:rsidRPr="55FB1870">
        <w:rPr>
          <w:lang w:eastAsia="sv-SE"/>
        </w:rPr>
        <w:t>i</w:t>
      </w:r>
      <w:r w:rsidRPr="55FB1870">
        <w:rPr>
          <w:lang w:eastAsia="sv-SE"/>
        </w:rPr>
        <w:t xml:space="preserve"> verksamhetens </w:t>
      </w:r>
      <w:r w:rsidR="28B12AA4" w:rsidRPr="55FB1870">
        <w:rPr>
          <w:lang w:eastAsia="sv-SE"/>
        </w:rPr>
        <w:t>egen</w:t>
      </w:r>
      <w:r w:rsidRPr="55FB1870">
        <w:rPr>
          <w:lang w:eastAsia="sv-SE"/>
        </w:rPr>
        <w:t xml:space="preserve">kontroll ska vara dokumenterade. För </w:t>
      </w:r>
      <w:r w:rsidR="00174C85" w:rsidRPr="55FB1870">
        <w:rPr>
          <w:lang w:eastAsia="sv-SE"/>
        </w:rPr>
        <w:t>att egenkontrollen ska</w:t>
      </w:r>
      <w:r w:rsidRPr="55FB1870">
        <w:rPr>
          <w:lang w:eastAsia="sv-SE"/>
        </w:rPr>
        <w:t xml:space="preserve"> fungera behövs det dock i de allra flesta fall dokumenterade rutiner. Inte minst med tanke på att personer i verksamheten snabbt kan komma att bytas ut</w:t>
      </w:r>
      <w:r w:rsidR="005018B8" w:rsidRPr="55FB1870">
        <w:rPr>
          <w:lang w:eastAsia="sv-SE"/>
        </w:rPr>
        <w:t>.</w:t>
      </w:r>
    </w:p>
    <w:p w14:paraId="7BA79B75" w14:textId="6778BA7D" w:rsidR="00CD389B" w:rsidRDefault="00D845BF" w:rsidP="00D845BF">
      <w:pPr>
        <w:pStyle w:val="Rubrik3"/>
        <w:rPr>
          <w:rFonts w:eastAsia="Times New Roman"/>
          <w:lang w:eastAsia="sv-SE"/>
        </w:rPr>
      </w:pPr>
      <w:bookmarkStart w:id="52" w:name="_Toc201046747"/>
      <w:r>
        <w:rPr>
          <w:rFonts w:eastAsia="Times New Roman"/>
          <w:lang w:eastAsia="sv-SE"/>
        </w:rPr>
        <w:t>U</w:t>
      </w:r>
      <w:r w:rsidR="00CD389B">
        <w:rPr>
          <w:rFonts w:eastAsia="Times New Roman"/>
          <w:lang w:eastAsia="sv-SE"/>
        </w:rPr>
        <w:t>tbildning</w:t>
      </w:r>
      <w:bookmarkEnd w:id="52"/>
    </w:p>
    <w:p w14:paraId="76E6F79F" w14:textId="0F08FD6E" w:rsidR="005018B8" w:rsidRPr="005018B8" w:rsidRDefault="005018B8" w:rsidP="005018B8">
      <w:pPr>
        <w:rPr>
          <w:lang w:eastAsia="sv-SE"/>
        </w:rPr>
      </w:pPr>
      <w:r w:rsidRPr="005018B8">
        <w:rPr>
          <w:b/>
          <w:bCs/>
          <w:lang w:eastAsia="sv-SE"/>
        </w:rPr>
        <w:t>Syfte</w:t>
      </w:r>
    </w:p>
    <w:p w14:paraId="15B67BEF" w14:textId="7013BA12" w:rsidR="005018B8" w:rsidRPr="005018B8" w:rsidRDefault="69CD7B1E" w:rsidP="005018B8">
      <w:pPr>
        <w:rPr>
          <w:lang w:eastAsia="sv-SE"/>
        </w:rPr>
      </w:pPr>
      <w:r w:rsidRPr="55FB1870">
        <w:rPr>
          <w:lang w:eastAsia="sv-SE"/>
        </w:rPr>
        <w:t>Rutinen för</w:t>
      </w:r>
      <w:r w:rsidR="58AF9816" w:rsidRPr="55FB1870">
        <w:rPr>
          <w:lang w:eastAsia="sv-SE"/>
        </w:rPr>
        <w:t xml:space="preserve"> utbildning ska säkerställa att personalen har tillräcklig kunskap i </w:t>
      </w:r>
      <w:r w:rsidR="00174C85">
        <w:rPr>
          <w:lang w:eastAsia="sv-SE"/>
        </w:rPr>
        <w:t xml:space="preserve">dricksvattenhygien </w:t>
      </w:r>
      <w:r w:rsidR="58AF9816" w:rsidRPr="55FB1870">
        <w:rPr>
          <w:lang w:eastAsia="sv-SE"/>
        </w:rPr>
        <w:t xml:space="preserve">för de arbetsmoment de utför. </w:t>
      </w:r>
    </w:p>
    <w:p w14:paraId="3D25F773" w14:textId="7956CBE9" w:rsidR="005018B8" w:rsidRPr="005018B8" w:rsidRDefault="005018B8" w:rsidP="005018B8">
      <w:pPr>
        <w:rPr>
          <w:lang w:eastAsia="sv-SE"/>
        </w:rPr>
      </w:pPr>
      <w:r w:rsidRPr="005018B8">
        <w:rPr>
          <w:b/>
          <w:bCs/>
          <w:lang w:eastAsia="sv-SE"/>
        </w:rPr>
        <w:t>Omfattning</w:t>
      </w:r>
    </w:p>
    <w:p w14:paraId="7492D4CF" w14:textId="69BD38C9" w:rsidR="005018B8" w:rsidRPr="005018B8" w:rsidRDefault="00DD668C" w:rsidP="005018B8">
      <w:pPr>
        <w:rPr>
          <w:lang w:eastAsia="sv-SE"/>
        </w:rPr>
      </w:pPr>
      <w:r>
        <w:rPr>
          <w:lang w:eastAsia="sv-SE"/>
        </w:rPr>
        <w:t>Rutinen för</w:t>
      </w:r>
      <w:r w:rsidR="005018B8" w:rsidRPr="005018B8">
        <w:rPr>
          <w:lang w:eastAsia="sv-SE"/>
        </w:rPr>
        <w:t xml:space="preserve"> utbildning bör omfatta:</w:t>
      </w:r>
    </w:p>
    <w:p w14:paraId="3FFB07D4" w14:textId="77777777" w:rsidR="005018B8" w:rsidRPr="005018B8" w:rsidRDefault="005018B8" w:rsidP="00284B9E">
      <w:pPr>
        <w:pStyle w:val="Punktlista1"/>
      </w:pPr>
      <w:r w:rsidRPr="005018B8">
        <w:t>identifiering av personalkategorier och utbildningsbehovet</w:t>
      </w:r>
    </w:p>
    <w:p w14:paraId="1C6828F5" w14:textId="77777777" w:rsidR="005018B8" w:rsidRPr="005018B8" w:rsidRDefault="005018B8" w:rsidP="00284B9E">
      <w:pPr>
        <w:pStyle w:val="Punktlista1"/>
      </w:pPr>
      <w:r w:rsidRPr="005018B8">
        <w:t>omfattning och innehåll</w:t>
      </w:r>
    </w:p>
    <w:p w14:paraId="609C2222" w14:textId="63DFD532" w:rsidR="005018B8" w:rsidRPr="005018B8" w:rsidRDefault="005018B8" w:rsidP="005018B8">
      <w:pPr>
        <w:pStyle w:val="Punktlista1"/>
      </w:pPr>
      <w:r w:rsidRPr="005018B8">
        <w:t>frekvens</w:t>
      </w:r>
    </w:p>
    <w:p w14:paraId="60D66271" w14:textId="77777777" w:rsidR="005018B8" w:rsidRPr="005018B8" w:rsidRDefault="005018B8" w:rsidP="005018B8">
      <w:pPr>
        <w:rPr>
          <w:i/>
          <w:iCs/>
          <w:lang w:eastAsia="sv-SE"/>
        </w:rPr>
      </w:pPr>
      <w:r w:rsidRPr="005018B8">
        <w:rPr>
          <w:b/>
          <w:bCs/>
          <w:i/>
          <w:iCs/>
          <w:lang w:eastAsia="sv-SE"/>
        </w:rPr>
        <w:t>Identifiering av personalkategorier och utbildningsbehov</w:t>
      </w:r>
    </w:p>
    <w:p w14:paraId="1B8B7F11" w14:textId="11D998B2" w:rsidR="005018B8" w:rsidRPr="005018B8" w:rsidRDefault="58AF9816" w:rsidP="005018B8">
      <w:pPr>
        <w:rPr>
          <w:lang w:eastAsia="sv-SE"/>
        </w:rPr>
      </w:pPr>
      <w:r w:rsidRPr="55FB1870">
        <w:rPr>
          <w:lang w:eastAsia="sv-SE"/>
        </w:rPr>
        <w:t>Vid identifiering tar man ställning till vilken personal som ska utbildas, därefter identifieras utbildningsbehovet. Först identifieras olika personalkategorier, till exempel:</w:t>
      </w:r>
    </w:p>
    <w:p w14:paraId="519665DF" w14:textId="77777777" w:rsidR="005018B8" w:rsidRPr="005018B8" w:rsidRDefault="005018B8" w:rsidP="00284B9E">
      <w:pPr>
        <w:pStyle w:val="Punktlista1"/>
      </w:pPr>
      <w:r w:rsidRPr="005018B8">
        <w:t>personal vid vattenverket</w:t>
      </w:r>
    </w:p>
    <w:p w14:paraId="11CF0CC8" w14:textId="77777777" w:rsidR="005018B8" w:rsidRPr="005018B8" w:rsidRDefault="005018B8" w:rsidP="00284B9E">
      <w:pPr>
        <w:pStyle w:val="Punktlista1"/>
      </w:pPr>
      <w:r w:rsidRPr="005018B8">
        <w:t xml:space="preserve">personal som har beredskap </w:t>
      </w:r>
    </w:p>
    <w:p w14:paraId="4F2A164B" w14:textId="346AF214" w:rsidR="005018B8" w:rsidRPr="005018B8" w:rsidRDefault="005018B8" w:rsidP="00284B9E">
      <w:pPr>
        <w:pStyle w:val="Punktlista1"/>
      </w:pPr>
      <w:r w:rsidRPr="005018B8">
        <w:t xml:space="preserve">ansvarig för </w:t>
      </w:r>
      <w:r>
        <w:t>faroanalys (</w:t>
      </w:r>
      <w:r w:rsidRPr="005018B8">
        <w:t>HACCP</w:t>
      </w:r>
      <w:r>
        <w:t>)</w:t>
      </w:r>
    </w:p>
    <w:p w14:paraId="1CA61995" w14:textId="77777777" w:rsidR="005018B8" w:rsidRDefault="005018B8" w:rsidP="00284B9E">
      <w:pPr>
        <w:pStyle w:val="Punktlista1"/>
      </w:pPr>
      <w:r w:rsidRPr="005018B8">
        <w:t>personal som utför arbeten i reservoarer, på ledningsnät, på dricksvattenpumpar, på vattenmätare</w:t>
      </w:r>
    </w:p>
    <w:p w14:paraId="3E396F67" w14:textId="0D33E302" w:rsidR="00174C85" w:rsidRPr="005018B8" w:rsidRDefault="00174C85" w:rsidP="00284B9E">
      <w:pPr>
        <w:pStyle w:val="Punktlista1"/>
      </w:pPr>
      <w:r>
        <w:t>personal som jobbar med provtagning</w:t>
      </w:r>
    </w:p>
    <w:p w14:paraId="2B3036E8" w14:textId="77777777" w:rsidR="005018B8" w:rsidRPr="005018B8" w:rsidRDefault="005018B8" w:rsidP="00284B9E">
      <w:pPr>
        <w:pStyle w:val="Punktlista1"/>
      </w:pPr>
      <w:r w:rsidRPr="005018B8">
        <w:t>externa entreprenörer</w:t>
      </w:r>
    </w:p>
    <w:p w14:paraId="73B72A96" w14:textId="77777777" w:rsidR="005018B8" w:rsidRPr="005018B8" w:rsidRDefault="005018B8" w:rsidP="00284B9E">
      <w:pPr>
        <w:pStyle w:val="Punktlista1"/>
      </w:pPr>
      <w:r w:rsidRPr="005018B8">
        <w:t>tillfällig personal</w:t>
      </w:r>
    </w:p>
    <w:p w14:paraId="54E9A132" w14:textId="77777777" w:rsidR="005018B8" w:rsidRPr="005018B8" w:rsidRDefault="005018B8" w:rsidP="00284B9E">
      <w:pPr>
        <w:pStyle w:val="Punktlista1"/>
      </w:pPr>
      <w:r w:rsidRPr="005018B8">
        <w:t>nyanställda</w:t>
      </w:r>
    </w:p>
    <w:p w14:paraId="3D8550C2" w14:textId="76A30D67" w:rsidR="005018B8" w:rsidRPr="005018B8" w:rsidRDefault="005018B8" w:rsidP="005018B8">
      <w:pPr>
        <w:pStyle w:val="Punktlista1"/>
      </w:pPr>
      <w:r w:rsidRPr="005018B8">
        <w:t>informationsansvariga för besökare</w:t>
      </w:r>
      <w:r w:rsidR="0002394F">
        <w:t>, i den mån vattenverket tar emot studiebesök.</w:t>
      </w:r>
    </w:p>
    <w:p w14:paraId="1CBE3999" w14:textId="7FC894CE" w:rsidR="005018B8" w:rsidRPr="005018B8" w:rsidRDefault="58AF9816" w:rsidP="005018B8">
      <w:pPr>
        <w:rPr>
          <w:lang w:eastAsia="sv-SE"/>
        </w:rPr>
      </w:pPr>
      <w:r w:rsidRPr="55FB1870">
        <w:rPr>
          <w:lang w:eastAsia="sv-SE"/>
        </w:rPr>
        <w:t>Externa entreprenörers utbildning kan styras genom avtal</w:t>
      </w:r>
      <w:r w:rsidR="385C0DF1" w:rsidRPr="55FB1870">
        <w:rPr>
          <w:lang w:eastAsia="sv-SE"/>
        </w:rPr>
        <w:t xml:space="preserve"> och krav på viss utbildning kan ställas redan i upphandlingen</w:t>
      </w:r>
      <w:r w:rsidRPr="55FB1870">
        <w:rPr>
          <w:lang w:eastAsia="sv-SE"/>
        </w:rPr>
        <w:t>.</w:t>
      </w:r>
    </w:p>
    <w:p w14:paraId="48B47321" w14:textId="77777777" w:rsidR="005018B8" w:rsidRPr="005018B8" w:rsidRDefault="005018B8" w:rsidP="005018B8">
      <w:pPr>
        <w:rPr>
          <w:i/>
          <w:iCs/>
          <w:lang w:eastAsia="sv-SE"/>
        </w:rPr>
      </w:pPr>
      <w:r w:rsidRPr="005018B8">
        <w:rPr>
          <w:b/>
          <w:bCs/>
          <w:i/>
          <w:iCs/>
          <w:lang w:eastAsia="sv-SE"/>
        </w:rPr>
        <w:t>Omfattning och innehåll</w:t>
      </w:r>
    </w:p>
    <w:p w14:paraId="4DB19CF1" w14:textId="45005D37" w:rsidR="005018B8" w:rsidRPr="005018B8" w:rsidRDefault="19762D29" w:rsidP="005018B8">
      <w:pPr>
        <w:rPr>
          <w:lang w:eastAsia="sv-SE"/>
        </w:rPr>
      </w:pPr>
      <w:r w:rsidRPr="1AFB565C">
        <w:rPr>
          <w:lang w:eastAsia="sv-SE"/>
        </w:rPr>
        <w:t xml:space="preserve">Den personal som arbetar med beredning </w:t>
      </w:r>
      <w:r w:rsidR="00491A9E">
        <w:rPr>
          <w:lang w:eastAsia="sv-SE"/>
        </w:rPr>
        <w:t xml:space="preserve">och distribution </w:t>
      </w:r>
      <w:r w:rsidRPr="1AFB565C">
        <w:rPr>
          <w:lang w:eastAsia="sv-SE"/>
        </w:rPr>
        <w:t xml:space="preserve">av dricksvatten </w:t>
      </w:r>
      <w:r w:rsidR="003F5DD5">
        <w:rPr>
          <w:lang w:eastAsia="sv-SE"/>
        </w:rPr>
        <w:t xml:space="preserve">arbetar med vårt viktigaste livsmedel. De behöver </w:t>
      </w:r>
      <w:r w:rsidRPr="1AFB565C">
        <w:rPr>
          <w:lang w:eastAsia="sv-SE"/>
        </w:rPr>
        <w:t xml:space="preserve">ha tillräcklig kompetens och kunskap om </w:t>
      </w:r>
      <w:r w:rsidRPr="1AFB565C">
        <w:rPr>
          <w:lang w:eastAsia="sv-SE"/>
        </w:rPr>
        <w:lastRenderedPageBreak/>
        <w:t>dricksvattenproduktion</w:t>
      </w:r>
      <w:r w:rsidR="003F5DD5">
        <w:rPr>
          <w:lang w:eastAsia="sv-SE"/>
        </w:rPr>
        <w:t xml:space="preserve"> eller distribution, eftersom deras handhavande påverkar </w:t>
      </w:r>
      <w:r w:rsidR="003F5DD5" w:rsidRPr="003F5DD5">
        <w:rPr>
          <w:lang w:eastAsia="sv-SE"/>
        </w:rPr>
        <w:t>livsmedelssäkerheten</w:t>
      </w:r>
      <w:r w:rsidR="003F5DD5" w:rsidRPr="00702E8F">
        <w:rPr>
          <w:rStyle w:val="Kommentarsreferens"/>
          <w:sz w:val="24"/>
          <w:szCs w:val="24"/>
        </w:rPr>
        <w:t xml:space="preserve">. Deras </w:t>
      </w:r>
      <w:r w:rsidR="003F5DD5" w:rsidRPr="003F5DD5">
        <w:rPr>
          <w:rStyle w:val="Kommentarsreferens"/>
          <w:sz w:val="24"/>
          <w:szCs w:val="24"/>
        </w:rPr>
        <w:t>agerande</w:t>
      </w:r>
      <w:r w:rsidR="003F5DD5" w:rsidRPr="00702E8F">
        <w:rPr>
          <w:rStyle w:val="Kommentarsreferens"/>
          <w:sz w:val="24"/>
          <w:szCs w:val="24"/>
        </w:rPr>
        <w:t xml:space="preserve"> kan ha </w:t>
      </w:r>
      <w:r w:rsidRPr="003F5DD5">
        <w:rPr>
          <w:lang w:eastAsia="sv-SE"/>
        </w:rPr>
        <w:t>avgörande betydelse för kvaliteten på slutprodukten, dricksvattnet.</w:t>
      </w:r>
    </w:p>
    <w:p w14:paraId="31DEAF3B" w14:textId="673BED4C" w:rsidR="005018B8" w:rsidRPr="005018B8" w:rsidRDefault="00964C9A" w:rsidP="005018B8">
      <w:pPr>
        <w:rPr>
          <w:lang w:eastAsia="sv-SE"/>
        </w:rPr>
      </w:pPr>
      <w:r w:rsidRPr="005018B8">
        <w:rPr>
          <w:lang w:eastAsia="sv-SE"/>
        </w:rPr>
        <w:t>Omfattning och innehåll anpassas till arbetsuppgifterna.</w:t>
      </w:r>
      <w:r>
        <w:rPr>
          <w:lang w:eastAsia="sv-SE"/>
        </w:rPr>
        <w:t xml:space="preserve"> </w:t>
      </w:r>
      <w:r w:rsidR="005018B8" w:rsidRPr="005018B8">
        <w:rPr>
          <w:lang w:eastAsia="sv-SE"/>
        </w:rPr>
        <w:t>Grundläggande utbildning bör omfatta:</w:t>
      </w:r>
    </w:p>
    <w:p w14:paraId="46F53091" w14:textId="77777777" w:rsidR="005018B8" w:rsidRPr="005018B8" w:rsidRDefault="005018B8" w:rsidP="00284B9E">
      <w:pPr>
        <w:pStyle w:val="Punktlista1"/>
      </w:pPr>
      <w:r w:rsidRPr="005018B8">
        <w:t>produktion och distribution av dricksvatten</w:t>
      </w:r>
    </w:p>
    <w:p w14:paraId="4755051D" w14:textId="77777777" w:rsidR="005018B8" w:rsidRPr="005018B8" w:rsidRDefault="005018B8" w:rsidP="00284B9E">
      <w:pPr>
        <w:pStyle w:val="Punktlista1"/>
      </w:pPr>
      <w:r w:rsidRPr="005018B8">
        <w:t>livsmedelshygien och provtagning</w:t>
      </w:r>
    </w:p>
    <w:p w14:paraId="23B20C98" w14:textId="77777777" w:rsidR="005018B8" w:rsidRPr="005018B8" w:rsidRDefault="005018B8" w:rsidP="00284B9E">
      <w:pPr>
        <w:pStyle w:val="Punktlista1"/>
      </w:pPr>
      <w:r w:rsidRPr="005018B8">
        <w:t>smittämnen</w:t>
      </w:r>
    </w:p>
    <w:p w14:paraId="0099DBA5" w14:textId="77777777" w:rsidR="005018B8" w:rsidRPr="005018B8" w:rsidRDefault="005018B8" w:rsidP="00284B9E">
      <w:pPr>
        <w:pStyle w:val="Punktlista1"/>
      </w:pPr>
      <w:r w:rsidRPr="005018B8">
        <w:t>risker med smittspridning via vatten och hur de motverkas</w:t>
      </w:r>
    </w:p>
    <w:p w14:paraId="298BF3CD" w14:textId="77777777" w:rsidR="005018B8" w:rsidRPr="005018B8" w:rsidRDefault="005018B8" w:rsidP="00284B9E">
      <w:pPr>
        <w:pStyle w:val="Punktlista1"/>
      </w:pPr>
      <w:r w:rsidRPr="005018B8">
        <w:t>risker vid små och stora störningar</w:t>
      </w:r>
    </w:p>
    <w:p w14:paraId="7914D56A" w14:textId="77777777" w:rsidR="005018B8" w:rsidRPr="005018B8" w:rsidRDefault="005018B8" w:rsidP="00284B9E">
      <w:pPr>
        <w:pStyle w:val="Punktlista1"/>
      </w:pPr>
      <w:r w:rsidRPr="005018B8">
        <w:t>personalhygien</w:t>
      </w:r>
    </w:p>
    <w:p w14:paraId="2F4C35F6" w14:textId="77777777" w:rsidR="005018B8" w:rsidRDefault="005018B8" w:rsidP="00284B9E">
      <w:pPr>
        <w:pStyle w:val="Punktlista1"/>
      </w:pPr>
      <w:r w:rsidRPr="005018B8">
        <w:t>hälsotillstånd</w:t>
      </w:r>
    </w:p>
    <w:p w14:paraId="19BEF68F" w14:textId="5BB578E7" w:rsidR="005018B8" w:rsidRPr="005018B8" w:rsidRDefault="385C0DF1" w:rsidP="005018B8">
      <w:pPr>
        <w:pStyle w:val="Punktlista1"/>
      </w:pPr>
      <w:r>
        <w:t>säkerhet och sekretess</w:t>
      </w:r>
      <w:r w:rsidR="003F5DD5">
        <w:t xml:space="preserve"> (om inte detta säkerställs på annat sätt)</w:t>
      </w:r>
    </w:p>
    <w:p w14:paraId="4E059DC5" w14:textId="5B9BA70C" w:rsidR="005018B8" w:rsidRPr="005018B8" w:rsidRDefault="00B50A3A" w:rsidP="005018B8">
      <w:pPr>
        <w:rPr>
          <w:lang w:eastAsia="sv-SE"/>
        </w:rPr>
      </w:pPr>
      <w:r>
        <w:rPr>
          <w:lang w:eastAsia="sv-SE"/>
        </w:rPr>
        <w:t xml:space="preserve">Ofta kan det vara översiktligt att i en utbildningsmatris (tabell) visa vilka personalkategorier som bör gå vilka kurser. </w:t>
      </w:r>
      <w:r w:rsidR="005018B8" w:rsidRPr="005018B8">
        <w:rPr>
          <w:lang w:eastAsia="sv-SE"/>
        </w:rPr>
        <w:t xml:space="preserve">De personer som ansvarar för utveckling och underhåll av förfaranden grundade på HACCP-principerna ska ha </w:t>
      </w:r>
      <w:r w:rsidR="0002394F">
        <w:rPr>
          <w:lang w:eastAsia="sv-SE"/>
        </w:rPr>
        <w:t xml:space="preserve">en </w:t>
      </w:r>
      <w:r w:rsidR="005018B8" w:rsidRPr="005018B8">
        <w:rPr>
          <w:lang w:eastAsia="sv-SE"/>
        </w:rPr>
        <w:t>bredare utbildning som omfattar särskild utbildning i faroanalys.</w:t>
      </w:r>
    </w:p>
    <w:p w14:paraId="0267C2DB" w14:textId="2C3902E0" w:rsidR="005018B8" w:rsidRPr="005018B8" w:rsidRDefault="58AF9816" w:rsidP="005018B8">
      <w:pPr>
        <w:rPr>
          <w:lang w:eastAsia="sv-SE"/>
        </w:rPr>
      </w:pPr>
      <w:r w:rsidRPr="55FB1870">
        <w:rPr>
          <w:lang w:eastAsia="sv-SE"/>
        </w:rPr>
        <w:t xml:space="preserve">Exempel på utbildning kan vara Svenskt Vattens </w:t>
      </w:r>
      <w:r w:rsidR="1F498ED8" w:rsidRPr="55FB1870">
        <w:rPr>
          <w:lang w:eastAsia="sv-SE"/>
        </w:rPr>
        <w:t>utbildningar</w:t>
      </w:r>
      <w:r w:rsidRPr="55FB1870">
        <w:rPr>
          <w:lang w:eastAsia="sv-SE"/>
        </w:rPr>
        <w:t xml:space="preserve"> eller teknisk fortbildning på högskola. </w:t>
      </w:r>
      <w:r w:rsidR="4C2257EB" w:rsidRPr="55FB1870">
        <w:rPr>
          <w:lang w:eastAsia="sv-SE"/>
        </w:rPr>
        <w:t xml:space="preserve">För utbildning i </w:t>
      </w:r>
      <w:r w:rsidRPr="55FB1870">
        <w:rPr>
          <w:lang w:eastAsia="sv-SE"/>
        </w:rPr>
        <w:t>hygien</w:t>
      </w:r>
      <w:r w:rsidR="24FCE322" w:rsidRPr="55FB1870">
        <w:rPr>
          <w:lang w:eastAsia="sv-SE"/>
        </w:rPr>
        <w:t xml:space="preserve"> eller faroanalys</w:t>
      </w:r>
      <w:r w:rsidRPr="55FB1870">
        <w:rPr>
          <w:lang w:eastAsia="sv-SE"/>
        </w:rPr>
        <w:t xml:space="preserve"> </w:t>
      </w:r>
      <w:r w:rsidR="003F5DD5" w:rsidRPr="55FB1870">
        <w:rPr>
          <w:lang w:eastAsia="sv-SE"/>
        </w:rPr>
        <w:t>kan externa</w:t>
      </w:r>
      <w:r w:rsidRPr="55FB1870">
        <w:rPr>
          <w:lang w:eastAsia="sv-SE"/>
        </w:rPr>
        <w:t xml:space="preserve"> konsulter </w:t>
      </w:r>
      <w:r w:rsidR="003F5DD5">
        <w:rPr>
          <w:lang w:eastAsia="sv-SE"/>
        </w:rPr>
        <w:t>anlitas</w:t>
      </w:r>
      <w:r w:rsidR="385C0DF1" w:rsidRPr="55FB1870">
        <w:rPr>
          <w:lang w:eastAsia="sv-SE"/>
        </w:rPr>
        <w:t xml:space="preserve">. </w:t>
      </w:r>
      <w:r w:rsidRPr="55FB1870">
        <w:rPr>
          <w:lang w:eastAsia="sv-SE"/>
        </w:rPr>
        <w:t xml:space="preserve"> I vissa fall kan det också finnas interna möjligheter till utbildning. Kunnig personal inom ett visst område kan hålla i utbildning för nyanställda eller fortbildning av befintlig personal. För tillfällig/nyanställd personal kan det vara lämpligt att kortfattad hygieninformation ges i anslutning till anställning. </w:t>
      </w:r>
    </w:p>
    <w:p w14:paraId="61AAEA21" w14:textId="77777777" w:rsidR="005018B8" w:rsidRPr="005018B8" w:rsidRDefault="005018B8" w:rsidP="005018B8">
      <w:pPr>
        <w:rPr>
          <w:i/>
          <w:iCs/>
          <w:lang w:eastAsia="sv-SE"/>
        </w:rPr>
      </w:pPr>
      <w:r w:rsidRPr="005018B8">
        <w:rPr>
          <w:b/>
          <w:bCs/>
          <w:i/>
          <w:iCs/>
          <w:lang w:eastAsia="sv-SE"/>
        </w:rPr>
        <w:t>Frekvens</w:t>
      </w:r>
    </w:p>
    <w:p w14:paraId="095A1F74" w14:textId="416A2049" w:rsidR="005018B8" w:rsidRPr="005018B8" w:rsidRDefault="58AF9816" w:rsidP="005018B8">
      <w:pPr>
        <w:rPr>
          <w:lang w:eastAsia="sv-SE"/>
        </w:rPr>
      </w:pPr>
      <w:r w:rsidRPr="55FB1870">
        <w:rPr>
          <w:lang w:eastAsia="sv-SE"/>
        </w:rPr>
        <w:t>Frekvens, det vill säga hur ofta utbildning sker, anpassas till arbetsuppgifterna.</w:t>
      </w:r>
      <w:r w:rsidR="003F5DD5">
        <w:rPr>
          <w:lang w:eastAsia="sv-SE"/>
        </w:rPr>
        <w:t xml:space="preserve"> Tänk på att vissa utbildningar har en begränsad giltighetstid.</w:t>
      </w:r>
    </w:p>
    <w:p w14:paraId="61754E93" w14:textId="43E9E8F2" w:rsidR="005018B8" w:rsidRPr="005018B8" w:rsidRDefault="005018B8" w:rsidP="005018B8">
      <w:pPr>
        <w:rPr>
          <w:lang w:eastAsia="sv-SE"/>
        </w:rPr>
      </w:pPr>
      <w:r w:rsidRPr="005018B8">
        <w:rPr>
          <w:b/>
          <w:bCs/>
          <w:lang w:eastAsia="sv-SE"/>
        </w:rPr>
        <w:t>Korrigerande åtgärder</w:t>
      </w:r>
    </w:p>
    <w:p w14:paraId="6C544866" w14:textId="24E47B18" w:rsidR="005018B8" w:rsidRPr="005018B8" w:rsidRDefault="005018B8" w:rsidP="005018B8">
      <w:pPr>
        <w:rPr>
          <w:lang w:eastAsia="sv-SE"/>
        </w:rPr>
      </w:pPr>
      <w:r w:rsidRPr="005018B8">
        <w:rPr>
          <w:lang w:eastAsia="sv-SE"/>
        </w:rPr>
        <w:t xml:space="preserve">Utvärdering bör genomföras i samband med </w:t>
      </w:r>
      <w:r w:rsidR="00964C9A">
        <w:rPr>
          <w:lang w:eastAsia="sv-SE"/>
        </w:rPr>
        <w:t xml:space="preserve">den aktuella </w:t>
      </w:r>
      <w:r w:rsidR="0002394F">
        <w:rPr>
          <w:lang w:eastAsia="sv-SE"/>
        </w:rPr>
        <w:t>utbildning</w:t>
      </w:r>
      <w:r w:rsidR="00964C9A">
        <w:rPr>
          <w:lang w:eastAsia="sv-SE"/>
        </w:rPr>
        <w:t>en</w:t>
      </w:r>
      <w:r w:rsidRPr="005018B8">
        <w:rPr>
          <w:lang w:eastAsia="sv-SE"/>
        </w:rPr>
        <w:t xml:space="preserve"> för att få deltagarnas synpunkter på om rätt/tillräcklig kunskapsnivån uppnåtts. Korrigering utförs om den planerade kunskapsnivån inte uppnåtts. Om utbildning inte skett enligt rutinen ska den genomföras snarast.</w:t>
      </w:r>
    </w:p>
    <w:p w14:paraId="786A5994" w14:textId="3F2B69C4" w:rsidR="005018B8" w:rsidRPr="005018B8" w:rsidRDefault="005018B8" w:rsidP="005018B8">
      <w:pPr>
        <w:rPr>
          <w:lang w:eastAsia="sv-SE"/>
        </w:rPr>
      </w:pPr>
      <w:r w:rsidRPr="005018B8">
        <w:rPr>
          <w:b/>
          <w:bCs/>
          <w:lang w:eastAsia="sv-SE"/>
        </w:rPr>
        <w:t>Dokumentation</w:t>
      </w:r>
    </w:p>
    <w:p w14:paraId="09F953C5" w14:textId="69805912" w:rsidR="005018B8" w:rsidRPr="005018B8" w:rsidRDefault="003F5DD5" w:rsidP="00FA1898">
      <w:r>
        <w:rPr>
          <w:lang w:eastAsia="sv-SE"/>
        </w:rPr>
        <w:t xml:space="preserve">Genomförd utbildning registreras i </w:t>
      </w:r>
      <w:r w:rsidR="00FA1898">
        <w:rPr>
          <w:lang w:eastAsia="sv-SE"/>
        </w:rPr>
        <w:t>u</w:t>
      </w:r>
      <w:r w:rsidRPr="003F5DD5">
        <w:rPr>
          <w:lang w:eastAsia="sv-SE"/>
        </w:rPr>
        <w:t>tbildningslog</w:t>
      </w:r>
      <w:r>
        <w:rPr>
          <w:lang w:eastAsia="sv-SE"/>
        </w:rPr>
        <w:t>g</w:t>
      </w:r>
      <w:r w:rsidRPr="003F5DD5">
        <w:rPr>
          <w:lang w:eastAsia="sv-SE"/>
        </w:rPr>
        <w:t xml:space="preserve"> med </w:t>
      </w:r>
      <w:r>
        <w:rPr>
          <w:lang w:eastAsia="sv-SE"/>
        </w:rPr>
        <w:t xml:space="preserve">namn på deltagare </w:t>
      </w:r>
      <w:r w:rsidRPr="003F5DD5">
        <w:rPr>
          <w:lang w:eastAsia="sv-SE"/>
        </w:rPr>
        <w:t xml:space="preserve">tillsammans med ett diplom från genomförd utbildning där det står </w:t>
      </w:r>
      <w:r>
        <w:rPr>
          <w:lang w:eastAsia="sv-SE"/>
        </w:rPr>
        <w:t>namn på utbildningen, när den genomfördes (</w:t>
      </w:r>
      <w:r w:rsidRPr="003F5DD5">
        <w:rPr>
          <w:lang w:eastAsia="sv-SE"/>
        </w:rPr>
        <w:t>datum</w:t>
      </w:r>
      <w:r>
        <w:rPr>
          <w:lang w:eastAsia="sv-SE"/>
        </w:rPr>
        <w:t xml:space="preserve">) </w:t>
      </w:r>
      <w:r w:rsidRPr="003F5DD5">
        <w:rPr>
          <w:lang w:eastAsia="sv-SE"/>
        </w:rPr>
        <w:t xml:space="preserve">och vem som höll </w:t>
      </w:r>
      <w:r>
        <w:rPr>
          <w:lang w:eastAsia="sv-SE"/>
        </w:rPr>
        <w:t>den</w:t>
      </w:r>
      <w:r w:rsidRPr="003F5DD5">
        <w:rPr>
          <w:lang w:eastAsia="sv-SE"/>
        </w:rPr>
        <w:t xml:space="preserve">. </w:t>
      </w:r>
    </w:p>
    <w:p w14:paraId="3D0F6849" w14:textId="77777777" w:rsidR="005018B8" w:rsidRPr="005018B8" w:rsidRDefault="005018B8" w:rsidP="005018B8">
      <w:pPr>
        <w:rPr>
          <w:lang w:eastAsia="sv-SE"/>
        </w:rPr>
      </w:pPr>
      <w:r w:rsidRPr="005018B8">
        <w:rPr>
          <w:lang w:eastAsia="sv-SE"/>
        </w:rPr>
        <w:lastRenderedPageBreak/>
        <w:t> </w:t>
      </w:r>
    </w:p>
    <w:p w14:paraId="2BBED8F4" w14:textId="1452FA0F" w:rsidR="005018B8" w:rsidRPr="005018B8" w:rsidRDefault="005018B8" w:rsidP="005018B8">
      <w:pPr>
        <w:rPr>
          <w:lang w:eastAsia="sv-SE"/>
        </w:rPr>
      </w:pPr>
      <w:r w:rsidRPr="005018B8">
        <w:rPr>
          <w:lang w:eastAsia="sv-SE"/>
        </w:rPr>
        <w:t>Beskriv hur dokumentation sker samt var och hur länge dokumentation förvaras.</w:t>
      </w:r>
      <w:r w:rsidR="00964C9A">
        <w:rPr>
          <w:lang w:eastAsia="sv-SE"/>
        </w:rPr>
        <w:t xml:space="preserve"> </w:t>
      </w:r>
    </w:p>
    <w:p w14:paraId="6803C7E5" w14:textId="4BE6271E" w:rsidR="00CD389B" w:rsidRDefault="00D845BF" w:rsidP="00D845BF">
      <w:pPr>
        <w:pStyle w:val="Rubrik3"/>
        <w:rPr>
          <w:rFonts w:eastAsia="Times New Roman"/>
          <w:lang w:eastAsia="sv-SE"/>
        </w:rPr>
      </w:pPr>
      <w:bookmarkStart w:id="53" w:name="_Ref196393605"/>
      <w:bookmarkStart w:id="54" w:name="_Toc201046748"/>
      <w:r>
        <w:rPr>
          <w:rFonts w:eastAsia="Times New Roman"/>
          <w:lang w:eastAsia="sv-SE"/>
        </w:rPr>
        <w:t>P</w:t>
      </w:r>
      <w:r w:rsidR="00CD389B">
        <w:rPr>
          <w:rFonts w:eastAsia="Times New Roman"/>
          <w:lang w:eastAsia="sv-SE"/>
        </w:rPr>
        <w:t>ersonlig hygien</w:t>
      </w:r>
      <w:bookmarkEnd w:id="53"/>
      <w:bookmarkEnd w:id="54"/>
    </w:p>
    <w:p w14:paraId="0369F244" w14:textId="2AFDB97F" w:rsidR="00964C9A" w:rsidRPr="00964C9A" w:rsidRDefault="00964C9A" w:rsidP="00964C9A">
      <w:pPr>
        <w:rPr>
          <w:lang w:eastAsia="sv-SE"/>
        </w:rPr>
      </w:pPr>
      <w:r w:rsidRPr="00964C9A">
        <w:rPr>
          <w:b/>
          <w:bCs/>
          <w:lang w:eastAsia="sv-SE"/>
        </w:rPr>
        <w:t>Syfte</w:t>
      </w:r>
    </w:p>
    <w:p w14:paraId="49AB8830" w14:textId="20B377D1" w:rsidR="00964C9A" w:rsidRPr="00964C9A" w:rsidRDefault="00DD668C" w:rsidP="00964C9A">
      <w:pPr>
        <w:rPr>
          <w:lang w:eastAsia="sv-SE"/>
        </w:rPr>
      </w:pPr>
      <w:r>
        <w:rPr>
          <w:lang w:eastAsia="sv-SE"/>
        </w:rPr>
        <w:t>Rutinen för</w:t>
      </w:r>
      <w:r w:rsidR="00964C9A" w:rsidRPr="00964C9A">
        <w:rPr>
          <w:lang w:eastAsia="sv-SE"/>
        </w:rPr>
        <w:t xml:space="preserve"> personlig hygien ska säkerställa att dricksvattnet inte förorenas direkt eller indirekt via personalen.</w:t>
      </w:r>
    </w:p>
    <w:p w14:paraId="5494767F" w14:textId="62C20DC2" w:rsidR="00964C9A" w:rsidRPr="00964C9A" w:rsidRDefault="00964C9A" w:rsidP="00964C9A">
      <w:pPr>
        <w:rPr>
          <w:lang w:eastAsia="sv-SE"/>
        </w:rPr>
      </w:pPr>
      <w:r w:rsidRPr="00964C9A">
        <w:rPr>
          <w:b/>
          <w:bCs/>
          <w:lang w:eastAsia="sv-SE"/>
        </w:rPr>
        <w:t>Omfattning</w:t>
      </w:r>
    </w:p>
    <w:p w14:paraId="5E92D6E7" w14:textId="69866FFD" w:rsidR="00964C9A" w:rsidRPr="00964C9A" w:rsidRDefault="00DD668C" w:rsidP="00964C9A">
      <w:pPr>
        <w:rPr>
          <w:lang w:eastAsia="sv-SE"/>
        </w:rPr>
      </w:pPr>
      <w:r>
        <w:rPr>
          <w:lang w:eastAsia="sv-SE"/>
        </w:rPr>
        <w:t>Rutinen för</w:t>
      </w:r>
      <w:r w:rsidR="00964C9A" w:rsidRPr="00964C9A">
        <w:rPr>
          <w:lang w:eastAsia="sv-SE"/>
        </w:rPr>
        <w:t xml:space="preserve"> personlig hygien bör omfatta</w:t>
      </w:r>
    </w:p>
    <w:p w14:paraId="424B43EB" w14:textId="77777777" w:rsidR="00964C9A" w:rsidRPr="00964C9A" w:rsidRDefault="00964C9A" w:rsidP="00284B9E">
      <w:pPr>
        <w:pStyle w:val="Punktlista1"/>
      </w:pPr>
      <w:r w:rsidRPr="00964C9A">
        <w:t>arbetsplatsens hygienregler</w:t>
      </w:r>
    </w:p>
    <w:p w14:paraId="5C796CB4" w14:textId="77777777" w:rsidR="00964C9A" w:rsidRPr="00964C9A" w:rsidRDefault="00964C9A" w:rsidP="00284B9E">
      <w:pPr>
        <w:pStyle w:val="Punktlista1"/>
      </w:pPr>
      <w:r w:rsidRPr="00964C9A">
        <w:t>personligt skyddsmaterial</w:t>
      </w:r>
    </w:p>
    <w:p w14:paraId="39E20EB6" w14:textId="00771C25" w:rsidR="00964C9A" w:rsidRPr="00964C9A" w:rsidRDefault="00964C9A" w:rsidP="00964C9A">
      <w:pPr>
        <w:pStyle w:val="Punktlista1"/>
      </w:pPr>
      <w:r w:rsidRPr="00964C9A">
        <w:t>personalens hälsotillstånd</w:t>
      </w:r>
    </w:p>
    <w:p w14:paraId="305B40D2" w14:textId="77777777" w:rsidR="00964C9A" w:rsidRPr="00964C9A" w:rsidRDefault="00964C9A" w:rsidP="00964C9A">
      <w:pPr>
        <w:rPr>
          <w:i/>
          <w:iCs/>
          <w:lang w:eastAsia="sv-SE"/>
        </w:rPr>
      </w:pPr>
      <w:r w:rsidRPr="00964C9A">
        <w:rPr>
          <w:b/>
          <w:bCs/>
          <w:i/>
          <w:iCs/>
          <w:lang w:eastAsia="sv-SE"/>
        </w:rPr>
        <w:t xml:space="preserve">Arbetsplatsens hygienregler </w:t>
      </w:r>
    </w:p>
    <w:p w14:paraId="37D296ED" w14:textId="2C0E1600" w:rsidR="00964C9A" w:rsidRDefault="00964C9A" w:rsidP="00964C9A">
      <w:pPr>
        <w:rPr>
          <w:rFonts w:ascii="Source Sans Pro" w:hAnsi="Source Sans Pro" w:cs="Calibri"/>
          <w:color w:val="333333"/>
          <w:sz w:val="22"/>
          <w:szCs w:val="22"/>
          <w:shd w:val="clear" w:color="auto" w:fill="F9F9F9"/>
        </w:rPr>
      </w:pPr>
      <w:r w:rsidRPr="00964C9A">
        <w:rPr>
          <w:lang w:eastAsia="sv-SE"/>
        </w:rPr>
        <w:t xml:space="preserve">I arbetsplatsens hygienregler bestäms till exempel när skyddskläder ska användas, vilka skyddskläder som ska användas, när handtvätt </w:t>
      </w:r>
      <w:r w:rsidR="003F6789">
        <w:rPr>
          <w:lang w:eastAsia="sv-SE"/>
        </w:rPr>
        <w:t xml:space="preserve">ska ske </w:t>
      </w:r>
      <w:r w:rsidRPr="00964C9A">
        <w:rPr>
          <w:lang w:eastAsia="sv-SE"/>
        </w:rPr>
        <w:t>och vad som gäller för rökning, snusning och smycken.</w:t>
      </w:r>
      <w:r w:rsidR="00892559" w:rsidRPr="00892559">
        <w:rPr>
          <w:rFonts w:ascii="Source Sans Pro" w:hAnsi="Source Sans Pro" w:cs="Calibri"/>
          <w:color w:val="333333"/>
          <w:sz w:val="22"/>
          <w:szCs w:val="22"/>
          <w:shd w:val="clear" w:color="auto" w:fill="F9F9F9"/>
        </w:rPr>
        <w:t xml:space="preserve"> </w:t>
      </w:r>
    </w:p>
    <w:p w14:paraId="66209758" w14:textId="31831DEC" w:rsidR="006F020E" w:rsidRPr="006F020E" w:rsidRDefault="006F020E" w:rsidP="006F020E">
      <w:pPr>
        <w:rPr>
          <w:lang w:eastAsia="sv-SE"/>
        </w:rPr>
      </w:pPr>
      <w:r w:rsidRPr="006F020E">
        <w:rPr>
          <w:lang w:eastAsia="sv-SE"/>
        </w:rPr>
        <w:t>Möjligheten att tvätta händerna ska vara ordnad så att personalen kan göra det före och eventuellt efter arbetsmoment. Handtvättställ bör vara utrustade med rinnande kallt och varmt vatten, tvål samt möjlighet att torka händerna. För små vattenverk utan beredning kan det vara tillräckligt att använda handsprit.</w:t>
      </w:r>
    </w:p>
    <w:p w14:paraId="050046AE" w14:textId="0E1FA65A" w:rsidR="008061B8" w:rsidRDefault="19762D29" w:rsidP="00964C9A">
      <w:pPr>
        <w:rPr>
          <w:lang w:eastAsia="sv-SE"/>
        </w:rPr>
      </w:pPr>
      <w:r w:rsidRPr="00964C9A">
        <w:rPr>
          <w:lang w:eastAsia="sv-SE"/>
        </w:rPr>
        <w:t>Krav på hygienregler kan variera i olika delar av verksamheten, där höga krav ställs på utrymmen med öppna vattenytor</w:t>
      </w:r>
      <w:r w:rsidR="00E213A2">
        <w:rPr>
          <w:lang w:eastAsia="sv-SE"/>
        </w:rPr>
        <w:t>,</w:t>
      </w:r>
      <w:r w:rsidR="003F5DD5">
        <w:rPr>
          <w:lang w:eastAsia="sv-SE"/>
        </w:rPr>
        <w:t xml:space="preserve"> me</w:t>
      </w:r>
      <w:r w:rsidR="00E213A2">
        <w:rPr>
          <w:lang w:eastAsia="sv-SE"/>
        </w:rPr>
        <w:t>n</w:t>
      </w:r>
      <w:r w:rsidR="003F5DD5">
        <w:rPr>
          <w:lang w:eastAsia="sv-SE"/>
        </w:rPr>
        <w:t xml:space="preserve"> särskilt höga krav </w:t>
      </w:r>
      <w:r w:rsidR="006D697A">
        <w:rPr>
          <w:lang w:eastAsia="sv-SE"/>
        </w:rPr>
        <w:t xml:space="preserve">kring hygien </w:t>
      </w:r>
      <w:r w:rsidR="00E213A2">
        <w:rPr>
          <w:lang w:eastAsia="sv-SE"/>
        </w:rPr>
        <w:t>ställs</w:t>
      </w:r>
      <w:r w:rsidR="006D697A">
        <w:rPr>
          <w:lang w:eastAsia="sv-SE"/>
        </w:rPr>
        <w:t xml:space="preserve"> </w:t>
      </w:r>
      <w:r w:rsidR="003F5DD5">
        <w:rPr>
          <w:lang w:eastAsia="sv-SE"/>
        </w:rPr>
        <w:t>efter barriärer</w:t>
      </w:r>
      <w:r w:rsidR="403742BA">
        <w:rPr>
          <w:lang w:eastAsia="sv-SE"/>
        </w:rPr>
        <w:t>. Därför kan det vara lämpligt att upprätta så kallade Hygienzoner (</w:t>
      </w:r>
      <w:r w:rsidR="2A1BED87">
        <w:rPr>
          <w:lang w:eastAsia="sv-SE"/>
        </w:rPr>
        <w:t xml:space="preserve">se bilaga </w:t>
      </w:r>
      <w:r w:rsidR="00286294">
        <w:rPr>
          <w:lang w:eastAsia="sv-SE"/>
        </w:rPr>
        <w:fldChar w:fldCharType="begin"/>
      </w:r>
      <w:r w:rsidR="00286294">
        <w:rPr>
          <w:lang w:eastAsia="sv-SE"/>
        </w:rPr>
        <w:instrText xml:space="preserve"> REF _Ref196922567 \h </w:instrText>
      </w:r>
      <w:r w:rsidR="00286294">
        <w:rPr>
          <w:lang w:eastAsia="sv-SE"/>
        </w:rPr>
      </w:r>
      <w:r w:rsidR="00286294">
        <w:rPr>
          <w:lang w:eastAsia="sv-SE"/>
        </w:rPr>
        <w:fldChar w:fldCharType="separate"/>
      </w:r>
      <w:r w:rsidR="7A4A65F8">
        <w:rPr>
          <w:rFonts w:eastAsia="Times New Roman" w:cs="Times New Roman"/>
          <w:noProof/>
          <w:lang w:eastAsia="sv-SE"/>
        </w:rPr>
        <w:t>6</w:t>
      </w:r>
      <w:r w:rsidR="7A4A65F8" w:rsidRPr="00D8088A">
        <w:rPr>
          <w:rFonts w:eastAsia="Times New Roman" w:cs="Times New Roman"/>
          <w:lang w:eastAsia="sv-SE"/>
        </w:rPr>
        <w:t xml:space="preserve"> </w:t>
      </w:r>
      <w:r w:rsidR="7A4A65F8" w:rsidRPr="00D8088A">
        <w:t>Hygienzoner, exempel</w:t>
      </w:r>
      <w:r w:rsidR="00286294">
        <w:rPr>
          <w:lang w:eastAsia="sv-SE"/>
        </w:rPr>
        <w:fldChar w:fldCharType="end"/>
      </w:r>
      <w:r w:rsidR="2A1BED87">
        <w:rPr>
          <w:lang w:eastAsia="sv-SE"/>
        </w:rPr>
        <w:t>)</w:t>
      </w:r>
      <w:r w:rsidRPr="00964C9A">
        <w:rPr>
          <w:lang w:eastAsia="sv-SE"/>
        </w:rPr>
        <w:t>.  Genom att bestämma hygienzoner begränsas vem som får tillträde, restriktioner anges vid smitta eller öppna sår, krav på skyddsklädsel ställs</w:t>
      </w:r>
      <w:r>
        <w:rPr>
          <w:lang w:eastAsia="sv-SE"/>
        </w:rPr>
        <w:t xml:space="preserve"> och </w:t>
      </w:r>
      <w:r w:rsidRPr="00964C9A">
        <w:rPr>
          <w:lang w:eastAsia="sv-SE"/>
        </w:rPr>
        <w:t>kravnivå på kunskap om livsmedelshygien fastställs</w:t>
      </w:r>
      <w:r>
        <w:rPr>
          <w:lang w:eastAsia="sv-SE"/>
        </w:rPr>
        <w:t>. K</w:t>
      </w:r>
      <w:r w:rsidRPr="00964C9A">
        <w:rPr>
          <w:lang w:eastAsia="sv-SE"/>
        </w:rPr>
        <w:t xml:space="preserve">rav på underskrivet avtal kan </w:t>
      </w:r>
      <w:r w:rsidR="16F62542" w:rsidRPr="1AFB565C">
        <w:rPr>
          <w:lang w:eastAsia="sv-SE"/>
        </w:rPr>
        <w:t>ställas</w:t>
      </w:r>
      <w:r w:rsidRPr="00964C9A">
        <w:rPr>
          <w:lang w:eastAsia="sv-SE"/>
        </w:rPr>
        <w:t xml:space="preserve"> för att </w:t>
      </w:r>
      <w:r w:rsidR="003F5DD5">
        <w:rPr>
          <w:lang w:eastAsia="sv-SE"/>
        </w:rPr>
        <w:t xml:space="preserve">dokumentera </w:t>
      </w:r>
      <w:r w:rsidR="2E4F5FD2">
        <w:rPr>
          <w:lang w:eastAsia="sv-SE"/>
        </w:rPr>
        <w:t xml:space="preserve">att </w:t>
      </w:r>
      <w:r w:rsidRPr="00964C9A">
        <w:rPr>
          <w:lang w:eastAsia="sv-SE"/>
        </w:rPr>
        <w:t>rutin</w:t>
      </w:r>
      <w:r>
        <w:rPr>
          <w:lang w:eastAsia="sv-SE"/>
        </w:rPr>
        <w:t>en</w:t>
      </w:r>
      <w:r w:rsidRPr="00964C9A">
        <w:rPr>
          <w:lang w:eastAsia="sv-SE"/>
        </w:rPr>
        <w:t xml:space="preserve"> för personlig hygien </w:t>
      </w:r>
      <w:r w:rsidR="7D6B79CB" w:rsidRPr="00536D59">
        <w:rPr>
          <w:lang w:eastAsia="sv-SE"/>
        </w:rPr>
        <w:t xml:space="preserve">är känd och följs av </w:t>
      </w:r>
      <w:r w:rsidRPr="00964C9A">
        <w:rPr>
          <w:lang w:eastAsia="sv-SE"/>
        </w:rPr>
        <w:t>samtlig personal</w:t>
      </w:r>
      <w:r w:rsidR="2A1BED87">
        <w:rPr>
          <w:lang w:eastAsia="sv-SE"/>
        </w:rPr>
        <w:t xml:space="preserve">. Ett exempel på avtal som kan användas finns i </w:t>
      </w:r>
      <w:r w:rsidRPr="00964C9A">
        <w:rPr>
          <w:lang w:eastAsia="sv-SE"/>
        </w:rPr>
        <w:t>bilaga</w:t>
      </w:r>
      <w:r w:rsidR="7C0C51A1">
        <w:rPr>
          <w:lang w:eastAsia="sv-SE"/>
        </w:rPr>
        <w:t xml:space="preserve"> </w:t>
      </w:r>
      <w:r w:rsidR="00E3576D">
        <w:rPr>
          <w:lang w:eastAsia="sv-SE"/>
        </w:rPr>
        <w:fldChar w:fldCharType="begin"/>
      </w:r>
      <w:r w:rsidR="00E3576D">
        <w:rPr>
          <w:lang w:eastAsia="sv-SE"/>
        </w:rPr>
        <w:instrText xml:space="preserve"> REF _Ref196922546 \h </w:instrText>
      </w:r>
      <w:r w:rsidR="00E3576D">
        <w:rPr>
          <w:lang w:eastAsia="sv-SE"/>
        </w:rPr>
      </w:r>
      <w:r w:rsidR="00E3576D">
        <w:rPr>
          <w:lang w:eastAsia="sv-SE"/>
        </w:rPr>
        <w:fldChar w:fldCharType="separate"/>
      </w:r>
      <w:r w:rsidR="7A4A65F8">
        <w:rPr>
          <w:rFonts w:eastAsia="Times New Roman" w:cs="Times New Roman"/>
          <w:noProof/>
          <w:lang w:eastAsia="sv-SE"/>
        </w:rPr>
        <w:t>8</w:t>
      </w:r>
      <w:r w:rsidR="7A4A65F8" w:rsidRPr="00D8088A">
        <w:rPr>
          <w:rFonts w:eastAsia="Times New Roman" w:cs="Times New Roman"/>
          <w:lang w:eastAsia="sv-SE"/>
        </w:rPr>
        <w:t xml:space="preserve"> Avtal personlig hygien, exempel</w:t>
      </w:r>
      <w:r w:rsidR="00E3576D">
        <w:rPr>
          <w:lang w:eastAsia="sv-SE"/>
        </w:rPr>
        <w:fldChar w:fldCharType="end"/>
      </w:r>
      <w:r w:rsidRPr="00964C9A">
        <w:rPr>
          <w:lang w:eastAsia="sv-SE"/>
        </w:rPr>
        <w:t xml:space="preserve">. </w:t>
      </w:r>
    </w:p>
    <w:p w14:paraId="3FBAEB39" w14:textId="087DA420" w:rsidR="00964C9A" w:rsidRPr="00964C9A" w:rsidRDefault="00964C9A" w:rsidP="00964C9A">
      <w:pPr>
        <w:rPr>
          <w:lang w:eastAsia="sv-SE"/>
        </w:rPr>
      </w:pPr>
      <w:r w:rsidRPr="00964C9A">
        <w:rPr>
          <w:lang w:eastAsia="sv-SE"/>
        </w:rPr>
        <w:t xml:space="preserve">Mer om hygienzoner finns i </w:t>
      </w:r>
      <w:r w:rsidR="002A4C57">
        <w:rPr>
          <w:lang w:eastAsia="sv-SE"/>
        </w:rPr>
        <w:t xml:space="preserve">rutin </w:t>
      </w:r>
      <w:r w:rsidR="00DD668C">
        <w:rPr>
          <w:lang w:eastAsia="sv-SE"/>
        </w:rPr>
        <w:t>för</w:t>
      </w:r>
      <w:r w:rsidR="009068A0" w:rsidRPr="009068A0">
        <w:rPr>
          <w:lang w:eastAsia="sv-SE"/>
        </w:rPr>
        <w:t xml:space="preserve"> </w:t>
      </w:r>
      <w:r w:rsidR="009068A0" w:rsidRPr="009068A0">
        <w:rPr>
          <w:lang w:eastAsia="sv-SE"/>
        </w:rPr>
        <w:fldChar w:fldCharType="begin"/>
      </w:r>
      <w:r w:rsidR="009068A0" w:rsidRPr="009068A0">
        <w:rPr>
          <w:lang w:eastAsia="sv-SE"/>
        </w:rPr>
        <w:instrText xml:space="preserve"> REF _Ref196314410 \h </w:instrText>
      </w:r>
      <w:r w:rsidR="009068A0">
        <w:rPr>
          <w:lang w:eastAsia="sv-SE"/>
        </w:rPr>
        <w:instrText xml:space="preserve"> \* MERGEFORMAT </w:instrText>
      </w:r>
      <w:r w:rsidR="009068A0" w:rsidRPr="009068A0">
        <w:rPr>
          <w:lang w:eastAsia="sv-SE"/>
        </w:rPr>
      </w:r>
      <w:r w:rsidR="009068A0" w:rsidRPr="009068A0">
        <w:rPr>
          <w:lang w:eastAsia="sv-SE"/>
        </w:rPr>
        <w:fldChar w:fldCharType="separate"/>
      </w:r>
      <w:r w:rsidR="009F24CB">
        <w:rPr>
          <w:rFonts w:eastAsia="Times New Roman"/>
          <w:lang w:eastAsia="sv-SE"/>
        </w:rPr>
        <w:t>R</w:t>
      </w:r>
      <w:r w:rsidR="009F24CB" w:rsidRPr="00827A25">
        <w:rPr>
          <w:rFonts w:eastAsia="Times New Roman"/>
          <w:lang w:eastAsia="sv-SE"/>
        </w:rPr>
        <w:t>engöring och ordning</w:t>
      </w:r>
      <w:r w:rsidR="009068A0" w:rsidRPr="009068A0">
        <w:rPr>
          <w:lang w:eastAsia="sv-SE"/>
        </w:rPr>
        <w:fldChar w:fldCharType="end"/>
      </w:r>
      <w:r w:rsidR="002A4C57">
        <w:rPr>
          <w:lang w:eastAsia="sv-SE"/>
        </w:rPr>
        <w:t xml:space="preserve"> (</w:t>
      </w:r>
      <w:r w:rsidR="002A4C57" w:rsidRPr="009068A0">
        <w:rPr>
          <w:lang w:eastAsia="sv-SE"/>
        </w:rPr>
        <w:t xml:space="preserve">avsnitt </w:t>
      </w:r>
      <w:r w:rsidR="002A4C57" w:rsidRPr="009068A0">
        <w:rPr>
          <w:lang w:eastAsia="sv-SE"/>
        </w:rPr>
        <w:fldChar w:fldCharType="begin"/>
      </w:r>
      <w:r w:rsidR="002A4C57" w:rsidRPr="009068A0">
        <w:rPr>
          <w:lang w:eastAsia="sv-SE"/>
        </w:rPr>
        <w:instrText xml:space="preserve"> REF _Ref196314449 \r \h </w:instrText>
      </w:r>
      <w:r w:rsidR="002A4C57">
        <w:rPr>
          <w:lang w:eastAsia="sv-SE"/>
        </w:rPr>
        <w:instrText xml:space="preserve"> \* MERGEFORMAT </w:instrText>
      </w:r>
      <w:r w:rsidR="002A4C57" w:rsidRPr="009068A0">
        <w:rPr>
          <w:lang w:eastAsia="sv-SE"/>
        </w:rPr>
      </w:r>
      <w:r w:rsidR="002A4C57" w:rsidRPr="009068A0">
        <w:rPr>
          <w:lang w:eastAsia="sv-SE"/>
        </w:rPr>
        <w:fldChar w:fldCharType="separate"/>
      </w:r>
      <w:r w:rsidR="009F24CB">
        <w:rPr>
          <w:lang w:eastAsia="sv-SE"/>
        </w:rPr>
        <w:t>3.2.8</w:t>
      </w:r>
      <w:r w:rsidR="002A4C57" w:rsidRPr="009068A0">
        <w:rPr>
          <w:lang w:eastAsia="sv-SE"/>
        </w:rPr>
        <w:fldChar w:fldCharType="end"/>
      </w:r>
      <w:r w:rsidR="002A4C57">
        <w:rPr>
          <w:lang w:eastAsia="sv-SE"/>
        </w:rPr>
        <w:t>)</w:t>
      </w:r>
      <w:r w:rsidRPr="00964C9A">
        <w:rPr>
          <w:lang w:eastAsia="sv-SE"/>
        </w:rPr>
        <w:t>.</w:t>
      </w:r>
    </w:p>
    <w:p w14:paraId="00DEBA42" w14:textId="77777777" w:rsidR="00964C9A" w:rsidRPr="0078410F" w:rsidRDefault="00964C9A" w:rsidP="00964C9A">
      <w:pPr>
        <w:rPr>
          <w:i/>
          <w:iCs/>
          <w:lang w:eastAsia="sv-SE"/>
        </w:rPr>
      </w:pPr>
      <w:r w:rsidRPr="0078410F">
        <w:rPr>
          <w:b/>
          <w:bCs/>
          <w:i/>
          <w:iCs/>
          <w:lang w:eastAsia="sv-SE"/>
        </w:rPr>
        <w:t>Personligt skyddsmaterial</w:t>
      </w:r>
    </w:p>
    <w:p w14:paraId="7B9C3390" w14:textId="59914E4F" w:rsidR="00964C9A" w:rsidRPr="00964C9A" w:rsidRDefault="09811BD1" w:rsidP="00964C9A">
      <w:pPr>
        <w:rPr>
          <w:lang w:eastAsia="sv-SE"/>
        </w:rPr>
      </w:pPr>
      <w:r w:rsidRPr="55FB1870">
        <w:rPr>
          <w:lang w:eastAsia="sv-SE"/>
        </w:rPr>
        <w:t xml:space="preserve">Det ska beskrivas hur </w:t>
      </w:r>
      <w:r w:rsidR="4C2257EB" w:rsidRPr="55FB1870">
        <w:rPr>
          <w:lang w:eastAsia="sv-SE"/>
        </w:rPr>
        <w:t xml:space="preserve">tillhandahållande och förvaring sker av till exempel skyddskläder </w:t>
      </w:r>
      <w:r w:rsidRPr="55FB1870">
        <w:rPr>
          <w:lang w:eastAsia="sv-SE"/>
        </w:rPr>
        <w:t xml:space="preserve">och </w:t>
      </w:r>
      <w:r w:rsidR="74ADEBB3" w:rsidRPr="55FB1870">
        <w:rPr>
          <w:lang w:eastAsia="sv-SE"/>
        </w:rPr>
        <w:t>fotbeklädnader</w:t>
      </w:r>
      <w:r w:rsidR="4C2257EB" w:rsidRPr="55FB1870">
        <w:rPr>
          <w:lang w:eastAsia="sv-SE"/>
        </w:rPr>
        <w:t>.</w:t>
      </w:r>
      <w:r w:rsidR="74ADEBB3" w:rsidRPr="55FB1870">
        <w:rPr>
          <w:lang w:eastAsia="sv-SE"/>
        </w:rPr>
        <w:t xml:space="preserve"> Behovet av särskilda skyddskläder och fotbeklädnader är särskilt uttalat för personer som växlar arbetsplats, till exempel mellan vattenverk och avloppsreningsverk.</w:t>
      </w:r>
    </w:p>
    <w:p w14:paraId="1A348232" w14:textId="098F528E" w:rsidR="00964C9A" w:rsidRPr="00964C9A" w:rsidRDefault="4C2257EB" w:rsidP="00964C9A">
      <w:pPr>
        <w:rPr>
          <w:lang w:eastAsia="sv-SE"/>
        </w:rPr>
      </w:pPr>
      <w:r w:rsidRPr="55FB1870">
        <w:rPr>
          <w:lang w:eastAsia="sv-SE"/>
        </w:rPr>
        <w:lastRenderedPageBreak/>
        <w:t>Omklädning bör ske i separata utrymmen och arbetskläder ska förvaras åtskilt från andra kläder</w:t>
      </w:r>
      <w:r w:rsidR="003F5DD5">
        <w:rPr>
          <w:lang w:eastAsia="sv-SE"/>
        </w:rPr>
        <w:t xml:space="preserve"> och personliga tillhörigheter</w:t>
      </w:r>
      <w:r w:rsidRPr="55FB1870">
        <w:rPr>
          <w:lang w:eastAsia="sv-SE"/>
        </w:rPr>
        <w:t xml:space="preserve">. </w:t>
      </w:r>
      <w:r w:rsidR="74ADEBB3" w:rsidRPr="55FB1870">
        <w:rPr>
          <w:lang w:eastAsia="sv-SE"/>
        </w:rPr>
        <w:t>Det är viktigt att få med h</w:t>
      </w:r>
      <w:r w:rsidRPr="55FB1870">
        <w:rPr>
          <w:lang w:eastAsia="sv-SE"/>
        </w:rPr>
        <w:t xml:space="preserve">ur </w:t>
      </w:r>
      <w:r w:rsidR="003F5DD5">
        <w:rPr>
          <w:lang w:eastAsia="sv-SE"/>
        </w:rPr>
        <w:t>tvätt</w:t>
      </w:r>
      <w:r w:rsidR="003F5DD5" w:rsidRPr="55FB1870">
        <w:rPr>
          <w:lang w:eastAsia="sv-SE"/>
        </w:rPr>
        <w:t xml:space="preserve"> </w:t>
      </w:r>
      <w:r w:rsidRPr="55FB1870">
        <w:rPr>
          <w:lang w:eastAsia="sv-SE"/>
        </w:rPr>
        <w:t xml:space="preserve">av arbetskläder genomförs </w:t>
      </w:r>
      <w:r w:rsidR="74ADEBB3" w:rsidRPr="55FB1870">
        <w:rPr>
          <w:lang w:eastAsia="sv-SE"/>
        </w:rPr>
        <w:t xml:space="preserve">och </w:t>
      </w:r>
      <w:r w:rsidRPr="55FB1870">
        <w:rPr>
          <w:lang w:eastAsia="sv-SE"/>
        </w:rPr>
        <w:t>av vem.</w:t>
      </w:r>
      <w:r w:rsidR="74ADEBB3" w:rsidRPr="55FB1870">
        <w:rPr>
          <w:lang w:eastAsia="sv-SE"/>
        </w:rPr>
        <w:t xml:space="preserve"> </w:t>
      </w:r>
    </w:p>
    <w:p w14:paraId="6B738244" w14:textId="77777777" w:rsidR="00964C9A" w:rsidRPr="0078410F" w:rsidRDefault="00964C9A" w:rsidP="00964C9A">
      <w:pPr>
        <w:rPr>
          <w:i/>
          <w:iCs/>
          <w:lang w:eastAsia="sv-SE"/>
        </w:rPr>
      </w:pPr>
      <w:r w:rsidRPr="0078410F">
        <w:rPr>
          <w:b/>
          <w:bCs/>
          <w:i/>
          <w:iCs/>
          <w:lang w:eastAsia="sv-SE"/>
        </w:rPr>
        <w:t xml:space="preserve">Personalens hälsotillstånd </w:t>
      </w:r>
    </w:p>
    <w:p w14:paraId="49595D31" w14:textId="26555F5A" w:rsidR="00964C9A" w:rsidRPr="00964C9A" w:rsidRDefault="003F5DD5" w:rsidP="00964C9A">
      <w:pPr>
        <w:rPr>
          <w:lang w:eastAsia="sv-SE"/>
        </w:rPr>
      </w:pPr>
      <w:r>
        <w:rPr>
          <w:lang w:eastAsia="sv-SE"/>
        </w:rPr>
        <w:t>P</w:t>
      </w:r>
      <w:r w:rsidRPr="55FB1870">
        <w:rPr>
          <w:lang w:eastAsia="sv-SE"/>
        </w:rPr>
        <w:t xml:space="preserve">ersoner </w:t>
      </w:r>
      <w:r w:rsidR="4C2257EB" w:rsidRPr="55FB1870">
        <w:rPr>
          <w:lang w:eastAsia="sv-SE"/>
        </w:rPr>
        <w:t xml:space="preserve">som lider av eller är bärare av en sjukdom som kan överföras </w:t>
      </w:r>
      <w:r w:rsidRPr="55FB1870">
        <w:rPr>
          <w:lang w:eastAsia="sv-SE"/>
        </w:rPr>
        <w:t>via dricksvatten</w:t>
      </w:r>
      <w:r w:rsidR="41EF0BD8" w:rsidRPr="55FB1870">
        <w:rPr>
          <w:lang w:eastAsia="sv-SE"/>
        </w:rPr>
        <w:t>,</w:t>
      </w:r>
      <w:r w:rsidR="4C2257EB" w:rsidRPr="55FB1870">
        <w:rPr>
          <w:lang w:eastAsia="sv-SE"/>
        </w:rPr>
        <w:t xml:space="preserve"> eller som till exempel har infekterade sår, hudinfektioner, andra sår eller </w:t>
      </w:r>
      <w:r w:rsidRPr="55FB1870">
        <w:rPr>
          <w:lang w:eastAsia="sv-SE"/>
        </w:rPr>
        <w:t>diarré</w:t>
      </w:r>
      <w:r>
        <w:rPr>
          <w:lang w:eastAsia="sv-SE"/>
        </w:rPr>
        <w:t xml:space="preserve">, </w:t>
      </w:r>
      <w:r w:rsidR="35A635FF" w:rsidRPr="55FB1870">
        <w:rPr>
          <w:lang w:eastAsia="sv-SE"/>
        </w:rPr>
        <w:t>får</w:t>
      </w:r>
      <w:r w:rsidR="4C2257EB" w:rsidRPr="55FB1870">
        <w:rPr>
          <w:lang w:eastAsia="sv-SE"/>
        </w:rPr>
        <w:t xml:space="preserve"> </w:t>
      </w:r>
      <w:r>
        <w:rPr>
          <w:lang w:eastAsia="sv-SE"/>
        </w:rPr>
        <w:t xml:space="preserve">inte </w:t>
      </w:r>
      <w:r w:rsidR="4C2257EB" w:rsidRPr="55FB1870">
        <w:rPr>
          <w:lang w:eastAsia="sv-SE"/>
        </w:rPr>
        <w:t xml:space="preserve">tillåtas att hantera dricksvatten eller vistas på en arbetsplats där dricksvatten </w:t>
      </w:r>
      <w:r w:rsidR="73CC6529" w:rsidRPr="55FB1870">
        <w:rPr>
          <w:lang w:eastAsia="sv-SE"/>
        </w:rPr>
        <w:t>bereds</w:t>
      </w:r>
      <w:r w:rsidR="4C2257EB" w:rsidRPr="55FB1870">
        <w:rPr>
          <w:lang w:eastAsia="sv-SE"/>
        </w:rPr>
        <w:t xml:space="preserve"> om det finns risk för direkt eller indirekt kontaminering. </w:t>
      </w:r>
      <w:r>
        <w:rPr>
          <w:lang w:eastAsia="sv-SE"/>
        </w:rPr>
        <w:t xml:space="preserve">Detta </w:t>
      </w:r>
      <w:r w:rsidRPr="55FB1870">
        <w:rPr>
          <w:lang w:eastAsia="sv-SE"/>
        </w:rPr>
        <w:t xml:space="preserve">krav på personalhygien </w:t>
      </w:r>
      <w:r>
        <w:rPr>
          <w:lang w:eastAsia="sv-SE"/>
        </w:rPr>
        <w:t xml:space="preserve">anges i </w:t>
      </w:r>
      <w:r w:rsidRPr="55FB1870">
        <w:rPr>
          <w:lang w:eastAsia="sv-SE"/>
        </w:rPr>
        <w:t>dricksvattenföreskrifternas 8 § punkt 7</w:t>
      </w:r>
      <w:r>
        <w:rPr>
          <w:lang w:eastAsia="sv-SE"/>
        </w:rPr>
        <w:t>.</w:t>
      </w:r>
      <w:r w:rsidRPr="55FB1870">
        <w:rPr>
          <w:lang w:eastAsia="sv-SE"/>
        </w:rPr>
        <w:t xml:space="preserve">  </w:t>
      </w:r>
      <w:r w:rsidR="4C2257EB" w:rsidRPr="55FB1870">
        <w:rPr>
          <w:lang w:eastAsia="sv-SE"/>
        </w:rPr>
        <w:t>Alla personer som har sådana åkommor och som är anställda i ett livsmedelsföretag (vattenverk) och som förmodas komma i kontakt med dricksvatten ska omedelbart rapportera sjukdomen eller symtomen, och om möjligt deras orsaker, till sin arbetsgivare (ansvarig för vattenverket).</w:t>
      </w:r>
      <w:r w:rsidR="59EA7DF2" w:rsidRPr="55FB1870">
        <w:rPr>
          <w:lang w:eastAsia="sv-SE"/>
        </w:rPr>
        <w:t xml:space="preserve"> Denne kan då besluta om personen ska omplaceras till andra arbetsuppgifter, </w:t>
      </w:r>
      <w:r>
        <w:rPr>
          <w:lang w:eastAsia="sv-SE"/>
        </w:rPr>
        <w:t xml:space="preserve">kanske </w:t>
      </w:r>
      <w:r w:rsidR="59EA7DF2" w:rsidRPr="55FB1870">
        <w:rPr>
          <w:lang w:eastAsia="sv-SE"/>
        </w:rPr>
        <w:t xml:space="preserve">bära särskilda skyddskläder </w:t>
      </w:r>
      <w:r>
        <w:rPr>
          <w:lang w:eastAsia="sv-SE"/>
        </w:rPr>
        <w:t>och avgöra</w:t>
      </w:r>
      <w:r w:rsidR="59EA7DF2" w:rsidRPr="55FB1870">
        <w:rPr>
          <w:lang w:eastAsia="sv-SE"/>
        </w:rPr>
        <w:t xml:space="preserve"> </w:t>
      </w:r>
      <w:r>
        <w:rPr>
          <w:lang w:eastAsia="sv-SE"/>
        </w:rPr>
        <w:t xml:space="preserve">om andra </w:t>
      </w:r>
      <w:r w:rsidR="59EA7DF2" w:rsidRPr="55FB1870">
        <w:rPr>
          <w:lang w:eastAsia="sv-SE"/>
        </w:rPr>
        <w:t xml:space="preserve">åtgärder </w:t>
      </w:r>
      <w:r>
        <w:rPr>
          <w:lang w:eastAsia="sv-SE"/>
        </w:rPr>
        <w:t xml:space="preserve">behöver vidtas </w:t>
      </w:r>
      <w:r w:rsidR="59EA7DF2" w:rsidRPr="55FB1870">
        <w:rPr>
          <w:lang w:eastAsia="sv-SE"/>
        </w:rPr>
        <w:t>för att förhindra risken för kontaminering av vattnet.</w:t>
      </w:r>
    </w:p>
    <w:p w14:paraId="67B91309" w14:textId="63184668" w:rsidR="00964C9A" w:rsidRPr="00964C9A" w:rsidRDefault="562F3DC1" w:rsidP="00964C9A">
      <w:pPr>
        <w:rPr>
          <w:lang w:eastAsia="sv-SE"/>
        </w:rPr>
      </w:pPr>
      <w:r w:rsidRPr="55FB1870">
        <w:rPr>
          <w:lang w:eastAsia="sv-SE"/>
        </w:rPr>
        <w:t xml:space="preserve">Sjukdomar som främst är aktuella i dricksvattensammanhang är sådana som ger diarréer och kräkningar som vinterkräksjuka och </w:t>
      </w:r>
      <w:r w:rsidR="133DE1E3" w:rsidRPr="55FB1870">
        <w:rPr>
          <w:lang w:eastAsia="sv-SE"/>
        </w:rPr>
        <w:t>andra magåkommor</w:t>
      </w:r>
      <w:r w:rsidRPr="55FB1870">
        <w:rPr>
          <w:lang w:eastAsia="sv-SE"/>
        </w:rPr>
        <w:t xml:space="preserve">. Observera att andra sjukdomstillstånd exempelvis gulsot </w:t>
      </w:r>
      <w:r w:rsidR="133DE1E3" w:rsidRPr="55FB1870">
        <w:rPr>
          <w:lang w:eastAsia="sv-SE"/>
        </w:rPr>
        <w:t xml:space="preserve">(hepatit) </w:t>
      </w:r>
      <w:r w:rsidRPr="55FB1870">
        <w:rPr>
          <w:lang w:eastAsia="sv-SE"/>
        </w:rPr>
        <w:t>också kan vara aktuellt. Under perioden man är smittbärare</w:t>
      </w:r>
      <w:r w:rsidR="035F0411" w:rsidRPr="55FB1870">
        <w:rPr>
          <w:lang w:eastAsia="sv-SE"/>
        </w:rPr>
        <w:t>, vilket kan fortgå ett par dagar efter att alla symtom har försvunnit,</w:t>
      </w:r>
      <w:r w:rsidRPr="55FB1870">
        <w:rPr>
          <w:lang w:eastAsia="sv-SE"/>
        </w:rPr>
        <w:t xml:space="preserve"> bör man inte arbeta i direkt kontakt med dricksvatten. </w:t>
      </w:r>
      <w:r w:rsidR="035F0411" w:rsidRPr="55FB1870">
        <w:rPr>
          <w:lang w:eastAsia="sv-SE"/>
        </w:rPr>
        <w:t xml:space="preserve">Arbetsgivaren bör alltid meddelas om någon i familjen är sjuk även om man inte har egna symptom. </w:t>
      </w:r>
      <w:r w:rsidRPr="55FB1870">
        <w:rPr>
          <w:lang w:eastAsia="sv-SE"/>
        </w:rPr>
        <w:t xml:space="preserve">Vid vissa arbeten i beredningen eller vid arbeten på distributionsanläggningen bör man vara uppmärksam på om man har </w:t>
      </w:r>
      <w:r w:rsidR="003F5DD5">
        <w:rPr>
          <w:lang w:eastAsia="sv-SE"/>
        </w:rPr>
        <w:t xml:space="preserve">öppna </w:t>
      </w:r>
      <w:r w:rsidRPr="55FB1870">
        <w:rPr>
          <w:lang w:eastAsia="sv-SE"/>
        </w:rPr>
        <w:t xml:space="preserve">sår på händerna och då använda handskar (exempelvis vid byte av vattenmätare eller byte av packningar). </w:t>
      </w:r>
      <w:r w:rsidR="003F5DD5">
        <w:rPr>
          <w:lang w:eastAsia="sv-SE"/>
        </w:rPr>
        <w:t>Ju färre efterföljande mikrobiologiska barriärer, desto viktigare blir dessa åtgärder.</w:t>
      </w:r>
    </w:p>
    <w:p w14:paraId="505DF994" w14:textId="16EFCB2E" w:rsidR="00964C9A" w:rsidRPr="00964C9A" w:rsidRDefault="00964C9A" w:rsidP="00964C9A">
      <w:pPr>
        <w:rPr>
          <w:lang w:eastAsia="sv-SE"/>
        </w:rPr>
      </w:pPr>
      <w:r w:rsidRPr="00964C9A">
        <w:rPr>
          <w:lang w:eastAsia="sv-SE"/>
        </w:rPr>
        <w:t xml:space="preserve">Det är viktigt att det i rutinen framgår tydligt hur arbetsuppgifterna påverkas om personal har sår, infektion eller misstanke om smitta. </w:t>
      </w:r>
      <w:r w:rsidR="00FD0FC6" w:rsidRPr="00964C9A">
        <w:rPr>
          <w:lang w:eastAsia="sv-SE"/>
        </w:rPr>
        <w:t xml:space="preserve">Se </w:t>
      </w:r>
      <w:r w:rsidR="00FD0FC6">
        <w:rPr>
          <w:lang w:eastAsia="sv-SE"/>
        </w:rPr>
        <w:t xml:space="preserve">Vägledning vid olika sjukdomstillstånd i </w:t>
      </w:r>
      <w:r w:rsidR="00FD0FC6" w:rsidRPr="00964C9A">
        <w:rPr>
          <w:lang w:eastAsia="sv-SE"/>
        </w:rPr>
        <w:t>bilaga</w:t>
      </w:r>
      <w:r w:rsidR="00E3576D">
        <w:rPr>
          <w:lang w:eastAsia="sv-SE"/>
        </w:rPr>
        <w:t xml:space="preserve"> </w:t>
      </w:r>
      <w:r w:rsidR="00E3576D">
        <w:rPr>
          <w:lang w:eastAsia="sv-SE"/>
        </w:rPr>
        <w:fldChar w:fldCharType="begin"/>
      </w:r>
      <w:r w:rsidR="00E3576D">
        <w:rPr>
          <w:lang w:eastAsia="sv-SE"/>
        </w:rPr>
        <w:instrText xml:space="preserve"> REF _Ref196922567 \h </w:instrText>
      </w:r>
      <w:r w:rsidR="00E3576D">
        <w:rPr>
          <w:lang w:eastAsia="sv-SE"/>
        </w:rPr>
      </w:r>
      <w:r w:rsidR="00E3576D">
        <w:rPr>
          <w:lang w:eastAsia="sv-SE"/>
        </w:rPr>
        <w:fldChar w:fldCharType="separate"/>
      </w:r>
      <w:r w:rsidR="009F24CB">
        <w:rPr>
          <w:rFonts w:eastAsia="Times New Roman" w:cs="Times New Roman"/>
          <w:noProof/>
          <w:lang w:eastAsia="sv-SE"/>
        </w:rPr>
        <w:t>6</w:t>
      </w:r>
      <w:r w:rsidR="009F24CB" w:rsidRPr="00D8088A">
        <w:rPr>
          <w:rFonts w:eastAsia="Times New Roman" w:cs="Times New Roman"/>
          <w:lang w:eastAsia="sv-SE"/>
        </w:rPr>
        <w:t xml:space="preserve"> </w:t>
      </w:r>
      <w:r w:rsidR="009F24CB" w:rsidRPr="00D8088A">
        <w:t>Hygienzoner, exempel</w:t>
      </w:r>
      <w:r w:rsidR="00E3576D">
        <w:rPr>
          <w:lang w:eastAsia="sv-SE"/>
        </w:rPr>
        <w:fldChar w:fldCharType="end"/>
      </w:r>
      <w:r w:rsidR="00FD0FC6" w:rsidRPr="00964C9A">
        <w:rPr>
          <w:lang w:eastAsia="sv-SE"/>
        </w:rPr>
        <w:t>.</w:t>
      </w:r>
      <w:r w:rsidR="00FD0FC6">
        <w:rPr>
          <w:lang w:eastAsia="sv-SE"/>
        </w:rPr>
        <w:t xml:space="preserve"> </w:t>
      </w:r>
      <w:r w:rsidRPr="00964C9A">
        <w:rPr>
          <w:lang w:eastAsia="sv-SE"/>
        </w:rPr>
        <w:t>Rutinen ska även ta hänsyn till personalens arbetsuppgifter (till exempel växling mellan orena och rena arbeten) och olika personalgrupper (till exempel egen personal, inhyrd personal och hantverkare).</w:t>
      </w:r>
    </w:p>
    <w:p w14:paraId="6B1D9CA2" w14:textId="00E7F415" w:rsidR="00964C9A" w:rsidRPr="00964C9A" w:rsidRDefault="19762D29" w:rsidP="00964C9A">
      <w:pPr>
        <w:rPr>
          <w:lang w:eastAsia="sv-SE"/>
        </w:rPr>
      </w:pPr>
      <w:r w:rsidRPr="1AFB565C">
        <w:rPr>
          <w:lang w:eastAsia="sv-SE"/>
        </w:rPr>
        <w:t>För besökare bör ställning tas i fråga om i vilka områden de får vistas och vad som gäller för till exempel hälsotillstånd (om man tar emot personer som varit eller är sjuka), skyddskläder, rökning, snusning och smycken.</w:t>
      </w:r>
    </w:p>
    <w:p w14:paraId="6A0EED82" w14:textId="62412AD8" w:rsidR="00964C9A" w:rsidRPr="00964C9A" w:rsidRDefault="19762D29" w:rsidP="00964C9A">
      <w:pPr>
        <w:rPr>
          <w:lang w:eastAsia="sv-SE"/>
        </w:rPr>
      </w:pPr>
      <w:r w:rsidRPr="1AFB565C">
        <w:rPr>
          <w:b/>
          <w:bCs/>
          <w:lang w:eastAsia="sv-SE"/>
        </w:rPr>
        <w:t xml:space="preserve">Korrigerande åtgärder </w:t>
      </w:r>
    </w:p>
    <w:p w14:paraId="59BA7B67" w14:textId="4B2E25B4" w:rsidR="00964C9A" w:rsidRPr="00964C9A" w:rsidRDefault="00964C9A" w:rsidP="00964C9A">
      <w:pPr>
        <w:rPr>
          <w:lang w:eastAsia="sv-SE"/>
        </w:rPr>
      </w:pPr>
      <w:r w:rsidRPr="00964C9A">
        <w:rPr>
          <w:lang w:eastAsia="sv-SE"/>
        </w:rPr>
        <w:t>Det ska framgå vilka åtgärder (till exempel omplacering</w:t>
      </w:r>
      <w:r w:rsidR="00DA0608">
        <w:rPr>
          <w:lang w:eastAsia="sv-SE"/>
        </w:rPr>
        <w:t xml:space="preserve"> eller</w:t>
      </w:r>
      <w:r w:rsidRPr="00964C9A">
        <w:rPr>
          <w:lang w:eastAsia="sv-SE"/>
        </w:rPr>
        <w:t xml:space="preserve"> sjukskrivning</w:t>
      </w:r>
      <w:r w:rsidR="003F5DD5">
        <w:rPr>
          <w:lang w:eastAsia="sv-SE"/>
        </w:rPr>
        <w:t xml:space="preserve">) </w:t>
      </w:r>
      <w:r w:rsidRPr="00964C9A">
        <w:rPr>
          <w:lang w:eastAsia="sv-SE"/>
        </w:rPr>
        <w:t>som vidtas av arbetsgivaren. Korrigerande åtgärder som vidtas vid eventuell risk för smittspridning till dricksvatten ska vara väl beskrivna i rutinen</w:t>
      </w:r>
      <w:r w:rsidR="003F5DD5">
        <w:rPr>
          <w:lang w:eastAsia="sv-SE"/>
        </w:rPr>
        <w:t xml:space="preserve">. Korrigerande åtgärder ska även anges för en eventuell situation när någon i personalen inte sköter sig i fråga om hygien </w:t>
      </w:r>
    </w:p>
    <w:p w14:paraId="621CFCD3" w14:textId="118A4CDE" w:rsidR="00964C9A" w:rsidRPr="00964C9A" w:rsidRDefault="00964C9A" w:rsidP="00964C9A">
      <w:pPr>
        <w:rPr>
          <w:lang w:eastAsia="sv-SE"/>
        </w:rPr>
      </w:pPr>
      <w:r w:rsidRPr="00964C9A">
        <w:rPr>
          <w:b/>
          <w:bCs/>
          <w:lang w:eastAsia="sv-SE"/>
        </w:rPr>
        <w:lastRenderedPageBreak/>
        <w:t xml:space="preserve">Dokumentation </w:t>
      </w:r>
    </w:p>
    <w:p w14:paraId="0D1C25C3" w14:textId="6BD9EB88" w:rsidR="00964C9A" w:rsidRPr="00964C9A" w:rsidRDefault="00964C9A" w:rsidP="00964C9A">
      <w:pPr>
        <w:rPr>
          <w:lang w:eastAsia="sv-SE"/>
        </w:rPr>
      </w:pPr>
      <w:r w:rsidRPr="00964C9A">
        <w:rPr>
          <w:lang w:eastAsia="sv-SE"/>
        </w:rPr>
        <w:t xml:space="preserve">Dokumentationen bör </w:t>
      </w:r>
      <w:r w:rsidR="00FD0FC6">
        <w:rPr>
          <w:lang w:eastAsia="sv-SE"/>
        </w:rPr>
        <w:t>ge information om</w:t>
      </w:r>
    </w:p>
    <w:p w14:paraId="0BE16E07" w14:textId="77777777" w:rsidR="00964C9A" w:rsidRPr="00964C9A" w:rsidRDefault="00964C9A" w:rsidP="00284B9E">
      <w:pPr>
        <w:pStyle w:val="Punktlista1"/>
      </w:pPr>
      <w:r w:rsidRPr="00964C9A">
        <w:t>arbetsplatsens hygienregler</w:t>
      </w:r>
    </w:p>
    <w:p w14:paraId="4F70DC17" w14:textId="21D25ECD" w:rsidR="00964C9A" w:rsidRPr="00964C9A" w:rsidRDefault="004A3A81" w:rsidP="00284B9E">
      <w:pPr>
        <w:pStyle w:val="Punktlista1"/>
      </w:pPr>
      <w:r>
        <w:t xml:space="preserve">hur </w:t>
      </w:r>
      <w:r w:rsidR="562F3DC1">
        <w:t>personalens hälsotillstånd</w:t>
      </w:r>
      <w:r>
        <w:t xml:space="preserve"> har bedömts</w:t>
      </w:r>
    </w:p>
    <w:p w14:paraId="37B83366" w14:textId="77777777" w:rsidR="00964C9A" w:rsidRPr="00964C9A" w:rsidRDefault="00964C9A" w:rsidP="00284B9E">
      <w:pPr>
        <w:pStyle w:val="Punktlista1"/>
      </w:pPr>
      <w:r w:rsidRPr="00964C9A">
        <w:t>uppföljning</w:t>
      </w:r>
    </w:p>
    <w:p w14:paraId="6CA91D20" w14:textId="6EB99A6F" w:rsidR="00964C9A" w:rsidRPr="00964C9A" w:rsidRDefault="00964C9A" w:rsidP="00964C9A">
      <w:pPr>
        <w:pStyle w:val="Punktlista1"/>
      </w:pPr>
      <w:r w:rsidRPr="00964C9A">
        <w:t>utförda korrigerande åtgärder</w:t>
      </w:r>
    </w:p>
    <w:p w14:paraId="2ECF579A" w14:textId="77777777" w:rsidR="00964C9A" w:rsidRPr="00964C9A" w:rsidRDefault="00964C9A" w:rsidP="00964C9A">
      <w:pPr>
        <w:rPr>
          <w:lang w:eastAsia="sv-SE"/>
        </w:rPr>
      </w:pPr>
      <w:r w:rsidRPr="00964C9A">
        <w:rPr>
          <w:lang w:eastAsia="sv-SE"/>
        </w:rPr>
        <w:t>Beskriv hur dokumentation sker samt var och hur länge dokumentation förvaras.</w:t>
      </w:r>
    </w:p>
    <w:p w14:paraId="741887B6" w14:textId="1DFA91FE" w:rsidR="00CD389B" w:rsidRDefault="00D845BF" w:rsidP="00D845BF">
      <w:pPr>
        <w:pStyle w:val="Rubrik3"/>
        <w:rPr>
          <w:rFonts w:eastAsia="Times New Roman"/>
          <w:lang w:eastAsia="sv-SE"/>
        </w:rPr>
      </w:pPr>
      <w:bookmarkStart w:id="55" w:name="_Ref196393750"/>
      <w:bookmarkStart w:id="56" w:name="_Ref196396256"/>
      <w:bookmarkStart w:id="57" w:name="_Toc201046749"/>
      <w:r>
        <w:rPr>
          <w:rFonts w:eastAsia="Times New Roman"/>
          <w:lang w:eastAsia="sv-SE"/>
        </w:rPr>
        <w:t>M</w:t>
      </w:r>
      <w:r w:rsidR="00CD389B" w:rsidRPr="00827A25">
        <w:rPr>
          <w:rFonts w:eastAsia="Times New Roman"/>
          <w:lang w:eastAsia="sv-SE"/>
        </w:rPr>
        <w:t>ottagning av produkter</w:t>
      </w:r>
      <w:bookmarkEnd w:id="55"/>
      <w:bookmarkEnd w:id="56"/>
      <w:bookmarkEnd w:id="57"/>
    </w:p>
    <w:p w14:paraId="4FC7C5AC" w14:textId="6880DCE9" w:rsidR="00892559" w:rsidRPr="00892559" w:rsidRDefault="00892559" w:rsidP="00892559">
      <w:pPr>
        <w:rPr>
          <w:lang w:eastAsia="sv-SE"/>
        </w:rPr>
      </w:pPr>
      <w:r w:rsidRPr="00892559">
        <w:rPr>
          <w:b/>
          <w:bCs/>
          <w:lang w:eastAsia="sv-SE"/>
        </w:rPr>
        <w:t>Syfte</w:t>
      </w:r>
    </w:p>
    <w:p w14:paraId="3DF72735" w14:textId="77777777" w:rsidR="00892559" w:rsidRPr="00892559" w:rsidRDefault="00892559" w:rsidP="00892559">
      <w:pPr>
        <w:rPr>
          <w:lang w:eastAsia="sv-SE"/>
        </w:rPr>
      </w:pPr>
      <w:r w:rsidRPr="00892559">
        <w:rPr>
          <w:lang w:eastAsia="sv-SE"/>
        </w:rPr>
        <w:t>Rutinen för mottagning ska säkerställa att produkter som beställs uppfyller givna specifikationer samt att mottagning sker på ett säkert sätt.</w:t>
      </w:r>
    </w:p>
    <w:p w14:paraId="4DA80048" w14:textId="32A7C145" w:rsidR="00892559" w:rsidRPr="00892559" w:rsidRDefault="00892559" w:rsidP="00892559">
      <w:pPr>
        <w:rPr>
          <w:lang w:eastAsia="sv-SE"/>
        </w:rPr>
      </w:pPr>
      <w:r w:rsidRPr="00892559">
        <w:rPr>
          <w:b/>
          <w:bCs/>
          <w:lang w:eastAsia="sv-SE"/>
        </w:rPr>
        <w:t>Omfattning</w:t>
      </w:r>
    </w:p>
    <w:p w14:paraId="411FB6CD" w14:textId="71B28413" w:rsidR="00892559" w:rsidRPr="00892559" w:rsidRDefault="00DD668C" w:rsidP="00892559">
      <w:pPr>
        <w:rPr>
          <w:lang w:eastAsia="sv-SE"/>
        </w:rPr>
      </w:pPr>
      <w:r>
        <w:rPr>
          <w:lang w:eastAsia="sv-SE"/>
        </w:rPr>
        <w:t>Rutinen för</w:t>
      </w:r>
      <w:r w:rsidR="00892559" w:rsidRPr="00892559">
        <w:rPr>
          <w:lang w:eastAsia="sv-SE"/>
        </w:rPr>
        <w:t xml:space="preserve"> mottagning ska omfatta</w:t>
      </w:r>
    </w:p>
    <w:p w14:paraId="78B4BED8" w14:textId="77777777" w:rsidR="00892559" w:rsidRPr="00892559" w:rsidRDefault="00892559" w:rsidP="00284B9E">
      <w:pPr>
        <w:pStyle w:val="Punktlista1"/>
      </w:pPr>
      <w:r w:rsidRPr="00892559">
        <w:t>vilka produkter som berörs av mottagningskontroll</w:t>
      </w:r>
    </w:p>
    <w:p w14:paraId="490A65A5" w14:textId="77777777" w:rsidR="00892559" w:rsidRPr="00892559" w:rsidRDefault="00892559" w:rsidP="00284B9E">
      <w:pPr>
        <w:pStyle w:val="Punktlista1"/>
      </w:pPr>
      <w:r w:rsidRPr="00892559">
        <w:t>produktspecifikationer</w:t>
      </w:r>
    </w:p>
    <w:p w14:paraId="6D37F47F" w14:textId="073C781A" w:rsidR="00892559" w:rsidRPr="00892559" w:rsidRDefault="00892559" w:rsidP="00892559">
      <w:pPr>
        <w:pStyle w:val="Punktlista1"/>
      </w:pPr>
      <w:r w:rsidRPr="00892559">
        <w:t>kontroll vid fysisk mottagning</w:t>
      </w:r>
    </w:p>
    <w:p w14:paraId="16ABA599" w14:textId="77777777" w:rsidR="00892559" w:rsidRPr="00892559" w:rsidRDefault="00892559" w:rsidP="00892559">
      <w:pPr>
        <w:rPr>
          <w:i/>
          <w:iCs/>
          <w:lang w:eastAsia="sv-SE"/>
        </w:rPr>
      </w:pPr>
      <w:r w:rsidRPr="00892559">
        <w:rPr>
          <w:b/>
          <w:bCs/>
          <w:i/>
          <w:iCs/>
          <w:lang w:eastAsia="sv-SE"/>
        </w:rPr>
        <w:t xml:space="preserve">Produkter </w:t>
      </w:r>
    </w:p>
    <w:p w14:paraId="38983C20" w14:textId="362E3EBF" w:rsidR="004A3A81" w:rsidRDefault="74ADEBB3" w:rsidP="00892559">
      <w:pPr>
        <w:rPr>
          <w:lang w:eastAsia="sv-SE"/>
        </w:rPr>
      </w:pPr>
      <w:r w:rsidRPr="55FB1870">
        <w:rPr>
          <w:lang w:eastAsia="sv-SE"/>
        </w:rPr>
        <w:t>Produkter som berörs av mottagningskontroll är material och ämnen som kommer i kontakt med dricksvatten</w:t>
      </w:r>
      <w:r w:rsidR="004A3A81">
        <w:rPr>
          <w:lang w:eastAsia="sv-SE"/>
        </w:rPr>
        <w:t>,</w:t>
      </w:r>
      <w:r w:rsidRPr="55FB1870">
        <w:rPr>
          <w:lang w:eastAsia="sv-SE"/>
        </w:rPr>
        <w:t xml:space="preserve"> till </w:t>
      </w:r>
      <w:r w:rsidR="004A3A81" w:rsidRPr="55FB1870">
        <w:rPr>
          <w:lang w:eastAsia="sv-SE"/>
        </w:rPr>
        <w:t>exempel</w:t>
      </w:r>
      <w:r w:rsidR="004A3A81">
        <w:rPr>
          <w:lang w:eastAsia="sv-SE"/>
        </w:rPr>
        <w:t>:</w:t>
      </w:r>
    </w:p>
    <w:p w14:paraId="72FA2CBE" w14:textId="2729ED3F" w:rsidR="004A3A81" w:rsidRDefault="192FD4C6" w:rsidP="004A3A81">
      <w:pPr>
        <w:pStyle w:val="Liststycke"/>
        <w:numPr>
          <w:ilvl w:val="0"/>
          <w:numId w:val="43"/>
        </w:numPr>
        <w:rPr>
          <w:lang w:eastAsia="sv-SE"/>
        </w:rPr>
      </w:pPr>
      <w:r w:rsidRPr="55FB1870">
        <w:rPr>
          <w:lang w:eastAsia="sv-SE"/>
        </w:rPr>
        <w:t>berednings</w:t>
      </w:r>
      <w:r w:rsidR="74ADEBB3" w:rsidRPr="55FB1870">
        <w:rPr>
          <w:lang w:eastAsia="sv-SE"/>
        </w:rPr>
        <w:t xml:space="preserve">kemikalier </w:t>
      </w:r>
    </w:p>
    <w:p w14:paraId="2FA506EC" w14:textId="0E7F44C9" w:rsidR="004A3A81" w:rsidRDefault="74ADEBB3" w:rsidP="004A3A81">
      <w:pPr>
        <w:pStyle w:val="Liststycke"/>
        <w:numPr>
          <w:ilvl w:val="0"/>
          <w:numId w:val="43"/>
        </w:numPr>
        <w:rPr>
          <w:lang w:eastAsia="sv-SE"/>
        </w:rPr>
      </w:pPr>
      <w:r w:rsidRPr="55FB1870">
        <w:rPr>
          <w:lang w:eastAsia="sv-SE"/>
        </w:rPr>
        <w:t>filtermaterial</w:t>
      </w:r>
    </w:p>
    <w:p w14:paraId="7968EA86" w14:textId="437E7DA7" w:rsidR="004A3A81" w:rsidRDefault="74ADEBB3" w:rsidP="004A3A81">
      <w:pPr>
        <w:pStyle w:val="Liststycke"/>
        <w:numPr>
          <w:ilvl w:val="0"/>
          <w:numId w:val="43"/>
        </w:numPr>
        <w:rPr>
          <w:lang w:eastAsia="sv-SE"/>
        </w:rPr>
      </w:pPr>
      <w:r w:rsidRPr="55FB1870">
        <w:rPr>
          <w:lang w:eastAsia="sv-SE"/>
        </w:rPr>
        <w:t>rengöringskemikalier</w:t>
      </w:r>
    </w:p>
    <w:p w14:paraId="7FB9781F" w14:textId="66A75711" w:rsidR="004A3A81" w:rsidRDefault="74ADEBB3" w:rsidP="004A3A81">
      <w:pPr>
        <w:pStyle w:val="Liststycke"/>
        <w:numPr>
          <w:ilvl w:val="0"/>
          <w:numId w:val="43"/>
        </w:numPr>
        <w:rPr>
          <w:lang w:eastAsia="sv-SE"/>
        </w:rPr>
      </w:pPr>
      <w:r w:rsidRPr="55FB1870">
        <w:rPr>
          <w:lang w:eastAsia="sv-SE"/>
        </w:rPr>
        <w:t>verkstadskemikalier</w:t>
      </w:r>
    </w:p>
    <w:p w14:paraId="28D7675B" w14:textId="4A391C27" w:rsidR="004A3A81" w:rsidRDefault="74ADEBB3" w:rsidP="004A3A81">
      <w:pPr>
        <w:pStyle w:val="Liststycke"/>
        <w:numPr>
          <w:ilvl w:val="0"/>
          <w:numId w:val="43"/>
        </w:numPr>
        <w:rPr>
          <w:lang w:eastAsia="sv-SE"/>
        </w:rPr>
      </w:pPr>
      <w:r w:rsidRPr="55FB1870">
        <w:rPr>
          <w:lang w:eastAsia="sv-SE"/>
        </w:rPr>
        <w:t xml:space="preserve">behållare för förvaring av </w:t>
      </w:r>
      <w:r w:rsidR="192FD4C6" w:rsidRPr="55FB1870">
        <w:rPr>
          <w:lang w:eastAsia="sv-SE"/>
        </w:rPr>
        <w:t>berednings</w:t>
      </w:r>
      <w:r w:rsidRPr="55FB1870">
        <w:rPr>
          <w:lang w:eastAsia="sv-SE"/>
        </w:rPr>
        <w:t>kemikalier</w:t>
      </w:r>
    </w:p>
    <w:p w14:paraId="5927E559" w14:textId="77777777" w:rsidR="004A3A81" w:rsidRDefault="74ADEBB3" w:rsidP="004A3A81">
      <w:pPr>
        <w:pStyle w:val="Liststycke"/>
        <w:numPr>
          <w:ilvl w:val="0"/>
          <w:numId w:val="43"/>
        </w:numPr>
        <w:rPr>
          <w:lang w:eastAsia="sv-SE"/>
        </w:rPr>
      </w:pPr>
      <w:r w:rsidRPr="55FB1870">
        <w:rPr>
          <w:lang w:eastAsia="sv-SE"/>
        </w:rPr>
        <w:t>färger</w:t>
      </w:r>
      <w:r w:rsidR="5AFBD02E" w:rsidRPr="55FB1870">
        <w:rPr>
          <w:lang w:eastAsia="sv-SE"/>
        </w:rPr>
        <w:t xml:space="preserve"> och produkter för målning och annan</w:t>
      </w:r>
      <w:r w:rsidRPr="55FB1870">
        <w:rPr>
          <w:lang w:eastAsia="sv-SE"/>
        </w:rPr>
        <w:t xml:space="preserve"> ytbehandling. </w:t>
      </w:r>
    </w:p>
    <w:p w14:paraId="51FCA2FE" w14:textId="0D282BE0" w:rsidR="00892559" w:rsidRPr="00892559" w:rsidRDefault="74ADEBB3" w:rsidP="000278AF">
      <w:pPr>
        <w:rPr>
          <w:lang w:eastAsia="sv-SE"/>
        </w:rPr>
      </w:pPr>
      <w:r w:rsidRPr="55FB1870">
        <w:rPr>
          <w:lang w:eastAsia="sv-SE"/>
        </w:rPr>
        <w:t>Produkter omfattar också utrustning som ledningar, pumpar, ventiler, vattenmätare, reservdelar, utrustning för kontroll av reservoarer eller ledningar.</w:t>
      </w:r>
    </w:p>
    <w:p w14:paraId="4B52C8F1" w14:textId="4777326B" w:rsidR="00892559" w:rsidRPr="00892559" w:rsidRDefault="74ADEBB3" w:rsidP="00892559">
      <w:pPr>
        <w:rPr>
          <w:lang w:eastAsia="sv-SE"/>
        </w:rPr>
      </w:pPr>
      <w:r w:rsidRPr="55FB1870">
        <w:rPr>
          <w:lang w:eastAsia="sv-SE"/>
        </w:rPr>
        <w:t xml:space="preserve">Upprätta en förteckning med kemiska produkter och material. Uppgifter som anges är produktnamn, användningsområde, nummer enligt Svensk Standard för beredningskemikalier, klassificering för hälso- och miljöskadlighet (farobeteckning) och årsförbrukning av kemikalier. </w:t>
      </w:r>
      <w:r w:rsidR="004A3A81" w:rsidRPr="004A3A81">
        <w:rPr>
          <w:lang w:eastAsia="sv-SE"/>
        </w:rPr>
        <w:t>Endast kemikalier som anges i bilaga 2 till dricksvattenföreskrifterna får användas som beredningskemikalier</w:t>
      </w:r>
      <w:r w:rsidR="6111E840" w:rsidRPr="55FB1870">
        <w:rPr>
          <w:lang w:eastAsia="sv-SE"/>
        </w:rPr>
        <w:t>.</w:t>
      </w:r>
    </w:p>
    <w:p w14:paraId="3EEB41BF" w14:textId="63D898E8" w:rsidR="00892559" w:rsidRPr="00892559" w:rsidRDefault="00892559" w:rsidP="00892559">
      <w:pPr>
        <w:rPr>
          <w:lang w:eastAsia="sv-SE"/>
        </w:rPr>
      </w:pPr>
      <w:r w:rsidRPr="00892559">
        <w:rPr>
          <w:lang w:eastAsia="sv-SE"/>
        </w:rPr>
        <w:lastRenderedPageBreak/>
        <w:t xml:space="preserve">Regler om hantering av kemiska produkter finns i förordningar och föreskrifter utfärdade med stöd av miljöbalken och arbetsmiljölagen. Därför kan kemikalieförteckningen användas i syfte att uppfylla även denna lagstiftning. </w:t>
      </w:r>
    </w:p>
    <w:p w14:paraId="62461E9E" w14:textId="068C67AF" w:rsidR="00892559" w:rsidRPr="00892559" w:rsidRDefault="004A3A81" w:rsidP="1AFB565C">
      <w:pPr>
        <w:rPr>
          <w:i/>
          <w:iCs/>
          <w:lang w:eastAsia="sv-SE"/>
        </w:rPr>
      </w:pPr>
      <w:r>
        <w:rPr>
          <w:b/>
          <w:bCs/>
          <w:i/>
          <w:iCs/>
          <w:lang w:eastAsia="sv-SE"/>
        </w:rPr>
        <w:t>Krav på produkter</w:t>
      </w:r>
    </w:p>
    <w:p w14:paraId="37117242" w14:textId="53725CB2" w:rsidR="00892559" w:rsidRPr="00892559" w:rsidRDefault="004A3A81" w:rsidP="00892559">
      <w:pPr>
        <w:rPr>
          <w:lang w:eastAsia="sv-SE"/>
        </w:rPr>
      </w:pPr>
      <w:r>
        <w:rPr>
          <w:lang w:eastAsia="sv-SE"/>
        </w:rPr>
        <w:t xml:space="preserve">Krav </w:t>
      </w:r>
      <w:r w:rsidR="00892559" w:rsidRPr="00892559">
        <w:rPr>
          <w:lang w:eastAsia="sv-SE"/>
        </w:rPr>
        <w:t>för beställda produkter kan omfatta</w:t>
      </w:r>
    </w:p>
    <w:p w14:paraId="3359262B" w14:textId="655AF460" w:rsidR="00892559" w:rsidRPr="00892559" w:rsidRDefault="00892559" w:rsidP="00284B9E">
      <w:pPr>
        <w:pStyle w:val="Punktlista1"/>
      </w:pPr>
      <w:r w:rsidRPr="00892559">
        <w:t>rent, oskadat emballage</w:t>
      </w:r>
    </w:p>
    <w:p w14:paraId="7E1A1170" w14:textId="77777777" w:rsidR="00892559" w:rsidRPr="00892559" w:rsidRDefault="00892559" w:rsidP="00284B9E">
      <w:pPr>
        <w:pStyle w:val="Punktlista1"/>
      </w:pPr>
      <w:r w:rsidRPr="00892559">
        <w:t>ren transportbehållare</w:t>
      </w:r>
    </w:p>
    <w:p w14:paraId="491C0360" w14:textId="2CA217A8" w:rsidR="00892559" w:rsidRPr="00892559" w:rsidRDefault="00892559" w:rsidP="00284B9E">
      <w:pPr>
        <w:pStyle w:val="Punktlista1"/>
      </w:pPr>
      <w:r w:rsidRPr="00892559">
        <w:t xml:space="preserve">gräns för mängd kontaminerande ämnen i produkten (materialval, se kapitel </w:t>
      </w:r>
      <w:r w:rsidR="000D3267" w:rsidRPr="000D3267">
        <w:fldChar w:fldCharType="begin"/>
      </w:r>
      <w:r w:rsidR="000D3267" w:rsidRPr="000D3267">
        <w:instrText xml:space="preserve"> REF _Ref196379281 \r \h </w:instrText>
      </w:r>
      <w:r w:rsidR="00284B9E">
        <w:instrText xml:space="preserve"> \* MERGEFORMAT </w:instrText>
      </w:r>
      <w:r w:rsidR="000D3267" w:rsidRPr="000D3267">
        <w:fldChar w:fldCharType="separate"/>
      </w:r>
      <w:r w:rsidR="009F24CB">
        <w:t>4.6</w:t>
      </w:r>
      <w:r w:rsidR="000D3267" w:rsidRPr="000D3267">
        <w:fldChar w:fldCharType="end"/>
      </w:r>
      <w:r w:rsidR="000D3267" w:rsidRPr="000D3267">
        <w:t xml:space="preserve"> </w:t>
      </w:r>
      <w:r w:rsidRPr="00892559">
        <w:t xml:space="preserve">Föroreningar från </w:t>
      </w:r>
      <w:r w:rsidR="000B7DEF">
        <w:t>berednings</w:t>
      </w:r>
      <w:r w:rsidRPr="00892559">
        <w:t>kemikalier och material)</w:t>
      </w:r>
    </w:p>
    <w:p w14:paraId="52BA664C" w14:textId="77777777" w:rsidR="00892559" w:rsidRPr="00892559" w:rsidRDefault="00892559" w:rsidP="00284B9E">
      <w:pPr>
        <w:pStyle w:val="Punktlista1"/>
      </w:pPr>
      <w:r w:rsidRPr="00892559">
        <w:t>säkerhetsdatablad</w:t>
      </w:r>
    </w:p>
    <w:p w14:paraId="36ADF771" w14:textId="07D9D470" w:rsidR="00892559" w:rsidRPr="00892559" w:rsidRDefault="00892559" w:rsidP="00892559">
      <w:pPr>
        <w:pStyle w:val="Punktlista1"/>
      </w:pPr>
      <w:r w:rsidRPr="00892559">
        <w:t xml:space="preserve">märkningsuppgifter (se kapitel </w:t>
      </w:r>
      <w:r w:rsidR="00B43D9B">
        <w:fldChar w:fldCharType="begin"/>
      </w:r>
      <w:r w:rsidR="00B43D9B">
        <w:instrText xml:space="preserve"> REF _Ref196378557 \r \h </w:instrText>
      </w:r>
      <w:r w:rsidR="00284B9E">
        <w:instrText xml:space="preserve"> \* MERGEFORMAT </w:instrText>
      </w:r>
      <w:r w:rsidR="00B43D9B">
        <w:fldChar w:fldCharType="separate"/>
      </w:r>
      <w:r w:rsidR="009F24CB">
        <w:t>3.2.5</w:t>
      </w:r>
      <w:r w:rsidR="00B43D9B">
        <w:fldChar w:fldCharType="end"/>
      </w:r>
      <w:r w:rsidR="00B43D9B">
        <w:t xml:space="preserve"> </w:t>
      </w:r>
      <w:r w:rsidR="000D3267">
        <w:t>rutin</w:t>
      </w:r>
      <w:r w:rsidRPr="00892559">
        <w:t xml:space="preserve"> för intern märkning</w:t>
      </w:r>
      <w:r w:rsidR="00B43D9B">
        <w:t xml:space="preserve"> och transport av kemikalier</w:t>
      </w:r>
      <w:r w:rsidRPr="00892559">
        <w:t>)</w:t>
      </w:r>
    </w:p>
    <w:p w14:paraId="0851EB9D" w14:textId="055C54E4" w:rsidR="00892559" w:rsidRPr="00892559" w:rsidRDefault="035F0411" w:rsidP="00892559">
      <w:pPr>
        <w:rPr>
          <w:lang w:eastAsia="sv-SE"/>
        </w:rPr>
      </w:pPr>
      <w:r w:rsidRPr="55FB1870">
        <w:rPr>
          <w:lang w:eastAsia="sv-SE"/>
        </w:rPr>
        <w:t xml:space="preserve">Vid förpackning och transport av kemikalier kan det finnas föroreningsrisker. Ett exempel är om avhärdningssalt transporteras på lastbilsflak som inte blivit rengjort efter tidigare transport eller om fel kemikalier levereras. Det är därför viktigt att tillverkare och leverantörer av kemikalier har rutiner för rengöring och kontroll av returförpackningar och transportutrymmen. Krav på transportförhållanden och </w:t>
      </w:r>
      <w:r w:rsidR="3EBE77BC" w:rsidRPr="55FB1870">
        <w:rPr>
          <w:lang w:eastAsia="sv-SE"/>
        </w:rPr>
        <w:t>produktkvalitet</w:t>
      </w:r>
      <w:r w:rsidRPr="55FB1870">
        <w:rPr>
          <w:lang w:eastAsia="sv-SE"/>
        </w:rPr>
        <w:t xml:space="preserve"> </w:t>
      </w:r>
      <w:r w:rsidR="004A3A81">
        <w:rPr>
          <w:lang w:eastAsia="sv-SE"/>
        </w:rPr>
        <w:t xml:space="preserve">(renhetsintyg) bör </w:t>
      </w:r>
      <w:r w:rsidRPr="55FB1870">
        <w:rPr>
          <w:lang w:eastAsia="sv-SE"/>
        </w:rPr>
        <w:t>ställas vid upphandling och bör kontrolleras vid mottagning.</w:t>
      </w:r>
    </w:p>
    <w:p w14:paraId="49C8AA38" w14:textId="77777777" w:rsidR="00892559" w:rsidRPr="00892559" w:rsidRDefault="00892559" w:rsidP="0078410F">
      <w:pPr>
        <w:jc w:val="both"/>
        <w:rPr>
          <w:i/>
          <w:iCs/>
          <w:lang w:eastAsia="sv-SE"/>
        </w:rPr>
      </w:pPr>
      <w:r w:rsidRPr="00892559">
        <w:rPr>
          <w:b/>
          <w:bCs/>
          <w:i/>
          <w:iCs/>
          <w:lang w:eastAsia="sv-SE"/>
        </w:rPr>
        <w:t xml:space="preserve">Kontroll vid fysisk mottagning </w:t>
      </w:r>
    </w:p>
    <w:p w14:paraId="32370B6C" w14:textId="77777777" w:rsidR="00892559" w:rsidRPr="00892559" w:rsidRDefault="00892559" w:rsidP="00892559">
      <w:pPr>
        <w:rPr>
          <w:lang w:eastAsia="sv-SE"/>
        </w:rPr>
      </w:pPr>
      <w:r w:rsidRPr="00892559">
        <w:rPr>
          <w:lang w:eastAsia="sv-SE"/>
        </w:rPr>
        <w:t>Kontroll vid fysisk mottagning kan omfatta kontroll av att mottagna varor uppfyller krav enligt specifikation samt att påfyllning och placering för vidare lagring sker på ett korrekt sätt. Beskrivning bör finnas hur fysisk mottagning av olika produkter sker.</w:t>
      </w:r>
    </w:p>
    <w:p w14:paraId="09797061" w14:textId="56A0B802" w:rsidR="00892559" w:rsidRPr="00892559" w:rsidRDefault="00892559" w:rsidP="00892559">
      <w:pPr>
        <w:rPr>
          <w:lang w:eastAsia="sv-SE"/>
        </w:rPr>
      </w:pPr>
      <w:r w:rsidRPr="00892559">
        <w:rPr>
          <w:lang w:eastAsia="sv-SE"/>
        </w:rPr>
        <w:t>För att undvika påfyllning i fel behållare ska behållare samt intag/påfyllningsrör vara tydligt märkta</w:t>
      </w:r>
      <w:r w:rsidR="000D3267">
        <w:rPr>
          <w:lang w:eastAsia="sv-SE"/>
        </w:rPr>
        <w:t xml:space="preserve"> (se även kapitel </w:t>
      </w:r>
      <w:r w:rsidR="000D3267">
        <w:rPr>
          <w:lang w:eastAsia="sv-SE"/>
        </w:rPr>
        <w:fldChar w:fldCharType="begin"/>
      </w:r>
      <w:r w:rsidR="000D3267">
        <w:rPr>
          <w:lang w:eastAsia="sv-SE"/>
        </w:rPr>
        <w:instrText xml:space="preserve"> REF _Ref196379383 \r \h </w:instrText>
      </w:r>
      <w:r w:rsidR="000D3267">
        <w:rPr>
          <w:lang w:eastAsia="sv-SE"/>
        </w:rPr>
      </w:r>
      <w:r w:rsidR="000D3267">
        <w:rPr>
          <w:lang w:eastAsia="sv-SE"/>
        </w:rPr>
        <w:fldChar w:fldCharType="separate"/>
      </w:r>
      <w:r w:rsidR="009F24CB">
        <w:rPr>
          <w:lang w:eastAsia="sv-SE"/>
        </w:rPr>
        <w:t>3.2.5</w:t>
      </w:r>
      <w:r w:rsidR="000D3267">
        <w:rPr>
          <w:lang w:eastAsia="sv-SE"/>
        </w:rPr>
        <w:fldChar w:fldCharType="end"/>
      </w:r>
      <w:r w:rsidR="000D3267">
        <w:rPr>
          <w:lang w:eastAsia="sv-SE"/>
        </w:rPr>
        <w:t xml:space="preserve"> rutin för intern märkning och transport av kemikalier)</w:t>
      </w:r>
      <w:r w:rsidRPr="00892559">
        <w:rPr>
          <w:lang w:eastAsia="sv-SE"/>
        </w:rPr>
        <w:t xml:space="preserve">. Det kan vara nödvändigt att vattenverkspersonal närvarar vid påfyllning av kemikalier. </w:t>
      </w:r>
    </w:p>
    <w:p w14:paraId="3946D87C" w14:textId="480D7F33" w:rsidR="00892559" w:rsidRPr="00892559" w:rsidRDefault="00892559" w:rsidP="00892559">
      <w:pPr>
        <w:rPr>
          <w:lang w:eastAsia="sv-SE"/>
        </w:rPr>
      </w:pPr>
      <w:r w:rsidRPr="00892559">
        <w:rPr>
          <w:lang w:eastAsia="sv-SE"/>
        </w:rPr>
        <w:t xml:space="preserve">Rutinen bör även innehålla hur omhändertagande sker av eventuellt spill vid påfyllning eller om emballage går sönder. Uppdaterat säkerhetsdatablad ska finnas lättillgängligt vid kemikaliebehållare. </w:t>
      </w:r>
    </w:p>
    <w:p w14:paraId="720AAD62" w14:textId="7C73E0AC" w:rsidR="000D3267" w:rsidRPr="00892559" w:rsidRDefault="00892559" w:rsidP="00892559">
      <w:pPr>
        <w:rPr>
          <w:lang w:eastAsia="sv-SE"/>
        </w:rPr>
      </w:pPr>
      <w:r w:rsidRPr="00892559">
        <w:rPr>
          <w:lang w:eastAsia="sv-SE"/>
        </w:rPr>
        <w:t xml:space="preserve">Kontroll av </w:t>
      </w:r>
      <w:r w:rsidR="00E450CC">
        <w:rPr>
          <w:lang w:eastAsia="sv-SE"/>
        </w:rPr>
        <w:t>berednings</w:t>
      </w:r>
      <w:r w:rsidRPr="00892559">
        <w:rPr>
          <w:lang w:eastAsia="sv-SE"/>
        </w:rPr>
        <w:t xml:space="preserve">kemikalier kan ske genom exempelvis lukt, okulär besiktning, upplösningstest, pH, jonstyrka, densitet, samt specifika analyser </w:t>
      </w:r>
      <w:r w:rsidR="00BD6DC6">
        <w:rPr>
          <w:lang w:eastAsia="sv-SE"/>
        </w:rPr>
        <w:t>av</w:t>
      </w:r>
      <w:r w:rsidRPr="00892559">
        <w:rPr>
          <w:lang w:eastAsia="sv-SE"/>
        </w:rPr>
        <w:t xml:space="preserve"> </w:t>
      </w:r>
      <w:r w:rsidR="000D3267" w:rsidRPr="00892559">
        <w:rPr>
          <w:lang w:eastAsia="sv-SE"/>
        </w:rPr>
        <w:t>ev</w:t>
      </w:r>
      <w:r w:rsidR="00BD6DC6">
        <w:rPr>
          <w:lang w:eastAsia="sv-SE"/>
        </w:rPr>
        <w:t>entuella</w:t>
      </w:r>
      <w:r w:rsidRPr="00892559">
        <w:rPr>
          <w:lang w:eastAsia="sv-SE"/>
        </w:rPr>
        <w:t xml:space="preserve"> </w:t>
      </w:r>
      <w:r w:rsidR="000D3267">
        <w:rPr>
          <w:lang w:eastAsia="sv-SE"/>
        </w:rPr>
        <w:t>föroreningar</w:t>
      </w:r>
      <w:r w:rsidRPr="00892559">
        <w:rPr>
          <w:lang w:eastAsia="sv-SE"/>
        </w:rPr>
        <w:t xml:space="preserve"> i produkten.</w:t>
      </w:r>
    </w:p>
    <w:p w14:paraId="0B3104BB" w14:textId="1506AEEF" w:rsidR="00892559" w:rsidRPr="00892559" w:rsidRDefault="00892559" w:rsidP="00892559">
      <w:pPr>
        <w:rPr>
          <w:lang w:eastAsia="sv-SE"/>
        </w:rPr>
      </w:pPr>
      <w:r w:rsidRPr="00892559">
        <w:rPr>
          <w:b/>
          <w:bCs/>
          <w:lang w:eastAsia="sv-SE"/>
        </w:rPr>
        <w:t xml:space="preserve">Korrigerande åtgärder </w:t>
      </w:r>
    </w:p>
    <w:p w14:paraId="728F2FCE" w14:textId="6A75B579" w:rsidR="00892559" w:rsidRPr="00892559" w:rsidRDefault="74ADEBB3" w:rsidP="00892559">
      <w:pPr>
        <w:rPr>
          <w:lang w:eastAsia="sv-SE"/>
        </w:rPr>
      </w:pPr>
      <w:r w:rsidRPr="55FB1870">
        <w:rPr>
          <w:lang w:eastAsia="sv-SE"/>
        </w:rPr>
        <w:t xml:space="preserve">Det ska framgå vilka åtgärder som vidtas om det är en felaktig produkt eller </w:t>
      </w:r>
      <w:r w:rsidR="004A3A81" w:rsidRPr="004A3A81">
        <w:rPr>
          <w:lang w:eastAsia="sv-SE"/>
        </w:rPr>
        <w:t>om produkten blivit kontaminerad under transpor</w:t>
      </w:r>
      <w:r w:rsidR="004A3A81">
        <w:rPr>
          <w:lang w:eastAsia="sv-SE"/>
        </w:rPr>
        <w:t>ten</w:t>
      </w:r>
      <w:r w:rsidRPr="55FB1870">
        <w:rPr>
          <w:lang w:eastAsia="sv-SE"/>
        </w:rPr>
        <w:t>.</w:t>
      </w:r>
    </w:p>
    <w:p w14:paraId="7A29E2AD" w14:textId="77777777" w:rsidR="00892559" w:rsidRPr="00892559" w:rsidRDefault="00892559" w:rsidP="00892559">
      <w:pPr>
        <w:rPr>
          <w:lang w:eastAsia="sv-SE"/>
        </w:rPr>
      </w:pPr>
      <w:r w:rsidRPr="00892559">
        <w:rPr>
          <w:lang w:eastAsia="sv-SE"/>
        </w:rPr>
        <w:lastRenderedPageBreak/>
        <w:t> </w:t>
      </w:r>
    </w:p>
    <w:p w14:paraId="33E9F5F8" w14:textId="7E35630C" w:rsidR="00892559" w:rsidRPr="00892559" w:rsidRDefault="00892559" w:rsidP="00892559">
      <w:pPr>
        <w:rPr>
          <w:lang w:eastAsia="sv-SE"/>
        </w:rPr>
      </w:pPr>
      <w:r w:rsidRPr="00892559">
        <w:rPr>
          <w:b/>
          <w:bCs/>
          <w:lang w:eastAsia="sv-SE"/>
        </w:rPr>
        <w:t xml:space="preserve">Dokumentation </w:t>
      </w:r>
    </w:p>
    <w:p w14:paraId="318DECF5" w14:textId="77777777" w:rsidR="00892559" w:rsidRPr="00892559" w:rsidRDefault="00892559" w:rsidP="00892559">
      <w:pPr>
        <w:rPr>
          <w:lang w:eastAsia="sv-SE"/>
        </w:rPr>
      </w:pPr>
      <w:r w:rsidRPr="00892559">
        <w:rPr>
          <w:lang w:eastAsia="sv-SE"/>
        </w:rPr>
        <w:t>Dokumentationen bör innehålla:</w:t>
      </w:r>
    </w:p>
    <w:p w14:paraId="2CC83FE2" w14:textId="77777777" w:rsidR="00892559" w:rsidRPr="00892559" w:rsidRDefault="00892559" w:rsidP="00284B9E">
      <w:pPr>
        <w:pStyle w:val="Punktlista1"/>
      </w:pPr>
      <w:r w:rsidRPr="00892559">
        <w:t>analysrapporter från eventuell provtagning av produkt</w:t>
      </w:r>
    </w:p>
    <w:p w14:paraId="19478284" w14:textId="77777777" w:rsidR="00892559" w:rsidRPr="00892559" w:rsidRDefault="00892559" w:rsidP="00284B9E">
      <w:pPr>
        <w:pStyle w:val="Punktlista1"/>
      </w:pPr>
      <w:r w:rsidRPr="00892559">
        <w:t>produktspecifikationer</w:t>
      </w:r>
    </w:p>
    <w:p w14:paraId="6766CB61" w14:textId="77777777" w:rsidR="00892559" w:rsidRPr="00892559" w:rsidRDefault="00892559" w:rsidP="00284B9E">
      <w:pPr>
        <w:pStyle w:val="Punktlista1"/>
      </w:pPr>
      <w:r w:rsidRPr="00892559">
        <w:t>noteringar vid den fysiska mottagningskontrollen och egna iakttagelser/analyser</w:t>
      </w:r>
    </w:p>
    <w:p w14:paraId="13146835" w14:textId="7A6083AE" w:rsidR="00892559" w:rsidRPr="00892559" w:rsidRDefault="00892559" w:rsidP="00892559">
      <w:pPr>
        <w:pStyle w:val="Punktlista1"/>
      </w:pPr>
      <w:r w:rsidRPr="00892559">
        <w:t>utförda korrigerande åtgärder</w:t>
      </w:r>
    </w:p>
    <w:p w14:paraId="284BF707" w14:textId="21D311A1" w:rsidR="00701B7C" w:rsidRPr="00701B7C" w:rsidRDefault="00892559" w:rsidP="00701B7C">
      <w:pPr>
        <w:rPr>
          <w:lang w:eastAsia="sv-SE"/>
        </w:rPr>
      </w:pPr>
      <w:r w:rsidRPr="00892559">
        <w:rPr>
          <w:lang w:eastAsia="sv-SE"/>
        </w:rPr>
        <w:t>Som en del av rutinen eller i separat dokumentationsrutin beskrivs hur dokumentation sker samt var och hur länge dokumentation förvaras.</w:t>
      </w:r>
    </w:p>
    <w:p w14:paraId="6C1B440E" w14:textId="25B9A666" w:rsidR="00CD389B" w:rsidRDefault="15036755" w:rsidP="00D845BF">
      <w:pPr>
        <w:pStyle w:val="Rubrik3"/>
        <w:rPr>
          <w:rFonts w:eastAsia="Times New Roman"/>
          <w:lang w:eastAsia="sv-SE"/>
        </w:rPr>
      </w:pPr>
      <w:bookmarkStart w:id="58" w:name="_Toc201046750"/>
      <w:r w:rsidRPr="55FB1870">
        <w:rPr>
          <w:rFonts w:eastAsia="Times New Roman"/>
          <w:lang w:eastAsia="sv-SE"/>
        </w:rPr>
        <w:t>F</w:t>
      </w:r>
      <w:r w:rsidR="66C6FD0E" w:rsidRPr="55FB1870">
        <w:rPr>
          <w:rFonts w:eastAsia="Times New Roman"/>
          <w:lang w:eastAsia="sv-SE"/>
        </w:rPr>
        <w:t>örhindra kontaminering</w:t>
      </w:r>
      <w:bookmarkEnd w:id="58"/>
    </w:p>
    <w:p w14:paraId="262547EB" w14:textId="572582D8" w:rsidR="004B2E48" w:rsidRPr="004B2E48" w:rsidRDefault="004B2E48" w:rsidP="004B2E48">
      <w:pPr>
        <w:rPr>
          <w:lang w:eastAsia="sv-SE"/>
        </w:rPr>
      </w:pPr>
      <w:r w:rsidRPr="004B2E48">
        <w:rPr>
          <w:b/>
          <w:bCs/>
          <w:lang w:eastAsia="sv-SE"/>
        </w:rPr>
        <w:t>Syfte</w:t>
      </w:r>
    </w:p>
    <w:p w14:paraId="7F44C2BB" w14:textId="1B96FF00" w:rsidR="004B2E48" w:rsidRPr="004B2E48" w:rsidRDefault="004B2E48" w:rsidP="004B2E48">
      <w:pPr>
        <w:rPr>
          <w:lang w:eastAsia="sv-SE"/>
        </w:rPr>
      </w:pPr>
      <w:r w:rsidRPr="004B2E48">
        <w:rPr>
          <w:lang w:eastAsia="sv-SE"/>
        </w:rPr>
        <w:t>Rutine</w:t>
      </w:r>
      <w:r w:rsidR="004F49A3">
        <w:rPr>
          <w:lang w:eastAsia="sv-SE"/>
        </w:rPr>
        <w:t>n</w:t>
      </w:r>
      <w:r w:rsidRPr="004B2E48">
        <w:rPr>
          <w:lang w:eastAsia="sv-SE"/>
        </w:rPr>
        <w:t xml:space="preserve"> för att förhindra kontaminering ska säkerställa att dricksvattnet inte blir förorenat </w:t>
      </w:r>
      <w:r>
        <w:rPr>
          <w:lang w:eastAsia="sv-SE"/>
        </w:rPr>
        <w:t xml:space="preserve">genom </w:t>
      </w:r>
      <w:r w:rsidRPr="004B2E48">
        <w:rPr>
          <w:lang w:eastAsia="sv-SE"/>
        </w:rPr>
        <w:t>felaktig förvaring av kemikalier</w:t>
      </w:r>
      <w:r>
        <w:rPr>
          <w:lang w:eastAsia="sv-SE"/>
        </w:rPr>
        <w:t xml:space="preserve"> eller </w:t>
      </w:r>
      <w:r w:rsidRPr="004B2E48">
        <w:rPr>
          <w:lang w:eastAsia="sv-SE"/>
        </w:rPr>
        <w:t xml:space="preserve">utrustning </w:t>
      </w:r>
      <w:r>
        <w:rPr>
          <w:lang w:eastAsia="sv-SE"/>
        </w:rPr>
        <w:t xml:space="preserve">alternativt genom </w:t>
      </w:r>
      <w:r w:rsidRPr="004B2E48">
        <w:rPr>
          <w:lang w:eastAsia="sv-SE"/>
        </w:rPr>
        <w:t>felaktiga konstruktioner eller vid reparationsarbeten.</w:t>
      </w:r>
    </w:p>
    <w:p w14:paraId="0BEF8143" w14:textId="5BC8292B" w:rsidR="004B2E48" w:rsidRPr="004B2E48" w:rsidRDefault="004B2E48" w:rsidP="004B2E48">
      <w:pPr>
        <w:rPr>
          <w:lang w:eastAsia="sv-SE"/>
        </w:rPr>
      </w:pPr>
      <w:r w:rsidRPr="004B2E48">
        <w:rPr>
          <w:b/>
          <w:bCs/>
          <w:lang w:eastAsia="sv-SE"/>
        </w:rPr>
        <w:t>Omfattning</w:t>
      </w:r>
    </w:p>
    <w:p w14:paraId="7E3EAE98" w14:textId="61CF56A6" w:rsidR="004B2E48" w:rsidRPr="004B2E48" w:rsidRDefault="004B2E48" w:rsidP="004B2E48">
      <w:pPr>
        <w:rPr>
          <w:lang w:eastAsia="sv-SE"/>
        </w:rPr>
      </w:pPr>
      <w:r w:rsidRPr="004B2E48">
        <w:rPr>
          <w:lang w:eastAsia="sv-SE"/>
        </w:rPr>
        <w:t>Rutine</w:t>
      </w:r>
      <w:r w:rsidR="004F49A3">
        <w:rPr>
          <w:lang w:eastAsia="sv-SE"/>
        </w:rPr>
        <w:t>n</w:t>
      </w:r>
      <w:r w:rsidRPr="004B2E48">
        <w:rPr>
          <w:lang w:eastAsia="sv-SE"/>
        </w:rPr>
        <w:t xml:space="preserve"> bör omfatta:</w:t>
      </w:r>
    </w:p>
    <w:p w14:paraId="45BCF375" w14:textId="77777777" w:rsidR="004B2E48" w:rsidRPr="004B2E48" w:rsidRDefault="004B2E48" w:rsidP="00284B9E">
      <w:pPr>
        <w:pStyle w:val="Punktlista1"/>
      </w:pPr>
      <w:r w:rsidRPr="004B2E48">
        <w:t>förvaring av produkter</w:t>
      </w:r>
    </w:p>
    <w:p w14:paraId="7CD49B41" w14:textId="6D2A6B10" w:rsidR="004B2E48" w:rsidRPr="004B2E48" w:rsidRDefault="004B2E48" w:rsidP="00284B9E">
      <w:pPr>
        <w:pStyle w:val="Punktlista1"/>
      </w:pPr>
      <w:r w:rsidRPr="004B2E48">
        <w:t>underhåll</w:t>
      </w:r>
      <w:r>
        <w:t>s</w:t>
      </w:r>
      <w:r w:rsidRPr="004B2E48">
        <w:t>, reparations- och anläggningsarbete</w:t>
      </w:r>
    </w:p>
    <w:p w14:paraId="6EC5B7AC" w14:textId="57319970" w:rsidR="004B2E48" w:rsidRPr="004B2E48" w:rsidRDefault="004B2E48" w:rsidP="004B2E48">
      <w:pPr>
        <w:pStyle w:val="Punktlista1"/>
      </w:pPr>
      <w:r w:rsidRPr="004B2E48">
        <w:t>kontroll</w:t>
      </w:r>
    </w:p>
    <w:p w14:paraId="322423F2" w14:textId="77777777" w:rsidR="004B2E48" w:rsidRPr="004B2E48" w:rsidRDefault="004B2E48" w:rsidP="004B2E48">
      <w:pPr>
        <w:rPr>
          <w:i/>
          <w:iCs/>
          <w:lang w:eastAsia="sv-SE"/>
        </w:rPr>
      </w:pPr>
      <w:r w:rsidRPr="004B2E48">
        <w:rPr>
          <w:b/>
          <w:bCs/>
          <w:i/>
          <w:iCs/>
          <w:lang w:eastAsia="sv-SE"/>
        </w:rPr>
        <w:t>Förvaring</w:t>
      </w:r>
    </w:p>
    <w:p w14:paraId="2F83B908" w14:textId="5930B458" w:rsidR="004B2E48" w:rsidRPr="004B2E48" w:rsidRDefault="004B2E48" w:rsidP="004B2E48">
      <w:pPr>
        <w:rPr>
          <w:lang w:eastAsia="sv-SE"/>
        </w:rPr>
      </w:pPr>
      <w:r w:rsidRPr="004B2E48">
        <w:rPr>
          <w:lang w:eastAsia="sv-SE"/>
        </w:rPr>
        <w:t>Beskriv hur material och kemikalier ska förvaras så att ingen förorening kan ske. Det kan i vissa fall vara viktigt att inte bara separera berörda produkter från dricksvatten utan även från varandra. När det gäller avfall</w:t>
      </w:r>
      <w:r>
        <w:rPr>
          <w:lang w:eastAsia="sv-SE"/>
        </w:rPr>
        <w:t>,</w:t>
      </w:r>
      <w:r w:rsidRPr="004B2E48">
        <w:rPr>
          <w:lang w:eastAsia="sv-SE"/>
        </w:rPr>
        <w:t xml:space="preserve"> se </w:t>
      </w:r>
      <w:r>
        <w:rPr>
          <w:lang w:eastAsia="sv-SE"/>
        </w:rPr>
        <w:t>rutin för avfall (</w:t>
      </w:r>
      <w:r>
        <w:rPr>
          <w:lang w:eastAsia="sv-SE"/>
        </w:rPr>
        <w:fldChar w:fldCharType="begin"/>
      </w:r>
      <w:r>
        <w:rPr>
          <w:lang w:eastAsia="sv-SE"/>
        </w:rPr>
        <w:instrText xml:space="preserve"> REF _Ref196393415 \r \h </w:instrText>
      </w:r>
      <w:r>
        <w:rPr>
          <w:lang w:eastAsia="sv-SE"/>
        </w:rPr>
      </w:r>
      <w:r>
        <w:rPr>
          <w:lang w:eastAsia="sv-SE"/>
        </w:rPr>
        <w:fldChar w:fldCharType="separate"/>
      </w:r>
      <w:r w:rsidR="009F24CB">
        <w:rPr>
          <w:lang w:eastAsia="sv-SE"/>
        </w:rPr>
        <w:t>3.2.6</w:t>
      </w:r>
      <w:r>
        <w:rPr>
          <w:lang w:eastAsia="sv-SE"/>
        </w:rPr>
        <w:fldChar w:fldCharType="end"/>
      </w:r>
      <w:r>
        <w:rPr>
          <w:lang w:eastAsia="sv-SE"/>
        </w:rPr>
        <w:t>)</w:t>
      </w:r>
      <w:r w:rsidRPr="004B2E48">
        <w:rPr>
          <w:lang w:eastAsia="sv-SE"/>
        </w:rPr>
        <w:t>.</w:t>
      </w:r>
    </w:p>
    <w:p w14:paraId="6A78EFA3" w14:textId="77777777" w:rsidR="004A3A81" w:rsidRDefault="004B2E48" w:rsidP="00C54BE0">
      <w:pPr>
        <w:rPr>
          <w:lang w:eastAsia="sv-SE"/>
        </w:rPr>
      </w:pPr>
      <w:r w:rsidRPr="004B2E48">
        <w:rPr>
          <w:lang w:eastAsia="sv-SE"/>
        </w:rPr>
        <w:t xml:space="preserve">Exempel </w:t>
      </w:r>
      <w:r>
        <w:rPr>
          <w:lang w:eastAsia="sv-SE"/>
        </w:rPr>
        <w:t xml:space="preserve">för </w:t>
      </w:r>
      <w:r w:rsidRPr="004B2E48">
        <w:rPr>
          <w:lang w:eastAsia="sv-SE"/>
        </w:rPr>
        <w:t xml:space="preserve">vattenverk: </w:t>
      </w:r>
    </w:p>
    <w:p w14:paraId="6782FC75" w14:textId="01FA1869" w:rsidR="004A3A81" w:rsidRDefault="004B2E48" w:rsidP="004A3A81">
      <w:pPr>
        <w:pStyle w:val="Liststycke"/>
        <w:numPr>
          <w:ilvl w:val="0"/>
          <w:numId w:val="44"/>
        </w:numPr>
        <w:rPr>
          <w:lang w:eastAsia="sv-SE"/>
        </w:rPr>
      </w:pPr>
      <w:r w:rsidRPr="004B2E48">
        <w:rPr>
          <w:lang w:eastAsia="sv-SE"/>
        </w:rPr>
        <w:t>förvaring i kemikalie- och oljeförråd</w:t>
      </w:r>
    </w:p>
    <w:p w14:paraId="0A3DD27B" w14:textId="7287316F" w:rsidR="004A3A81" w:rsidRDefault="004B2E48" w:rsidP="004A3A81">
      <w:pPr>
        <w:pStyle w:val="Liststycke"/>
        <w:numPr>
          <w:ilvl w:val="0"/>
          <w:numId w:val="44"/>
        </w:numPr>
        <w:rPr>
          <w:lang w:eastAsia="sv-SE"/>
        </w:rPr>
      </w:pPr>
      <w:r w:rsidRPr="004B2E48">
        <w:rPr>
          <w:lang w:eastAsia="sv-SE"/>
        </w:rPr>
        <w:t>förvaring i behållare/cisterner</w:t>
      </w:r>
    </w:p>
    <w:p w14:paraId="1998580A" w14:textId="22DC5265" w:rsidR="004A3A81" w:rsidRDefault="004B2E48" w:rsidP="004A3A81">
      <w:pPr>
        <w:pStyle w:val="Liststycke"/>
        <w:numPr>
          <w:ilvl w:val="0"/>
          <w:numId w:val="44"/>
        </w:numPr>
        <w:rPr>
          <w:lang w:eastAsia="sv-SE"/>
        </w:rPr>
      </w:pPr>
      <w:r w:rsidRPr="004B2E48">
        <w:rPr>
          <w:lang w:eastAsia="sv-SE"/>
        </w:rPr>
        <w:t>reservdelar som kan komma i kontakt med dricksvattnet förvaras i sina förpackningar</w:t>
      </w:r>
    </w:p>
    <w:p w14:paraId="0799E2AE" w14:textId="77777777" w:rsidR="004A3A81" w:rsidRDefault="00C54BE0" w:rsidP="004A3A81">
      <w:pPr>
        <w:pStyle w:val="Liststycke"/>
        <w:numPr>
          <w:ilvl w:val="0"/>
          <w:numId w:val="44"/>
        </w:numPr>
        <w:rPr>
          <w:lang w:eastAsia="sv-SE"/>
        </w:rPr>
      </w:pPr>
      <w:r w:rsidRPr="00C54BE0">
        <w:rPr>
          <w:lang w:eastAsia="sv-SE"/>
        </w:rPr>
        <w:t>Farliga ämnen ska märkas på ett korrekt sätt och lagras i särskilda säkra behållare</w:t>
      </w:r>
      <w:r>
        <w:rPr>
          <w:lang w:eastAsia="sv-SE"/>
        </w:rPr>
        <w:t xml:space="preserve"> (se även rutin för intern märkning och transport av kemikalier, kapitel </w:t>
      </w:r>
      <w:r>
        <w:rPr>
          <w:lang w:eastAsia="sv-SE"/>
        </w:rPr>
        <w:fldChar w:fldCharType="begin"/>
      </w:r>
      <w:r>
        <w:rPr>
          <w:lang w:eastAsia="sv-SE"/>
        </w:rPr>
        <w:instrText xml:space="preserve"> REF _Ref196379383 \r \h </w:instrText>
      </w:r>
      <w:r>
        <w:rPr>
          <w:lang w:eastAsia="sv-SE"/>
        </w:rPr>
      </w:r>
      <w:r>
        <w:rPr>
          <w:lang w:eastAsia="sv-SE"/>
        </w:rPr>
        <w:fldChar w:fldCharType="separate"/>
      </w:r>
      <w:r w:rsidR="009F24CB">
        <w:rPr>
          <w:lang w:eastAsia="sv-SE"/>
        </w:rPr>
        <w:t>3.2.5</w:t>
      </w:r>
      <w:r>
        <w:rPr>
          <w:lang w:eastAsia="sv-SE"/>
        </w:rPr>
        <w:fldChar w:fldCharType="end"/>
      </w:r>
      <w:r>
        <w:rPr>
          <w:lang w:eastAsia="sv-SE"/>
        </w:rPr>
        <w:t>)</w:t>
      </w:r>
      <w:r w:rsidRPr="00C54BE0">
        <w:rPr>
          <w:lang w:eastAsia="sv-SE"/>
        </w:rPr>
        <w:t xml:space="preserve">. </w:t>
      </w:r>
    </w:p>
    <w:p w14:paraId="2DF24C32" w14:textId="77777777" w:rsidR="004A3A81" w:rsidRDefault="00C54BE0" w:rsidP="004A3A81">
      <w:pPr>
        <w:pStyle w:val="Liststycke"/>
        <w:numPr>
          <w:ilvl w:val="0"/>
          <w:numId w:val="44"/>
        </w:numPr>
        <w:rPr>
          <w:lang w:eastAsia="sv-SE"/>
        </w:rPr>
      </w:pPr>
      <w:r w:rsidRPr="00C54BE0">
        <w:rPr>
          <w:lang w:eastAsia="sv-SE"/>
        </w:rPr>
        <w:t xml:space="preserve">Diesel för reservkraft och andra petroleumprodukter bör förvaras avskilt från dricksvattenberedningen och i skyddsanpassade behållare eller invallningar som rymmer hela den lagrade volymen. </w:t>
      </w:r>
    </w:p>
    <w:p w14:paraId="1FD567FB" w14:textId="379AC585" w:rsidR="00C54BE0" w:rsidRPr="004B2E48" w:rsidRDefault="00C54BE0" w:rsidP="004A3A81">
      <w:pPr>
        <w:rPr>
          <w:lang w:eastAsia="sv-SE"/>
        </w:rPr>
      </w:pPr>
      <w:r w:rsidRPr="00C54BE0">
        <w:rPr>
          <w:lang w:eastAsia="sv-SE"/>
        </w:rPr>
        <w:lastRenderedPageBreak/>
        <w:t xml:space="preserve">Observera att petroleumprodukter kan ge vattnet lukt </w:t>
      </w:r>
      <w:r w:rsidR="00343DAF">
        <w:rPr>
          <w:lang w:eastAsia="sv-SE"/>
        </w:rPr>
        <w:t xml:space="preserve">och smak </w:t>
      </w:r>
      <w:r w:rsidRPr="00C54BE0">
        <w:rPr>
          <w:lang w:eastAsia="sv-SE"/>
        </w:rPr>
        <w:t>även om vattnet inte har kommit i direktkontakt med produkterna. Smörjmedel av olika slag för underhåll av maskinell utrustning bör också förvaras i särskilda utrymmen.</w:t>
      </w:r>
    </w:p>
    <w:p w14:paraId="5ABF95A4" w14:textId="77777777" w:rsidR="004A3A81" w:rsidRDefault="004B2E48" w:rsidP="004B2E48">
      <w:pPr>
        <w:rPr>
          <w:lang w:eastAsia="sv-SE"/>
        </w:rPr>
      </w:pPr>
      <w:r w:rsidRPr="004B2E48">
        <w:rPr>
          <w:lang w:eastAsia="sv-SE"/>
        </w:rPr>
        <w:t xml:space="preserve">Exempel </w:t>
      </w:r>
      <w:r>
        <w:rPr>
          <w:lang w:eastAsia="sv-SE"/>
        </w:rPr>
        <w:t xml:space="preserve">för </w:t>
      </w:r>
      <w:r w:rsidR="00AB1F4B">
        <w:rPr>
          <w:lang w:eastAsia="sv-SE"/>
        </w:rPr>
        <w:t>distributionsanläggning</w:t>
      </w:r>
      <w:r w:rsidRPr="004B2E48">
        <w:rPr>
          <w:lang w:eastAsia="sv-SE"/>
        </w:rPr>
        <w:t xml:space="preserve">: </w:t>
      </w:r>
    </w:p>
    <w:p w14:paraId="3EE95BEC" w14:textId="7F616D69" w:rsidR="004A3A81" w:rsidRDefault="004B2E48" w:rsidP="004A3A81">
      <w:pPr>
        <w:pStyle w:val="Liststycke"/>
        <w:numPr>
          <w:ilvl w:val="0"/>
          <w:numId w:val="45"/>
        </w:numPr>
        <w:rPr>
          <w:lang w:eastAsia="sv-SE"/>
        </w:rPr>
      </w:pPr>
      <w:r w:rsidRPr="004B2E48">
        <w:rPr>
          <w:lang w:eastAsia="sv-SE"/>
        </w:rPr>
        <w:t>ledningar förvaras med tillslutna rörändar</w:t>
      </w:r>
    </w:p>
    <w:p w14:paraId="32725D55" w14:textId="57AF4EFA" w:rsidR="004A3A81" w:rsidRDefault="004B2E48" w:rsidP="004A3A81">
      <w:pPr>
        <w:pStyle w:val="Liststycke"/>
        <w:numPr>
          <w:ilvl w:val="0"/>
          <w:numId w:val="45"/>
        </w:numPr>
        <w:rPr>
          <w:lang w:eastAsia="sv-SE"/>
        </w:rPr>
      </w:pPr>
      <w:r w:rsidRPr="004B2E48">
        <w:rPr>
          <w:lang w:eastAsia="sv-SE"/>
        </w:rPr>
        <w:t xml:space="preserve">vattenmätare är proppade </w:t>
      </w:r>
    </w:p>
    <w:p w14:paraId="71BA409B" w14:textId="522361F9" w:rsidR="004B2E48" w:rsidRPr="004B2E48" w:rsidRDefault="004B2E48" w:rsidP="004A3A81">
      <w:pPr>
        <w:pStyle w:val="Liststycke"/>
        <w:numPr>
          <w:ilvl w:val="0"/>
          <w:numId w:val="45"/>
        </w:numPr>
        <w:rPr>
          <w:lang w:eastAsia="sv-SE"/>
        </w:rPr>
      </w:pPr>
      <w:r w:rsidRPr="004B2E48">
        <w:rPr>
          <w:lang w:eastAsia="sv-SE"/>
        </w:rPr>
        <w:t>reservdelar till utrustning förvaras i sina förpackningar.</w:t>
      </w:r>
    </w:p>
    <w:p w14:paraId="60233638" w14:textId="77777777" w:rsidR="004B2E48" w:rsidRPr="004B2E48" w:rsidRDefault="004B2E48" w:rsidP="004B2E48">
      <w:pPr>
        <w:rPr>
          <w:lang w:eastAsia="sv-SE"/>
        </w:rPr>
      </w:pPr>
      <w:r w:rsidRPr="004B2E48">
        <w:rPr>
          <w:lang w:eastAsia="sv-SE"/>
        </w:rPr>
        <w:t>Vid transport i servicebilar är det exempelvis viktigt att utrustning och rena verktyg kan förvaras utan att bli kontaminerade.</w:t>
      </w:r>
    </w:p>
    <w:p w14:paraId="008E5760" w14:textId="729D1E47" w:rsidR="004B2E48" w:rsidRPr="004B2E48" w:rsidRDefault="004B2E48" w:rsidP="004B2E48">
      <w:pPr>
        <w:rPr>
          <w:lang w:eastAsia="sv-SE"/>
        </w:rPr>
      </w:pPr>
      <w:r w:rsidRPr="004B2E48">
        <w:rPr>
          <w:lang w:eastAsia="sv-SE"/>
        </w:rPr>
        <w:t>Observera att allmänna regler om förvaring av farliga kemiska ämnen finns i Miljöbalken och Arbet</w:t>
      </w:r>
      <w:r w:rsidR="009F699E">
        <w:rPr>
          <w:lang w:eastAsia="sv-SE"/>
        </w:rPr>
        <w:t>smiljöverkets föreskrifter</w:t>
      </w:r>
      <w:r w:rsidRPr="004B2E48">
        <w:rPr>
          <w:lang w:eastAsia="sv-SE"/>
        </w:rPr>
        <w:t xml:space="preserve">, AFS </w:t>
      </w:r>
      <w:r w:rsidR="004A3A81">
        <w:rPr>
          <w:lang w:eastAsia="sv-SE"/>
        </w:rPr>
        <w:t>2049</w:t>
      </w:r>
      <w:r w:rsidR="009F699E">
        <w:rPr>
          <w:lang w:eastAsia="sv-SE"/>
        </w:rPr>
        <w:t>:</w:t>
      </w:r>
      <w:r w:rsidR="004A3A81">
        <w:rPr>
          <w:lang w:eastAsia="sv-SE"/>
        </w:rPr>
        <w:t>43</w:t>
      </w:r>
      <w:r w:rsidRPr="004B2E48">
        <w:rPr>
          <w:lang w:eastAsia="sv-SE"/>
        </w:rPr>
        <w:t>, om kemiska arbetsmiljörisker.</w:t>
      </w:r>
    </w:p>
    <w:p w14:paraId="6FBAA104" w14:textId="77777777" w:rsidR="004B2E48" w:rsidRPr="004B2E48" w:rsidRDefault="004B2E48" w:rsidP="004B2E48">
      <w:pPr>
        <w:rPr>
          <w:i/>
          <w:iCs/>
          <w:lang w:eastAsia="sv-SE"/>
        </w:rPr>
      </w:pPr>
      <w:r w:rsidRPr="004B2E48">
        <w:rPr>
          <w:b/>
          <w:bCs/>
          <w:i/>
          <w:iCs/>
          <w:lang w:eastAsia="sv-SE"/>
        </w:rPr>
        <w:t>Underhåll, reparations- och anläggningsarbete</w:t>
      </w:r>
    </w:p>
    <w:p w14:paraId="6EBE9BE5" w14:textId="2A8DB080" w:rsidR="004B2E48" w:rsidRPr="004B2E48" w:rsidRDefault="148C3E8E" w:rsidP="004B2E48">
      <w:pPr>
        <w:rPr>
          <w:lang w:eastAsia="sv-SE"/>
        </w:rPr>
      </w:pPr>
      <w:r w:rsidRPr="55FB1870">
        <w:rPr>
          <w:lang w:eastAsia="sv-SE"/>
        </w:rPr>
        <w:t xml:space="preserve">Felaktiga konstruktioner ska åtgärdas! Var uppmärksam på </w:t>
      </w:r>
      <w:r w:rsidR="763335DA" w:rsidRPr="55FB1870">
        <w:rPr>
          <w:lang w:eastAsia="sv-SE"/>
        </w:rPr>
        <w:t>till exempel</w:t>
      </w:r>
      <w:r w:rsidRPr="55FB1870">
        <w:rPr>
          <w:lang w:eastAsia="sv-SE"/>
        </w:rPr>
        <w:t xml:space="preserve"> korskopplingar, bräddavlopp, avloppsledning i taket på reservoar, otäta genomföringar, gånggaller över öppna vattenytor, oljespill från motorer ovanför vattenytor</w:t>
      </w:r>
      <w:r w:rsidR="763335DA" w:rsidRPr="55FB1870">
        <w:rPr>
          <w:lang w:eastAsia="sv-SE"/>
        </w:rPr>
        <w:t xml:space="preserve"> samt dropp eller förorening genom </w:t>
      </w:r>
      <w:r w:rsidRPr="55FB1870">
        <w:rPr>
          <w:lang w:eastAsia="sv-SE"/>
        </w:rPr>
        <w:t xml:space="preserve">ventilationen. </w:t>
      </w:r>
    </w:p>
    <w:p w14:paraId="216F8306" w14:textId="77777777" w:rsidR="004B2E48" w:rsidRPr="004B2E48" w:rsidRDefault="004B2E48" w:rsidP="004B2E48">
      <w:pPr>
        <w:rPr>
          <w:i/>
          <w:iCs/>
          <w:lang w:eastAsia="sv-SE"/>
        </w:rPr>
      </w:pPr>
      <w:r w:rsidRPr="004B2E48">
        <w:rPr>
          <w:b/>
          <w:bCs/>
          <w:i/>
          <w:iCs/>
          <w:lang w:eastAsia="sv-SE"/>
        </w:rPr>
        <w:t>Kontroll</w:t>
      </w:r>
    </w:p>
    <w:p w14:paraId="7E3E09AC" w14:textId="6BDBEB24" w:rsidR="0078410F" w:rsidRPr="0045799D" w:rsidRDefault="004B2E48" w:rsidP="004B2E48">
      <w:pPr>
        <w:rPr>
          <w:lang w:eastAsia="sv-SE"/>
        </w:rPr>
      </w:pPr>
      <w:r w:rsidRPr="004B2E48">
        <w:rPr>
          <w:lang w:eastAsia="sv-SE"/>
        </w:rPr>
        <w:t xml:space="preserve">Checklistor bör upprättas för kontroll av produkter, deras förvaring och hur arbeten utförs. Checklistan kan användas vid ”hygienronder”, som utförs av personal med teknisk kompetens och hygienutbildning. Ett exempel på checklista finns i bilaga </w:t>
      </w:r>
      <w:r w:rsidR="00E3576D">
        <w:rPr>
          <w:lang w:eastAsia="sv-SE"/>
        </w:rPr>
        <w:fldChar w:fldCharType="begin"/>
      </w:r>
      <w:r w:rsidR="00E3576D">
        <w:rPr>
          <w:lang w:eastAsia="sv-SE"/>
        </w:rPr>
        <w:instrText xml:space="preserve"> REF _Ref196922588 \h </w:instrText>
      </w:r>
      <w:r w:rsidR="00E3576D">
        <w:rPr>
          <w:lang w:eastAsia="sv-SE"/>
        </w:rPr>
      </w:r>
      <w:r w:rsidR="00E3576D">
        <w:rPr>
          <w:lang w:eastAsia="sv-SE"/>
        </w:rPr>
        <w:fldChar w:fldCharType="separate"/>
      </w:r>
      <w:r w:rsidR="009F24CB">
        <w:rPr>
          <w:noProof/>
          <w:lang w:eastAsia="sv-SE"/>
        </w:rPr>
        <w:t>9</w:t>
      </w:r>
      <w:r w:rsidR="009F24CB" w:rsidRPr="00D8088A">
        <w:rPr>
          <w:lang w:eastAsia="sv-SE"/>
        </w:rPr>
        <w:t xml:space="preserve"> Checklista vid hygienrond (rengöring, ordning, skadedjur), exempel</w:t>
      </w:r>
      <w:r w:rsidR="00E3576D">
        <w:rPr>
          <w:lang w:eastAsia="sv-SE"/>
        </w:rPr>
        <w:fldChar w:fldCharType="end"/>
      </w:r>
      <w:r w:rsidRPr="004B2E48">
        <w:rPr>
          <w:lang w:eastAsia="sv-SE"/>
        </w:rPr>
        <w:t>.</w:t>
      </w:r>
    </w:p>
    <w:p w14:paraId="486FC7E8" w14:textId="75133DFD" w:rsidR="004B2E48" w:rsidRPr="004B2E48" w:rsidRDefault="004B2E48" w:rsidP="004B2E48">
      <w:pPr>
        <w:rPr>
          <w:lang w:eastAsia="sv-SE"/>
        </w:rPr>
      </w:pPr>
      <w:r w:rsidRPr="004B2E48">
        <w:rPr>
          <w:b/>
          <w:bCs/>
          <w:lang w:eastAsia="sv-SE"/>
        </w:rPr>
        <w:t xml:space="preserve">Korrigerande åtgärder </w:t>
      </w:r>
    </w:p>
    <w:p w14:paraId="591B51CA" w14:textId="41ACD291" w:rsidR="0078410F" w:rsidRPr="004B2E48" w:rsidRDefault="004B2E48" w:rsidP="004B2E48">
      <w:pPr>
        <w:rPr>
          <w:lang w:eastAsia="sv-SE"/>
        </w:rPr>
      </w:pPr>
      <w:r w:rsidRPr="004B2E48">
        <w:rPr>
          <w:lang w:eastAsia="sv-SE"/>
        </w:rPr>
        <w:t xml:space="preserve">Beskrivning ska finnas för vilka åtgärder som ska vidtas </w:t>
      </w:r>
      <w:r w:rsidR="00284B9E">
        <w:rPr>
          <w:lang w:eastAsia="sv-SE"/>
        </w:rPr>
        <w:t>om det visar sig vid kontroll</w:t>
      </w:r>
      <w:r w:rsidRPr="004B2E48">
        <w:rPr>
          <w:lang w:eastAsia="sv-SE"/>
        </w:rPr>
        <w:t xml:space="preserve"> att kontaminering har skett.</w:t>
      </w:r>
    </w:p>
    <w:p w14:paraId="6A216BB6" w14:textId="35F9E21D" w:rsidR="004B2E48" w:rsidRPr="004B2E48" w:rsidRDefault="004B2E48" w:rsidP="004B2E48">
      <w:pPr>
        <w:rPr>
          <w:lang w:eastAsia="sv-SE"/>
        </w:rPr>
      </w:pPr>
      <w:r w:rsidRPr="004B2E48">
        <w:rPr>
          <w:b/>
          <w:bCs/>
          <w:lang w:eastAsia="sv-SE"/>
        </w:rPr>
        <w:t xml:space="preserve">Dokumentation </w:t>
      </w:r>
    </w:p>
    <w:p w14:paraId="66236FA6" w14:textId="548505E3" w:rsidR="00A60AC3" w:rsidRPr="004B2E48" w:rsidRDefault="004B2E48" w:rsidP="004B2E48">
      <w:pPr>
        <w:rPr>
          <w:lang w:eastAsia="sv-SE"/>
        </w:rPr>
      </w:pPr>
      <w:r w:rsidRPr="004B2E48">
        <w:rPr>
          <w:lang w:eastAsia="sv-SE"/>
        </w:rPr>
        <w:t>Dokumentationen bör innehålla noteringar i checklistor och noteringar på utförda korrigerande åtgärder. Beskriv hur dokumentation sker samt var och hur länge dokumentation förvaras.</w:t>
      </w:r>
    </w:p>
    <w:p w14:paraId="69D5796C" w14:textId="3A81FA7F" w:rsidR="00CD389B" w:rsidRDefault="15036755" w:rsidP="00B43D9B">
      <w:pPr>
        <w:pStyle w:val="Rubrik3"/>
        <w:rPr>
          <w:rFonts w:eastAsia="Times New Roman"/>
          <w:lang w:eastAsia="sv-SE"/>
        </w:rPr>
      </w:pPr>
      <w:bookmarkStart w:id="59" w:name="_Ref196378557"/>
      <w:bookmarkStart w:id="60" w:name="_Ref196379383"/>
      <w:bookmarkStart w:id="61" w:name="_Toc201046751"/>
      <w:r w:rsidRPr="55FB1870">
        <w:rPr>
          <w:rFonts w:eastAsia="Times New Roman"/>
          <w:lang w:eastAsia="sv-SE"/>
        </w:rPr>
        <w:t>I</w:t>
      </w:r>
      <w:r w:rsidR="66C6FD0E" w:rsidRPr="55FB1870">
        <w:rPr>
          <w:rFonts w:eastAsia="Times New Roman"/>
          <w:lang w:eastAsia="sv-SE"/>
        </w:rPr>
        <w:t>ntern märkning</w:t>
      </w:r>
      <w:bookmarkEnd w:id="59"/>
      <w:r w:rsidR="156C4D3A" w:rsidRPr="55FB1870">
        <w:rPr>
          <w:rFonts w:eastAsia="Times New Roman"/>
          <w:lang w:eastAsia="sv-SE"/>
        </w:rPr>
        <w:t xml:space="preserve"> och </w:t>
      </w:r>
      <w:r w:rsidR="66C6FD0E" w:rsidRPr="55FB1870">
        <w:rPr>
          <w:rFonts w:eastAsia="Times New Roman"/>
          <w:lang w:eastAsia="sv-SE"/>
        </w:rPr>
        <w:t>transport av kemikalier</w:t>
      </w:r>
      <w:bookmarkEnd w:id="60"/>
      <w:bookmarkEnd w:id="61"/>
    </w:p>
    <w:p w14:paraId="64A688B6" w14:textId="5D970D10" w:rsidR="0078410F" w:rsidRPr="0078410F" w:rsidRDefault="0078410F" w:rsidP="0078410F">
      <w:pPr>
        <w:rPr>
          <w:lang w:eastAsia="sv-SE"/>
        </w:rPr>
      </w:pPr>
      <w:r w:rsidRPr="0078410F">
        <w:rPr>
          <w:b/>
          <w:bCs/>
          <w:lang w:eastAsia="sv-SE"/>
        </w:rPr>
        <w:t>Syfte</w:t>
      </w:r>
    </w:p>
    <w:p w14:paraId="63D7AAA5" w14:textId="68CACFBF" w:rsidR="0078410F" w:rsidRDefault="0078410F" w:rsidP="0078410F">
      <w:pPr>
        <w:rPr>
          <w:lang w:eastAsia="sv-SE"/>
        </w:rPr>
      </w:pPr>
      <w:r w:rsidRPr="0078410F">
        <w:rPr>
          <w:lang w:eastAsia="sv-SE"/>
        </w:rPr>
        <w:t xml:space="preserve">De punkter i vattenverket där </w:t>
      </w:r>
      <w:r w:rsidR="00C81BED">
        <w:rPr>
          <w:lang w:eastAsia="sv-SE"/>
        </w:rPr>
        <w:t>berednings</w:t>
      </w:r>
      <w:r w:rsidRPr="0078410F">
        <w:rPr>
          <w:lang w:eastAsia="sv-SE"/>
        </w:rPr>
        <w:t xml:space="preserve">kemikalierna fylls på efter leverans bör vara tydligt märkta för att motverka förväxling, liksom kärl, ledningar och doseringspunkter för </w:t>
      </w:r>
      <w:r w:rsidR="0029797E">
        <w:rPr>
          <w:lang w:eastAsia="sv-SE"/>
        </w:rPr>
        <w:t>berednings</w:t>
      </w:r>
      <w:r w:rsidRPr="0078410F">
        <w:rPr>
          <w:lang w:eastAsia="sv-SE"/>
        </w:rPr>
        <w:t>kemikalier.</w:t>
      </w:r>
      <w:r>
        <w:rPr>
          <w:lang w:eastAsia="sv-SE"/>
        </w:rPr>
        <w:t xml:space="preserve"> Hanteringen av kemikalier ska ske på ett hygieniskt och säkert sätt.</w:t>
      </w:r>
    </w:p>
    <w:p w14:paraId="61A3A252" w14:textId="77777777" w:rsidR="0078410F" w:rsidRDefault="0078410F" w:rsidP="0078410F">
      <w:pPr>
        <w:rPr>
          <w:lang w:eastAsia="sv-SE"/>
        </w:rPr>
      </w:pPr>
    </w:p>
    <w:p w14:paraId="63BA77CC" w14:textId="06DD0086" w:rsidR="0078410F" w:rsidRPr="0078410F" w:rsidRDefault="0078410F" w:rsidP="0078410F">
      <w:pPr>
        <w:rPr>
          <w:lang w:eastAsia="sv-SE"/>
        </w:rPr>
      </w:pPr>
      <w:r w:rsidRPr="0078410F">
        <w:rPr>
          <w:b/>
          <w:bCs/>
          <w:lang w:eastAsia="sv-SE"/>
        </w:rPr>
        <w:t>Omfattning</w:t>
      </w:r>
    </w:p>
    <w:p w14:paraId="0392B09E" w14:textId="55EF433A" w:rsidR="0078410F" w:rsidRPr="0078410F" w:rsidRDefault="0078410F" w:rsidP="0078410F">
      <w:pPr>
        <w:rPr>
          <w:lang w:eastAsia="sv-SE"/>
        </w:rPr>
      </w:pPr>
      <w:r w:rsidRPr="0078410F">
        <w:rPr>
          <w:lang w:eastAsia="sv-SE"/>
        </w:rPr>
        <w:t xml:space="preserve">Rutinen för intern märkning </w:t>
      </w:r>
      <w:r>
        <w:rPr>
          <w:lang w:eastAsia="sv-SE"/>
        </w:rPr>
        <w:t xml:space="preserve">och transport av kemikalier </w:t>
      </w:r>
      <w:r w:rsidRPr="0078410F">
        <w:rPr>
          <w:lang w:eastAsia="sv-SE"/>
        </w:rPr>
        <w:t>bör omfatta:</w:t>
      </w:r>
    </w:p>
    <w:p w14:paraId="2D8E5945" w14:textId="35C0722A" w:rsidR="0078410F" w:rsidRPr="0078410F" w:rsidRDefault="0078410F" w:rsidP="00284B9E">
      <w:pPr>
        <w:pStyle w:val="Punktlista1"/>
      </w:pPr>
      <w:r w:rsidRPr="0078410F">
        <w:t>produkter som berörs</w:t>
      </w:r>
      <w:r>
        <w:t xml:space="preserve"> (</w:t>
      </w:r>
      <w:r w:rsidRPr="0078410F">
        <w:t>till exempel kemikalier för beredning av dricksvatten, rengöringsmedel med mera</w:t>
      </w:r>
      <w:r>
        <w:t>)</w:t>
      </w:r>
    </w:p>
    <w:p w14:paraId="49036490" w14:textId="16235801" w:rsidR="0078410F" w:rsidRPr="0078410F" w:rsidRDefault="0078410F" w:rsidP="00284B9E">
      <w:pPr>
        <w:pStyle w:val="Punktlista1"/>
      </w:pPr>
      <w:r w:rsidRPr="0078410F">
        <w:t>märkningsanvisningar</w:t>
      </w:r>
      <w:r>
        <w:t xml:space="preserve"> för produkter som internförpackas</w:t>
      </w:r>
    </w:p>
    <w:p w14:paraId="52954977" w14:textId="1A66115C" w:rsidR="0078410F" w:rsidRPr="0078410F" w:rsidRDefault="0078410F" w:rsidP="00284B9E">
      <w:pPr>
        <w:pStyle w:val="Punktlista1"/>
      </w:pPr>
      <w:r w:rsidRPr="0078410F">
        <w:t xml:space="preserve">när och hur intern transport </w:t>
      </w:r>
      <w:r>
        <w:t xml:space="preserve">av kemikalier </w:t>
      </w:r>
      <w:r w:rsidRPr="0078410F">
        <w:t xml:space="preserve">sker </w:t>
      </w:r>
    </w:p>
    <w:p w14:paraId="44304288" w14:textId="77777777" w:rsidR="0078410F" w:rsidRPr="0078410F" w:rsidRDefault="0078410F" w:rsidP="00284B9E">
      <w:pPr>
        <w:pStyle w:val="Punktlista1"/>
      </w:pPr>
      <w:r w:rsidRPr="0078410F">
        <w:t>krav på behållare/cisterner</w:t>
      </w:r>
    </w:p>
    <w:p w14:paraId="132AC717" w14:textId="5F13CC82" w:rsidR="0078410F" w:rsidRPr="0078410F" w:rsidRDefault="0078410F" w:rsidP="0078410F">
      <w:pPr>
        <w:pStyle w:val="Punktlista1"/>
      </w:pPr>
      <w:r w:rsidRPr="0078410F">
        <w:t xml:space="preserve">märkning av behållare/cisterner/ledningar </w:t>
      </w:r>
    </w:p>
    <w:p w14:paraId="066CAEE7" w14:textId="77777777" w:rsidR="0078410F" w:rsidRPr="0078410F" w:rsidRDefault="0078410F" w:rsidP="0078410F">
      <w:pPr>
        <w:rPr>
          <w:i/>
          <w:iCs/>
          <w:lang w:eastAsia="sv-SE"/>
        </w:rPr>
      </w:pPr>
      <w:r w:rsidRPr="0078410F">
        <w:rPr>
          <w:b/>
          <w:bCs/>
          <w:i/>
          <w:iCs/>
          <w:lang w:eastAsia="sv-SE"/>
        </w:rPr>
        <w:t>Produkter</w:t>
      </w:r>
    </w:p>
    <w:p w14:paraId="1DE3166A" w14:textId="345416EC" w:rsidR="0078410F" w:rsidRPr="0078410F" w:rsidRDefault="0078410F" w:rsidP="0078410F">
      <w:pPr>
        <w:rPr>
          <w:lang w:eastAsia="sv-SE"/>
        </w:rPr>
      </w:pPr>
      <w:r w:rsidRPr="0078410F">
        <w:rPr>
          <w:lang w:eastAsia="sv-SE"/>
        </w:rPr>
        <w:t xml:space="preserve">En lista sammanställs på produkter som internförpackas (blandas eller packas om till interna behållare). Exempel på produkter är </w:t>
      </w:r>
      <w:r w:rsidR="00A52960">
        <w:rPr>
          <w:lang w:eastAsia="sv-SE"/>
        </w:rPr>
        <w:t>berednings</w:t>
      </w:r>
      <w:r w:rsidRPr="0078410F">
        <w:rPr>
          <w:lang w:eastAsia="sv-SE"/>
        </w:rPr>
        <w:t>kemikalier, rengöringsmedel och bränsle.</w:t>
      </w:r>
    </w:p>
    <w:p w14:paraId="2BDFB37E" w14:textId="5B6B6DE1" w:rsidR="0078410F" w:rsidRPr="0078410F" w:rsidRDefault="0078410F" w:rsidP="0078410F">
      <w:pPr>
        <w:rPr>
          <w:i/>
          <w:iCs/>
          <w:lang w:eastAsia="sv-SE"/>
        </w:rPr>
      </w:pPr>
      <w:r w:rsidRPr="0078410F">
        <w:rPr>
          <w:b/>
          <w:bCs/>
          <w:i/>
          <w:iCs/>
          <w:lang w:eastAsia="sv-SE"/>
        </w:rPr>
        <w:t xml:space="preserve">Märkningsanvisningar </w:t>
      </w:r>
      <w:r w:rsidR="00C54BE0">
        <w:rPr>
          <w:b/>
          <w:bCs/>
          <w:i/>
          <w:iCs/>
          <w:lang w:eastAsia="sv-SE"/>
        </w:rPr>
        <w:t>och transport av kemikalier</w:t>
      </w:r>
    </w:p>
    <w:p w14:paraId="3FF5B5D6" w14:textId="1ADA74F6" w:rsidR="0078410F" w:rsidRPr="0078410F" w:rsidRDefault="2EC00241" w:rsidP="0078410F">
      <w:pPr>
        <w:rPr>
          <w:lang w:eastAsia="sv-SE"/>
        </w:rPr>
      </w:pPr>
      <w:r w:rsidRPr="55FB1870">
        <w:rPr>
          <w:lang w:eastAsia="sv-SE"/>
        </w:rPr>
        <w:t>I märkningsanvisningarna</w:t>
      </w:r>
      <w:r w:rsidR="378C58E7" w:rsidRPr="55FB1870">
        <w:rPr>
          <w:lang w:eastAsia="sv-SE"/>
        </w:rPr>
        <w:t xml:space="preserve"> för produkter som internförpackas</w:t>
      </w:r>
      <w:r w:rsidRPr="55FB1870">
        <w:rPr>
          <w:lang w:eastAsia="sv-SE"/>
        </w:rPr>
        <w:t xml:space="preserve"> ska det framgå hur märkning ska ske för att den ska vara beständig och vilka märkningsuppgifter som ska tas med, till exempel beteckning, varningstext, kemisk formel, pH och datum.</w:t>
      </w:r>
      <w:r w:rsidR="5AFBD02E" w:rsidRPr="55FB1870">
        <w:rPr>
          <w:lang w:eastAsia="sv-SE"/>
        </w:rPr>
        <w:t xml:space="preserve"> De punkter i vattenverket där beredningskemikalierna fylls på efter leverans bör vara tydligt märkta för att motverka förväxling, liksom kärl, ledningar och doseringspunkter för beredningskemikalier. Det kan vara nödvändigt att påfyllningsdon är skyddade eller låsta för att minimera risken för felleverans.</w:t>
      </w:r>
    </w:p>
    <w:p w14:paraId="095F1D0D" w14:textId="77777777" w:rsidR="00A60AC3" w:rsidRDefault="378C58E7" w:rsidP="00A60AC3">
      <w:pPr>
        <w:rPr>
          <w:lang w:eastAsia="sv-SE"/>
        </w:rPr>
      </w:pPr>
      <w:r w:rsidRPr="55FB1870">
        <w:rPr>
          <w:lang w:eastAsia="sv-SE"/>
        </w:rPr>
        <w:t>Det finns exempel på att dricksvattnet har kontaminerats genom att det använts råvatten för att bereda beredningskemikalier. Färdigberett dricksvatten eller annat vatten av tillräcklig kvalitet bör användas för att bereda kemikalier, vid backspolning av filter och liknande. </w:t>
      </w:r>
      <w:r w:rsidR="2EC00241" w:rsidRPr="55FB1870">
        <w:rPr>
          <w:lang w:eastAsia="sv-SE"/>
        </w:rPr>
        <w:t> </w:t>
      </w:r>
      <w:r w:rsidRPr="55FB1870">
        <w:rPr>
          <w:lang w:eastAsia="sv-SE"/>
        </w:rPr>
        <w:t>Om annat vatten än dricksvatten används för andra ändamål, exempelvis brandbekämpning, kylning eller liknande ska det ledas i särskilda och separata ledningssystem. För att inte riskera att förväxlas med dricksvatten, eller med vatten under beredning för att bli dricksvatten, måste dessa ledningssystem vara tydligt märkta. Det får inte heller finnas någon förbindelse mellan dricksvattensystemet och de system som transporterar vatten för andra ändamål. Inte heller tillbakaströmning ska kunna ske till dricksvattensystemen.</w:t>
      </w:r>
    </w:p>
    <w:p w14:paraId="4A4D7464" w14:textId="77777777" w:rsidR="00C54BE0" w:rsidRPr="00C54BE0" w:rsidRDefault="78A9ADA5" w:rsidP="00C54BE0">
      <w:pPr>
        <w:rPr>
          <w:lang w:eastAsia="sv-SE"/>
        </w:rPr>
      </w:pPr>
      <w:r w:rsidRPr="55FB1870">
        <w:rPr>
          <w:lang w:eastAsia="sv-SE"/>
        </w:rPr>
        <w:t>Det bör finnas särskilda förrådsutrymmen så att beredningskemikalier kan förvaras på ett betryggande sätt. Om beredningskemikalier ändå måste förvaras i anslutning till bassänger och liknande, bör särskilda säkerhetsanordningar finnas som förhindrar läckage. Säkerhetsdatablad om kemikalierna bör finnas tillgängliga och hållas aktuella.</w:t>
      </w:r>
    </w:p>
    <w:p w14:paraId="504DB8C2" w14:textId="3595895F" w:rsidR="0078410F" w:rsidRPr="0078410F" w:rsidRDefault="78A9ADA5" w:rsidP="0078410F">
      <w:pPr>
        <w:rPr>
          <w:lang w:eastAsia="sv-SE"/>
        </w:rPr>
      </w:pPr>
      <w:r w:rsidRPr="00C54BE0">
        <w:rPr>
          <w:lang w:eastAsia="sv-SE"/>
        </w:rPr>
        <w:lastRenderedPageBreak/>
        <w:t xml:space="preserve">Erfarenheten visar att förpacknings- och transportledet av kemikalier kan innebära risker för förorening. Det kan till exempel handla om avhärdningssalt som transporteras på lastbilsflak som inte blivit rengjorda efter tidigare transport. </w:t>
      </w:r>
      <w:r w:rsidR="009275DD">
        <w:rPr>
          <w:lang w:eastAsia="sv-SE"/>
        </w:rPr>
        <w:t xml:space="preserve">Det är </w:t>
      </w:r>
      <w:r w:rsidRPr="00C54BE0">
        <w:rPr>
          <w:lang w:eastAsia="sv-SE"/>
        </w:rPr>
        <w:t>viktigt att tillverkare och leverantörer av kemikalier har rutiner för rengöring och kontroll av returförpackningar och transportutrymmen.</w:t>
      </w:r>
    </w:p>
    <w:p w14:paraId="50B5BCBF" w14:textId="77777777" w:rsidR="0078410F" w:rsidRPr="0078410F" w:rsidRDefault="0078410F" w:rsidP="0078410F">
      <w:pPr>
        <w:rPr>
          <w:i/>
          <w:iCs/>
          <w:lang w:eastAsia="sv-SE"/>
        </w:rPr>
      </w:pPr>
      <w:r w:rsidRPr="0078410F">
        <w:rPr>
          <w:b/>
          <w:bCs/>
          <w:i/>
          <w:iCs/>
          <w:lang w:eastAsia="sv-SE"/>
        </w:rPr>
        <w:t xml:space="preserve">Kontroll </w:t>
      </w:r>
    </w:p>
    <w:p w14:paraId="1DA43877" w14:textId="32735630" w:rsidR="0078410F" w:rsidRPr="0078410F" w:rsidRDefault="0078410F" w:rsidP="0078410F">
      <w:pPr>
        <w:rPr>
          <w:lang w:eastAsia="sv-SE"/>
        </w:rPr>
      </w:pPr>
      <w:r w:rsidRPr="0078410F">
        <w:rPr>
          <w:lang w:eastAsia="sv-SE"/>
        </w:rPr>
        <w:t xml:space="preserve">Beskriv hur kontroll sker att märkningsanvisningar </w:t>
      </w:r>
      <w:r w:rsidR="00A60AC3">
        <w:rPr>
          <w:lang w:eastAsia="sv-SE"/>
        </w:rPr>
        <w:t xml:space="preserve">och rutin för transport </w:t>
      </w:r>
      <w:r w:rsidRPr="0078410F">
        <w:rPr>
          <w:lang w:eastAsia="sv-SE"/>
        </w:rPr>
        <w:t xml:space="preserve">följs. Kontroll kan utföras genom regelbundna </w:t>
      </w:r>
      <w:proofErr w:type="spellStart"/>
      <w:r w:rsidRPr="0078410F">
        <w:rPr>
          <w:lang w:eastAsia="sv-SE"/>
        </w:rPr>
        <w:t>ronderingar</w:t>
      </w:r>
      <w:proofErr w:type="spellEnd"/>
      <w:r w:rsidRPr="0078410F">
        <w:rPr>
          <w:lang w:eastAsia="sv-SE"/>
        </w:rPr>
        <w:t xml:space="preserve"> med checklista. Märkningskontroll av inköpta produkter sker vid mottagningen.</w:t>
      </w:r>
    </w:p>
    <w:p w14:paraId="7222B683" w14:textId="5027F139" w:rsidR="0078410F" w:rsidRPr="0078410F" w:rsidRDefault="0078410F" w:rsidP="0078410F">
      <w:pPr>
        <w:rPr>
          <w:lang w:eastAsia="sv-SE"/>
        </w:rPr>
      </w:pPr>
      <w:r w:rsidRPr="0078410F">
        <w:rPr>
          <w:b/>
          <w:bCs/>
          <w:lang w:eastAsia="sv-SE"/>
        </w:rPr>
        <w:t>Korrigerande åtgärder</w:t>
      </w:r>
    </w:p>
    <w:p w14:paraId="61793AF8" w14:textId="35FD17EB" w:rsidR="0078410F" w:rsidRPr="0078410F" w:rsidRDefault="0078410F" w:rsidP="0078410F">
      <w:pPr>
        <w:rPr>
          <w:lang w:eastAsia="sv-SE"/>
        </w:rPr>
      </w:pPr>
      <w:r w:rsidRPr="0078410F">
        <w:rPr>
          <w:lang w:eastAsia="sv-SE"/>
        </w:rPr>
        <w:t>Om det visar sig att märkningsanvisningarna</w:t>
      </w:r>
      <w:r w:rsidR="00A60AC3">
        <w:rPr>
          <w:lang w:eastAsia="sv-SE"/>
        </w:rPr>
        <w:t xml:space="preserve"> och </w:t>
      </w:r>
      <w:r w:rsidR="00A60AC3" w:rsidRPr="0078410F">
        <w:rPr>
          <w:lang w:eastAsia="sv-SE"/>
        </w:rPr>
        <w:t>rutin</w:t>
      </w:r>
      <w:r w:rsidR="00A60AC3">
        <w:rPr>
          <w:lang w:eastAsia="sv-SE"/>
        </w:rPr>
        <w:t>en</w:t>
      </w:r>
      <w:r w:rsidR="00A60AC3" w:rsidRPr="0078410F">
        <w:rPr>
          <w:lang w:eastAsia="sv-SE"/>
        </w:rPr>
        <w:t xml:space="preserve"> för den interna transporten</w:t>
      </w:r>
      <w:r w:rsidRPr="0078410F">
        <w:rPr>
          <w:lang w:eastAsia="sv-SE"/>
        </w:rPr>
        <w:t xml:space="preserve"> inte följs är det viktigt med uppföljning. Beskriv vilka korrigerande åtgärder som ska vidtas.</w:t>
      </w:r>
    </w:p>
    <w:p w14:paraId="53E133A2" w14:textId="39522B0C" w:rsidR="0078410F" w:rsidRPr="0078410F" w:rsidRDefault="0078410F" w:rsidP="0078410F">
      <w:pPr>
        <w:rPr>
          <w:lang w:eastAsia="sv-SE"/>
        </w:rPr>
      </w:pPr>
      <w:r w:rsidRPr="0078410F">
        <w:rPr>
          <w:b/>
          <w:bCs/>
          <w:lang w:eastAsia="sv-SE"/>
        </w:rPr>
        <w:t xml:space="preserve">Dokumentation </w:t>
      </w:r>
    </w:p>
    <w:p w14:paraId="016C9B21" w14:textId="466B26F6" w:rsidR="0078410F" w:rsidRPr="0078410F" w:rsidRDefault="0078410F" w:rsidP="0078410F">
      <w:pPr>
        <w:rPr>
          <w:lang w:eastAsia="sv-SE"/>
        </w:rPr>
      </w:pPr>
      <w:r w:rsidRPr="0078410F">
        <w:rPr>
          <w:lang w:eastAsia="sv-SE"/>
        </w:rPr>
        <w:t xml:space="preserve">Dokumentationen bör innehålla noteringar i checklistor och </w:t>
      </w:r>
      <w:r w:rsidR="00A60AC3" w:rsidRPr="0078410F">
        <w:rPr>
          <w:lang w:eastAsia="sv-SE"/>
        </w:rPr>
        <w:t>noteringar på utförda korrigerande åtgärder</w:t>
      </w:r>
      <w:r w:rsidRPr="0078410F">
        <w:rPr>
          <w:lang w:eastAsia="sv-SE"/>
        </w:rPr>
        <w:t>. Beskriv hur dokumentation sker samt var och hur länge dokumentation förvaras.</w:t>
      </w:r>
    </w:p>
    <w:p w14:paraId="3DA0220A" w14:textId="081F1C15" w:rsidR="00CD389B" w:rsidRDefault="00D845BF" w:rsidP="00D845BF">
      <w:pPr>
        <w:pStyle w:val="Rubrik3"/>
        <w:rPr>
          <w:rFonts w:eastAsia="Times New Roman"/>
          <w:lang w:eastAsia="sv-SE"/>
        </w:rPr>
      </w:pPr>
      <w:bookmarkStart w:id="62" w:name="_Ref196393415"/>
      <w:bookmarkStart w:id="63" w:name="_Toc201046752"/>
      <w:r>
        <w:rPr>
          <w:rFonts w:eastAsia="Times New Roman"/>
          <w:lang w:eastAsia="sv-SE"/>
        </w:rPr>
        <w:t>A</w:t>
      </w:r>
      <w:r w:rsidR="00CD389B" w:rsidRPr="00827A25">
        <w:rPr>
          <w:rFonts w:eastAsia="Times New Roman"/>
          <w:lang w:eastAsia="sv-SE"/>
        </w:rPr>
        <w:t>vfall</w:t>
      </w:r>
      <w:bookmarkEnd w:id="62"/>
      <w:bookmarkEnd w:id="63"/>
    </w:p>
    <w:p w14:paraId="213206DD" w14:textId="137B805A" w:rsidR="00181002" w:rsidRPr="00181002" w:rsidRDefault="00181002" w:rsidP="00181002">
      <w:pPr>
        <w:rPr>
          <w:lang w:eastAsia="sv-SE"/>
        </w:rPr>
      </w:pPr>
      <w:r w:rsidRPr="00181002">
        <w:rPr>
          <w:b/>
          <w:bCs/>
          <w:lang w:eastAsia="sv-SE"/>
        </w:rPr>
        <w:t>Syfte</w:t>
      </w:r>
    </w:p>
    <w:p w14:paraId="776F42C2" w14:textId="715FCB7C" w:rsidR="00181002" w:rsidRPr="00181002" w:rsidRDefault="69CD7B1E" w:rsidP="00181002">
      <w:pPr>
        <w:rPr>
          <w:lang w:eastAsia="sv-SE"/>
        </w:rPr>
      </w:pPr>
      <w:r>
        <w:rPr>
          <w:lang w:eastAsia="sv-SE"/>
        </w:rPr>
        <w:t>Rutinen för</w:t>
      </w:r>
      <w:r w:rsidR="5AFBD02E" w:rsidRPr="00181002">
        <w:rPr>
          <w:lang w:eastAsia="sv-SE"/>
        </w:rPr>
        <w:t xml:space="preserve"> avfall ska säkerställa att avfallshantering sker på ett för dricksvatten säkert sätt och det därmed förhindrar förekomst av skadedjur </w:t>
      </w:r>
      <w:r w:rsidR="5AFBD02E">
        <w:rPr>
          <w:lang w:eastAsia="sv-SE"/>
        </w:rPr>
        <w:t xml:space="preserve">samt </w:t>
      </w:r>
      <w:r w:rsidR="5AFBD02E" w:rsidRPr="00181002">
        <w:rPr>
          <w:lang w:eastAsia="sv-SE"/>
        </w:rPr>
        <w:t xml:space="preserve">att avfallshanteringen sker på ett miljövänligt sätt. Regler om hantering av avfall finns dessutom i förordningar och föreskrifter utfärdade med stöd av miljöbalken (exempelvis märkning, hantering farligt avfall). </w:t>
      </w:r>
      <w:r w:rsidR="009275DD">
        <w:rPr>
          <w:lang w:eastAsia="sv-SE"/>
        </w:rPr>
        <w:t xml:space="preserve">Denna rutin gränsar till </w:t>
      </w:r>
      <w:r w:rsidR="5AFBD02E">
        <w:rPr>
          <w:lang w:eastAsia="sv-SE"/>
        </w:rPr>
        <w:t xml:space="preserve">rutin </w:t>
      </w:r>
      <w:r w:rsidR="5AFBD02E" w:rsidRPr="00181002">
        <w:rPr>
          <w:lang w:eastAsia="sv-SE"/>
        </w:rPr>
        <w:t xml:space="preserve">för </w:t>
      </w:r>
      <w:r w:rsidR="002A4C57">
        <w:rPr>
          <w:lang w:eastAsia="sv-SE"/>
        </w:rPr>
        <w:fldChar w:fldCharType="begin"/>
      </w:r>
      <w:r w:rsidR="002A4C57">
        <w:rPr>
          <w:lang w:eastAsia="sv-SE"/>
        </w:rPr>
        <w:instrText xml:space="preserve"> REF _Ref196314410 \h </w:instrText>
      </w:r>
      <w:r w:rsidR="002A4C57">
        <w:rPr>
          <w:lang w:eastAsia="sv-SE"/>
        </w:rPr>
      </w:r>
      <w:r w:rsidR="002A4C57">
        <w:rPr>
          <w:lang w:eastAsia="sv-SE"/>
        </w:rPr>
        <w:fldChar w:fldCharType="separate"/>
      </w:r>
      <w:r w:rsidR="634574B9">
        <w:rPr>
          <w:rFonts w:eastAsia="Times New Roman"/>
          <w:lang w:eastAsia="sv-SE"/>
        </w:rPr>
        <w:t>R</w:t>
      </w:r>
      <w:r w:rsidR="634574B9" w:rsidRPr="00827A25">
        <w:rPr>
          <w:rFonts w:eastAsia="Times New Roman"/>
          <w:lang w:eastAsia="sv-SE"/>
        </w:rPr>
        <w:t>engöring och ordning</w:t>
      </w:r>
      <w:r w:rsidR="002A4C57">
        <w:rPr>
          <w:lang w:eastAsia="sv-SE"/>
        </w:rPr>
        <w:fldChar w:fldCharType="end"/>
      </w:r>
      <w:r w:rsidR="73167D13">
        <w:rPr>
          <w:lang w:eastAsia="sv-SE"/>
        </w:rPr>
        <w:t xml:space="preserve"> </w:t>
      </w:r>
      <w:r w:rsidR="5AFBD02E">
        <w:rPr>
          <w:lang w:eastAsia="sv-SE"/>
        </w:rPr>
        <w:t xml:space="preserve">(avsnitt </w:t>
      </w:r>
      <w:r w:rsidR="00181002">
        <w:rPr>
          <w:lang w:eastAsia="sv-SE"/>
        </w:rPr>
        <w:fldChar w:fldCharType="begin"/>
      </w:r>
      <w:r w:rsidR="00181002">
        <w:rPr>
          <w:lang w:eastAsia="sv-SE"/>
        </w:rPr>
        <w:instrText xml:space="preserve"> REF _Ref196396723 \r \h </w:instrText>
      </w:r>
      <w:r w:rsidR="00181002">
        <w:rPr>
          <w:lang w:eastAsia="sv-SE"/>
        </w:rPr>
      </w:r>
      <w:r w:rsidR="00181002">
        <w:rPr>
          <w:lang w:eastAsia="sv-SE"/>
        </w:rPr>
        <w:fldChar w:fldCharType="separate"/>
      </w:r>
      <w:r w:rsidR="634574B9">
        <w:rPr>
          <w:lang w:eastAsia="sv-SE"/>
        </w:rPr>
        <w:t>3.2.8</w:t>
      </w:r>
      <w:r w:rsidR="00181002">
        <w:rPr>
          <w:lang w:eastAsia="sv-SE"/>
        </w:rPr>
        <w:fldChar w:fldCharType="end"/>
      </w:r>
      <w:r w:rsidR="5AFBD02E">
        <w:rPr>
          <w:lang w:eastAsia="sv-SE"/>
        </w:rPr>
        <w:t>)</w:t>
      </w:r>
      <w:r w:rsidR="5AFBD02E" w:rsidRPr="00181002">
        <w:rPr>
          <w:lang w:eastAsia="sv-SE"/>
        </w:rPr>
        <w:t>.</w:t>
      </w:r>
    </w:p>
    <w:p w14:paraId="4269B7EA" w14:textId="0BC1A454" w:rsidR="00181002" w:rsidRPr="00181002" w:rsidRDefault="00181002" w:rsidP="00181002">
      <w:pPr>
        <w:rPr>
          <w:lang w:eastAsia="sv-SE"/>
        </w:rPr>
      </w:pPr>
      <w:r w:rsidRPr="00181002">
        <w:rPr>
          <w:b/>
          <w:bCs/>
          <w:lang w:eastAsia="sv-SE"/>
        </w:rPr>
        <w:t>Omfattning</w:t>
      </w:r>
    </w:p>
    <w:p w14:paraId="6CC167B8" w14:textId="5D5C49DE" w:rsidR="00181002" w:rsidRPr="00181002" w:rsidRDefault="00DD668C" w:rsidP="00181002">
      <w:pPr>
        <w:rPr>
          <w:lang w:eastAsia="sv-SE"/>
        </w:rPr>
      </w:pPr>
      <w:r>
        <w:rPr>
          <w:lang w:eastAsia="sv-SE"/>
        </w:rPr>
        <w:t>Rutinen för</w:t>
      </w:r>
      <w:r w:rsidR="00181002" w:rsidRPr="00181002">
        <w:rPr>
          <w:lang w:eastAsia="sv-SE"/>
        </w:rPr>
        <w:t xml:space="preserve"> avfall bör omfatta:</w:t>
      </w:r>
    </w:p>
    <w:p w14:paraId="52B4E445" w14:textId="77777777" w:rsidR="00181002" w:rsidRPr="00181002" w:rsidRDefault="00181002" w:rsidP="00284B9E">
      <w:pPr>
        <w:pStyle w:val="Punktlista1"/>
      </w:pPr>
      <w:r w:rsidRPr="00181002">
        <w:t xml:space="preserve">hantering </w:t>
      </w:r>
    </w:p>
    <w:p w14:paraId="7DD775C6" w14:textId="3CC9AE3F" w:rsidR="00181002" w:rsidRPr="00181002" w:rsidRDefault="00181002" w:rsidP="00181002">
      <w:pPr>
        <w:pStyle w:val="Punktlista1"/>
      </w:pPr>
      <w:r w:rsidRPr="00181002">
        <w:t xml:space="preserve">kontroll </w:t>
      </w:r>
    </w:p>
    <w:p w14:paraId="4DCE35F9" w14:textId="663642AF" w:rsidR="00181002" w:rsidRPr="00181002" w:rsidRDefault="5AFBD02E" w:rsidP="55FB1870">
      <w:pPr>
        <w:rPr>
          <w:i/>
          <w:iCs/>
          <w:lang w:eastAsia="sv-SE"/>
        </w:rPr>
      </w:pPr>
      <w:r w:rsidRPr="55FB1870">
        <w:rPr>
          <w:b/>
          <w:bCs/>
          <w:i/>
          <w:iCs/>
          <w:lang w:eastAsia="sv-SE"/>
        </w:rPr>
        <w:t>Hantering av avfall</w:t>
      </w:r>
    </w:p>
    <w:p w14:paraId="7AF97F60" w14:textId="094AED4D" w:rsidR="00181002" w:rsidRPr="00181002" w:rsidRDefault="7CF5404C" w:rsidP="00181002">
      <w:pPr>
        <w:rPr>
          <w:lang w:eastAsia="sv-SE"/>
        </w:rPr>
      </w:pPr>
      <w:r w:rsidRPr="1AFB565C">
        <w:rPr>
          <w:lang w:eastAsia="sv-SE"/>
        </w:rPr>
        <w:t>Om personalutrymmen finns i anslutning till ett vattenverk är det viktigt att se till att ha en bra hantering av matrester från lunchrum för att inte skadedjur ska lockas dit. Annat avfall som säckar, behållare, träpallar m</w:t>
      </w:r>
      <w:r w:rsidR="2B53B83C" w:rsidRPr="1AFB565C">
        <w:rPr>
          <w:lang w:eastAsia="sv-SE"/>
        </w:rPr>
        <w:t xml:space="preserve">ed </w:t>
      </w:r>
      <w:r w:rsidRPr="1AFB565C">
        <w:rPr>
          <w:lang w:eastAsia="sv-SE"/>
        </w:rPr>
        <w:t>m</w:t>
      </w:r>
      <w:r w:rsidR="2B53B83C" w:rsidRPr="1AFB565C">
        <w:rPr>
          <w:lang w:eastAsia="sv-SE"/>
        </w:rPr>
        <w:t>era</w:t>
      </w:r>
      <w:r w:rsidRPr="1AFB565C">
        <w:rPr>
          <w:lang w:eastAsia="sv-SE"/>
        </w:rPr>
        <w:t xml:space="preserve"> bör avlägsnas från lokalerna så snart som möjligt för att minimera risk för kontaminering och skadedjur. Det avfall som uppkommer bör transporteras bort från vattenverksområdet inom kort. Detsamma gäller </w:t>
      </w:r>
      <w:r w:rsidRPr="1AFB565C">
        <w:rPr>
          <w:lang w:eastAsia="sv-SE"/>
        </w:rPr>
        <w:lastRenderedPageBreak/>
        <w:t xml:space="preserve">avfall som uppkommer i anslutning till distributionssystemet, exempelvis vid reservoarer och </w:t>
      </w:r>
      <w:r w:rsidR="7DDE1683" w:rsidRPr="1AFB565C">
        <w:rPr>
          <w:lang w:eastAsia="sv-SE"/>
        </w:rPr>
        <w:t>tryckstegringsstationer</w:t>
      </w:r>
      <w:r w:rsidRPr="1AFB565C">
        <w:rPr>
          <w:lang w:eastAsia="sv-SE"/>
        </w:rPr>
        <w:t>.</w:t>
      </w:r>
    </w:p>
    <w:p w14:paraId="095092E2" w14:textId="77777777" w:rsidR="009275DD" w:rsidRDefault="009275DD" w:rsidP="00181002">
      <w:pPr>
        <w:rPr>
          <w:lang w:eastAsia="sv-SE"/>
        </w:rPr>
      </w:pPr>
      <w:r>
        <w:rPr>
          <w:lang w:eastAsia="sv-SE"/>
        </w:rPr>
        <w:t>Det behöver anges vem som ansvarar för att avlägsna avfallet.</w:t>
      </w:r>
    </w:p>
    <w:p w14:paraId="0C6D6A2C" w14:textId="12BE372F" w:rsidR="00181002" w:rsidRPr="00181002" w:rsidRDefault="00181002" w:rsidP="00181002">
      <w:pPr>
        <w:rPr>
          <w:lang w:eastAsia="sv-SE"/>
        </w:rPr>
      </w:pPr>
      <w:r w:rsidRPr="00181002">
        <w:rPr>
          <w:lang w:eastAsia="sv-SE"/>
        </w:rPr>
        <w:t>Förebyggande arbete att förhindra kontaminering är viktigt för att minimera risken att kemikalie-/oljespill sker. Allt spill av kemikalier ska hanteras som farligt avfall.</w:t>
      </w:r>
    </w:p>
    <w:p w14:paraId="5C8EC66B" w14:textId="77777777" w:rsidR="00181002" w:rsidRPr="00181002" w:rsidRDefault="00181002" w:rsidP="00181002">
      <w:pPr>
        <w:rPr>
          <w:lang w:eastAsia="sv-SE"/>
        </w:rPr>
      </w:pPr>
      <w:r w:rsidRPr="00181002">
        <w:rPr>
          <w:b/>
          <w:bCs/>
          <w:lang w:eastAsia="sv-SE"/>
        </w:rPr>
        <w:t>Kontroll</w:t>
      </w:r>
    </w:p>
    <w:p w14:paraId="47510713" w14:textId="505A03EE" w:rsidR="00181002" w:rsidRPr="006D4052" w:rsidRDefault="00181002" w:rsidP="00181002">
      <w:pPr>
        <w:rPr>
          <w:lang w:eastAsia="sv-SE"/>
        </w:rPr>
      </w:pPr>
      <w:r w:rsidRPr="00181002">
        <w:rPr>
          <w:lang w:eastAsia="sv-SE"/>
        </w:rPr>
        <w:t xml:space="preserve">Kontroll kan utföras genom regelbundna </w:t>
      </w:r>
      <w:proofErr w:type="spellStart"/>
      <w:r w:rsidRPr="00181002">
        <w:rPr>
          <w:lang w:eastAsia="sv-SE"/>
        </w:rPr>
        <w:t>ronderingar</w:t>
      </w:r>
      <w:proofErr w:type="spellEnd"/>
      <w:r w:rsidRPr="00181002">
        <w:rPr>
          <w:lang w:eastAsia="sv-SE"/>
        </w:rPr>
        <w:t xml:space="preserve"> enligt checklista, exempelvis enligt bilaga </w:t>
      </w:r>
      <w:r w:rsidR="00E3576D">
        <w:rPr>
          <w:lang w:eastAsia="sv-SE"/>
        </w:rPr>
        <w:fldChar w:fldCharType="begin"/>
      </w:r>
      <w:r w:rsidR="00E3576D">
        <w:rPr>
          <w:lang w:eastAsia="sv-SE"/>
        </w:rPr>
        <w:instrText xml:space="preserve"> REF _Ref196922588 \h </w:instrText>
      </w:r>
      <w:r w:rsidR="00E3576D">
        <w:rPr>
          <w:lang w:eastAsia="sv-SE"/>
        </w:rPr>
      </w:r>
      <w:r w:rsidR="00E3576D">
        <w:rPr>
          <w:lang w:eastAsia="sv-SE"/>
        </w:rPr>
        <w:fldChar w:fldCharType="separate"/>
      </w:r>
      <w:r w:rsidR="009F24CB">
        <w:rPr>
          <w:noProof/>
          <w:lang w:eastAsia="sv-SE"/>
        </w:rPr>
        <w:t>9</w:t>
      </w:r>
      <w:r w:rsidR="009F24CB" w:rsidRPr="00D8088A">
        <w:rPr>
          <w:lang w:eastAsia="sv-SE"/>
        </w:rPr>
        <w:t xml:space="preserve"> Checklista vid hygienrond (rengöring, ordning, skadedjur), exempel</w:t>
      </w:r>
      <w:r w:rsidR="00E3576D">
        <w:rPr>
          <w:lang w:eastAsia="sv-SE"/>
        </w:rPr>
        <w:fldChar w:fldCharType="end"/>
      </w:r>
      <w:r w:rsidR="00E3576D">
        <w:rPr>
          <w:lang w:eastAsia="sv-SE"/>
        </w:rPr>
        <w:t>.</w:t>
      </w:r>
    </w:p>
    <w:p w14:paraId="0E453717" w14:textId="4F067F5E" w:rsidR="00181002" w:rsidRPr="00181002" w:rsidRDefault="00181002" w:rsidP="00181002">
      <w:pPr>
        <w:rPr>
          <w:lang w:eastAsia="sv-SE"/>
        </w:rPr>
      </w:pPr>
      <w:r w:rsidRPr="00181002">
        <w:rPr>
          <w:b/>
          <w:bCs/>
          <w:lang w:eastAsia="sv-SE"/>
        </w:rPr>
        <w:t>Korrigerande åtgärder</w:t>
      </w:r>
    </w:p>
    <w:p w14:paraId="4D8879E7" w14:textId="0A928BD4" w:rsidR="00181002" w:rsidRPr="006D4052" w:rsidRDefault="00181002" w:rsidP="00181002">
      <w:pPr>
        <w:rPr>
          <w:lang w:eastAsia="sv-SE"/>
        </w:rPr>
      </w:pPr>
      <w:r w:rsidRPr="00181002">
        <w:rPr>
          <w:lang w:eastAsia="sv-SE"/>
        </w:rPr>
        <w:t xml:space="preserve">Om det visar sig att </w:t>
      </w:r>
      <w:r w:rsidR="005E29F0">
        <w:rPr>
          <w:lang w:eastAsia="sv-SE"/>
        </w:rPr>
        <w:t xml:space="preserve">rutinen för </w:t>
      </w:r>
      <w:r w:rsidRPr="00181002">
        <w:rPr>
          <w:lang w:eastAsia="sv-SE"/>
        </w:rPr>
        <w:t>avfallshantering inte följs är det viktigt med uppföljning om förorening av dricksvattnet har skett. Beskriv vilka korrigerande åtgärder som ska vidtas</w:t>
      </w:r>
      <w:r>
        <w:rPr>
          <w:lang w:eastAsia="sv-SE"/>
        </w:rPr>
        <w:t>.</w:t>
      </w:r>
    </w:p>
    <w:p w14:paraId="2B0B6D9B" w14:textId="2C9D00DB" w:rsidR="00181002" w:rsidRPr="00181002" w:rsidRDefault="00181002" w:rsidP="00181002">
      <w:pPr>
        <w:rPr>
          <w:lang w:eastAsia="sv-SE"/>
        </w:rPr>
      </w:pPr>
      <w:r w:rsidRPr="00181002">
        <w:rPr>
          <w:b/>
          <w:bCs/>
          <w:lang w:eastAsia="sv-SE"/>
        </w:rPr>
        <w:t xml:space="preserve">Dokumentation </w:t>
      </w:r>
    </w:p>
    <w:p w14:paraId="5F162DCE" w14:textId="77728C1E" w:rsidR="00181002" w:rsidRPr="00181002" w:rsidRDefault="00181002" w:rsidP="00181002">
      <w:pPr>
        <w:rPr>
          <w:lang w:eastAsia="sv-SE"/>
        </w:rPr>
      </w:pPr>
      <w:r w:rsidRPr="00181002">
        <w:rPr>
          <w:lang w:eastAsia="sv-SE"/>
        </w:rPr>
        <w:t>Dokumentationen bör innehålla noteringar i checklistor och noteringar på utförda korrigerande åtgärder. Beskriv hur dokumentation sker samt var och hur länge dokumentation förvaras.</w:t>
      </w:r>
    </w:p>
    <w:p w14:paraId="4346B27F" w14:textId="421CDE2E" w:rsidR="00CD389B" w:rsidRDefault="00D845BF" w:rsidP="00D845BF">
      <w:pPr>
        <w:pStyle w:val="Rubrik3"/>
        <w:rPr>
          <w:rFonts w:eastAsia="Times New Roman"/>
          <w:lang w:eastAsia="sv-SE"/>
        </w:rPr>
      </w:pPr>
      <w:bookmarkStart w:id="64" w:name="_Ref196393614"/>
      <w:bookmarkStart w:id="65" w:name="_Toc201046753"/>
      <w:r>
        <w:rPr>
          <w:rFonts w:eastAsia="Times New Roman"/>
          <w:lang w:eastAsia="sv-SE"/>
        </w:rPr>
        <w:t>S</w:t>
      </w:r>
      <w:r w:rsidR="00CD389B" w:rsidRPr="00827A25">
        <w:rPr>
          <w:rFonts w:eastAsia="Times New Roman"/>
          <w:lang w:eastAsia="sv-SE"/>
        </w:rPr>
        <w:t>kadedjurskontroll</w:t>
      </w:r>
      <w:bookmarkEnd w:id="64"/>
      <w:bookmarkEnd w:id="65"/>
    </w:p>
    <w:p w14:paraId="3B649C9B" w14:textId="755BC85A" w:rsidR="00181002" w:rsidRPr="00181002" w:rsidRDefault="00181002" w:rsidP="00181002">
      <w:pPr>
        <w:rPr>
          <w:lang w:eastAsia="sv-SE"/>
        </w:rPr>
      </w:pPr>
      <w:r w:rsidRPr="00181002">
        <w:rPr>
          <w:b/>
          <w:bCs/>
          <w:lang w:eastAsia="sv-SE"/>
        </w:rPr>
        <w:t>Syfte</w:t>
      </w:r>
    </w:p>
    <w:p w14:paraId="1DD8C7F1" w14:textId="3CF05E94" w:rsidR="00181002" w:rsidRPr="00181002" w:rsidRDefault="00DD668C" w:rsidP="00181002">
      <w:pPr>
        <w:rPr>
          <w:lang w:eastAsia="sv-SE"/>
        </w:rPr>
      </w:pPr>
      <w:r>
        <w:rPr>
          <w:lang w:eastAsia="sv-SE"/>
        </w:rPr>
        <w:t>Rutinen för</w:t>
      </w:r>
      <w:r w:rsidR="00181002" w:rsidRPr="00181002">
        <w:rPr>
          <w:lang w:eastAsia="sv-SE"/>
        </w:rPr>
        <w:t xml:space="preserve"> skadedjurskontroll (insekter, djur, fåglar) ska säkerställa att dricksvatten inte förorenas </w:t>
      </w:r>
      <w:r w:rsidR="00181002">
        <w:rPr>
          <w:lang w:eastAsia="sv-SE"/>
        </w:rPr>
        <w:t xml:space="preserve">genom </w:t>
      </w:r>
      <w:r w:rsidR="00181002" w:rsidRPr="00181002">
        <w:rPr>
          <w:lang w:eastAsia="sv-SE"/>
        </w:rPr>
        <w:t xml:space="preserve">närvaro av skadedjur. </w:t>
      </w:r>
      <w:r w:rsidR="00181002">
        <w:rPr>
          <w:lang w:eastAsia="sv-SE"/>
        </w:rPr>
        <w:t>F</w:t>
      </w:r>
      <w:r w:rsidR="00181002" w:rsidRPr="00181002">
        <w:rPr>
          <w:lang w:eastAsia="sv-SE"/>
        </w:rPr>
        <w:t xml:space="preserve">örutom att orsaka förorening av dricksvattnet kan </w:t>
      </w:r>
      <w:r w:rsidR="00181002">
        <w:rPr>
          <w:lang w:eastAsia="sv-SE"/>
        </w:rPr>
        <w:t>s</w:t>
      </w:r>
      <w:r w:rsidR="00181002" w:rsidRPr="00181002">
        <w:rPr>
          <w:lang w:eastAsia="sv-SE"/>
        </w:rPr>
        <w:t>kadedjur också orsaka leveransstörningar, till exempel strömavbrott.</w:t>
      </w:r>
    </w:p>
    <w:p w14:paraId="207B3607" w14:textId="6B49DE45" w:rsidR="00181002" w:rsidRPr="00181002" w:rsidRDefault="00181002" w:rsidP="00181002">
      <w:pPr>
        <w:rPr>
          <w:lang w:eastAsia="sv-SE"/>
        </w:rPr>
      </w:pPr>
      <w:r w:rsidRPr="00181002">
        <w:rPr>
          <w:b/>
          <w:bCs/>
          <w:lang w:eastAsia="sv-SE"/>
        </w:rPr>
        <w:t>Omfattning</w:t>
      </w:r>
    </w:p>
    <w:p w14:paraId="31D47D57" w14:textId="1915EFD9" w:rsidR="00181002" w:rsidRPr="00181002" w:rsidRDefault="00DD668C" w:rsidP="00181002">
      <w:pPr>
        <w:rPr>
          <w:lang w:eastAsia="sv-SE"/>
        </w:rPr>
      </w:pPr>
      <w:r>
        <w:rPr>
          <w:lang w:eastAsia="sv-SE"/>
        </w:rPr>
        <w:t>Rutinen för</w:t>
      </w:r>
      <w:r w:rsidR="00181002" w:rsidRPr="00181002">
        <w:rPr>
          <w:lang w:eastAsia="sv-SE"/>
        </w:rPr>
        <w:t xml:space="preserve"> skadedjurskontroll kan omfatta:</w:t>
      </w:r>
    </w:p>
    <w:p w14:paraId="3FD9416E" w14:textId="77777777" w:rsidR="00181002" w:rsidRPr="00181002" w:rsidRDefault="00181002" w:rsidP="00284B9E">
      <w:pPr>
        <w:pStyle w:val="Punktlista1"/>
      </w:pPr>
      <w:r w:rsidRPr="00181002">
        <w:t>förebyggande åtgärder</w:t>
      </w:r>
    </w:p>
    <w:p w14:paraId="0CAFF61A" w14:textId="77777777" w:rsidR="00181002" w:rsidRPr="00181002" w:rsidRDefault="00181002" w:rsidP="00284B9E">
      <w:pPr>
        <w:pStyle w:val="Punktlista1"/>
      </w:pPr>
      <w:r w:rsidRPr="00181002">
        <w:t>kontroll av skadedjursförekomst</w:t>
      </w:r>
    </w:p>
    <w:p w14:paraId="4E48BC05" w14:textId="7F729A13" w:rsidR="00181002" w:rsidRPr="00181002" w:rsidRDefault="00181002" w:rsidP="00181002">
      <w:pPr>
        <w:pStyle w:val="Punktlista1"/>
      </w:pPr>
      <w:r w:rsidRPr="00181002">
        <w:t>avtal</w:t>
      </w:r>
    </w:p>
    <w:p w14:paraId="5761EA86" w14:textId="77777777" w:rsidR="00181002" w:rsidRPr="00181002" w:rsidRDefault="00181002" w:rsidP="00181002">
      <w:pPr>
        <w:rPr>
          <w:i/>
          <w:iCs/>
          <w:lang w:eastAsia="sv-SE"/>
        </w:rPr>
      </w:pPr>
      <w:r w:rsidRPr="00181002">
        <w:rPr>
          <w:b/>
          <w:bCs/>
          <w:i/>
          <w:iCs/>
          <w:lang w:eastAsia="sv-SE"/>
        </w:rPr>
        <w:t>Förebyggande åtgärder</w:t>
      </w:r>
    </w:p>
    <w:p w14:paraId="626F074C" w14:textId="2B458CFF" w:rsidR="00181002" w:rsidRPr="00181002" w:rsidRDefault="5AFBD02E" w:rsidP="00181002">
      <w:pPr>
        <w:rPr>
          <w:lang w:eastAsia="sv-SE"/>
        </w:rPr>
      </w:pPr>
      <w:r w:rsidRPr="55FB1870">
        <w:rPr>
          <w:lang w:eastAsia="sv-SE"/>
        </w:rPr>
        <w:t xml:space="preserve">Förebyggande åtgärder går ut på att </w:t>
      </w:r>
      <w:r w:rsidR="0A75E125" w:rsidRPr="55FB1870">
        <w:rPr>
          <w:lang w:eastAsia="sv-SE"/>
        </w:rPr>
        <w:t>förebygga och</w:t>
      </w:r>
      <w:r w:rsidR="77273077" w:rsidRPr="55FB1870">
        <w:rPr>
          <w:lang w:eastAsia="sv-SE"/>
        </w:rPr>
        <w:t xml:space="preserve"> </w:t>
      </w:r>
      <w:r w:rsidRPr="55FB1870">
        <w:rPr>
          <w:lang w:eastAsia="sv-SE"/>
        </w:rPr>
        <w:t xml:space="preserve">förhindra att skadedjur kontaminerar vattnet och övrigt som kommer i kontakt med vatten i anläggningen. Vattnet ska skyddas hela vägen </w:t>
      </w:r>
      <w:r w:rsidR="009275DD">
        <w:rPr>
          <w:lang w:eastAsia="sv-SE"/>
        </w:rPr>
        <w:t xml:space="preserve">från råvattenintaget </w:t>
      </w:r>
      <w:r w:rsidRPr="55FB1870">
        <w:rPr>
          <w:lang w:eastAsia="sv-SE"/>
        </w:rPr>
        <w:t>till tappkran:</w:t>
      </w:r>
    </w:p>
    <w:p w14:paraId="065A5511" w14:textId="2C1259C0" w:rsidR="00181002" w:rsidRPr="00181002" w:rsidRDefault="00181002" w:rsidP="00284B9E">
      <w:pPr>
        <w:pStyle w:val="Punktlista1"/>
      </w:pPr>
      <w:r w:rsidRPr="00181002">
        <w:t> vid råvattenintag i brunnar eller intagspumpstationer</w:t>
      </w:r>
    </w:p>
    <w:p w14:paraId="527E13D7" w14:textId="5B1E6851" w:rsidR="00181002" w:rsidRPr="00181002" w:rsidRDefault="5AFBD02E" w:rsidP="00284B9E">
      <w:pPr>
        <w:pStyle w:val="Punktlista1"/>
      </w:pPr>
      <w:r>
        <w:t>i vattenverk</w:t>
      </w:r>
      <w:r w:rsidR="26FE92D9">
        <w:t xml:space="preserve"> och reservoarer</w:t>
      </w:r>
      <w:r>
        <w:t xml:space="preserve"> i form av stängda och täta fönster/dörrar/portar</w:t>
      </w:r>
      <w:r w:rsidR="009275DD">
        <w:t>. Behöver ett fönster stå öppet en stund</w:t>
      </w:r>
      <w:r w:rsidR="009631D0">
        <w:t xml:space="preserve"> ska</w:t>
      </w:r>
      <w:r w:rsidR="009275DD">
        <w:t xml:space="preserve"> insektsnät användas.</w:t>
      </w:r>
    </w:p>
    <w:p w14:paraId="49CBEE74" w14:textId="26AFB374" w:rsidR="00181002" w:rsidRPr="00181002" w:rsidRDefault="00181002" w:rsidP="00284B9E">
      <w:pPr>
        <w:pStyle w:val="Punktlista1"/>
      </w:pPr>
      <w:r w:rsidRPr="00181002">
        <w:lastRenderedPageBreak/>
        <w:t>vid vattenverk</w:t>
      </w:r>
      <w:r w:rsidR="00EE5E4B">
        <w:t xml:space="preserve"> och reservoarer</w:t>
      </w:r>
      <w:r w:rsidRPr="00181002">
        <w:t xml:space="preserve"> genom kontroll av utvändig vegetation </w:t>
      </w:r>
    </w:p>
    <w:p w14:paraId="2F87BFB1" w14:textId="1EE0D626" w:rsidR="00181002" w:rsidRPr="00181002" w:rsidRDefault="00181002" w:rsidP="00284B9E">
      <w:pPr>
        <w:pStyle w:val="Punktlista1"/>
      </w:pPr>
      <w:r w:rsidRPr="00181002">
        <w:t xml:space="preserve">vid </w:t>
      </w:r>
      <w:r w:rsidR="00EE5E4B" w:rsidRPr="00181002">
        <w:t>vattenverk</w:t>
      </w:r>
      <w:r w:rsidR="00EE5E4B">
        <w:t xml:space="preserve"> och reservoarer</w:t>
      </w:r>
      <w:r w:rsidR="00EE5E4B" w:rsidRPr="00181002">
        <w:t xml:space="preserve"> </w:t>
      </w:r>
      <w:r w:rsidRPr="00181002">
        <w:t xml:space="preserve">genom kontroll av uppställning av </w:t>
      </w:r>
      <w:r w:rsidR="00EE5E4B">
        <w:t>lastpallar och annat bråte</w:t>
      </w:r>
    </w:p>
    <w:p w14:paraId="05D1C431" w14:textId="77777777" w:rsidR="00181002" w:rsidRPr="00181002" w:rsidRDefault="00181002" w:rsidP="00284B9E">
      <w:pPr>
        <w:pStyle w:val="Punktlista1"/>
      </w:pPr>
      <w:r w:rsidRPr="00181002">
        <w:t>i vattenverk och reservoarer genom kontroll av utformning av ventilationsdon</w:t>
      </w:r>
    </w:p>
    <w:p w14:paraId="5B604BF0" w14:textId="77777777" w:rsidR="00181002" w:rsidRPr="00181002" w:rsidRDefault="00181002" w:rsidP="00284B9E">
      <w:pPr>
        <w:pStyle w:val="Punktlista1"/>
      </w:pPr>
      <w:r w:rsidRPr="00181002">
        <w:t>i vattenverk och reservoarer genom kontroll av bräddavlopp</w:t>
      </w:r>
    </w:p>
    <w:p w14:paraId="08928E25" w14:textId="0D54980F" w:rsidR="00181002" w:rsidRPr="00181002" w:rsidRDefault="7CF5404C" w:rsidP="00181002">
      <w:pPr>
        <w:pStyle w:val="Punktlista1"/>
      </w:pPr>
      <w:r>
        <w:t>alltid proppade rör vid reparation, omläggning och ny</w:t>
      </w:r>
      <w:r w:rsidR="583600DB">
        <w:t>an</w:t>
      </w:r>
      <w:r>
        <w:t>läggning</w:t>
      </w:r>
    </w:p>
    <w:p w14:paraId="7963E240" w14:textId="5720409E" w:rsidR="00181002" w:rsidRPr="00181002" w:rsidRDefault="00181002" w:rsidP="00181002">
      <w:pPr>
        <w:rPr>
          <w:i/>
          <w:iCs/>
          <w:lang w:eastAsia="sv-SE"/>
        </w:rPr>
      </w:pPr>
      <w:r w:rsidRPr="00181002">
        <w:rPr>
          <w:b/>
          <w:bCs/>
          <w:i/>
          <w:iCs/>
          <w:lang w:eastAsia="sv-SE"/>
        </w:rPr>
        <w:t xml:space="preserve">Kontroll </w:t>
      </w:r>
      <w:r w:rsidR="00EE5E4B" w:rsidRPr="00EE5E4B">
        <w:rPr>
          <w:b/>
          <w:bCs/>
          <w:i/>
          <w:iCs/>
          <w:lang w:eastAsia="sv-SE"/>
        </w:rPr>
        <w:t>av skadedjursförekomst</w:t>
      </w:r>
    </w:p>
    <w:p w14:paraId="07EBB607" w14:textId="4970C570" w:rsidR="00181002" w:rsidRPr="00181002" w:rsidRDefault="7CF5404C" w:rsidP="00181002">
      <w:pPr>
        <w:rPr>
          <w:lang w:eastAsia="sv-SE"/>
        </w:rPr>
      </w:pPr>
      <w:r w:rsidRPr="1AFB565C">
        <w:rPr>
          <w:lang w:eastAsia="sv-SE"/>
        </w:rPr>
        <w:t>Kontroll av skadedjursförekomst kan utföras genom utplacering av fällor inomhus och utomhus. Om fällor/betesstationer/indikatorer används bör det finnas underlag i form av ritning</w:t>
      </w:r>
      <w:r w:rsidR="7C830BEB" w:rsidRPr="1AFB565C">
        <w:rPr>
          <w:lang w:eastAsia="sv-SE"/>
        </w:rPr>
        <w:t xml:space="preserve"> eller</w:t>
      </w:r>
      <w:r w:rsidR="4A0CFDC4" w:rsidRPr="1AFB565C">
        <w:rPr>
          <w:lang w:eastAsia="sv-SE"/>
        </w:rPr>
        <w:t xml:space="preserve"> </w:t>
      </w:r>
      <w:r w:rsidRPr="1AFB565C">
        <w:rPr>
          <w:lang w:eastAsia="sv-SE"/>
        </w:rPr>
        <w:t>karta över placering av dessa (inomhus och utomhus), typ av fällor, kontrollfrekvens och giftinformation. Det är viktigt att inte använda gift i</w:t>
      </w:r>
      <w:r w:rsidR="009275DD">
        <w:rPr>
          <w:lang w:eastAsia="sv-SE"/>
        </w:rPr>
        <w:t xml:space="preserve"> dricksvattenanläggningar</w:t>
      </w:r>
      <w:r w:rsidRPr="1AFB565C">
        <w:rPr>
          <w:lang w:eastAsia="sv-SE"/>
        </w:rPr>
        <w:t xml:space="preserve">, utan </w:t>
      </w:r>
      <w:r w:rsidR="46545C91" w:rsidRPr="1AFB565C">
        <w:rPr>
          <w:lang w:eastAsia="sv-SE"/>
        </w:rPr>
        <w:t>i stället</w:t>
      </w:r>
      <w:r w:rsidRPr="1AFB565C">
        <w:rPr>
          <w:lang w:eastAsia="sv-SE"/>
        </w:rPr>
        <w:t xml:space="preserve"> använda ”betesstationer”.</w:t>
      </w:r>
    </w:p>
    <w:p w14:paraId="78B2D8EC" w14:textId="79FA27AB" w:rsidR="00181002" w:rsidRPr="00181002" w:rsidRDefault="00EE5E4B" w:rsidP="00181002">
      <w:pPr>
        <w:rPr>
          <w:lang w:eastAsia="sv-SE"/>
        </w:rPr>
      </w:pPr>
      <w:r w:rsidRPr="00EE5E4B">
        <w:rPr>
          <w:lang w:eastAsia="sv-SE"/>
        </w:rPr>
        <w:t>Ventilationsdon på reservoarer bör ha skyddsanordningar så att insekter, djur och fåglar inte kan komma in via ventilationen.</w:t>
      </w:r>
    </w:p>
    <w:p w14:paraId="0038C049" w14:textId="77777777" w:rsidR="00181002" w:rsidRPr="00181002" w:rsidRDefault="00181002" w:rsidP="00181002">
      <w:pPr>
        <w:rPr>
          <w:lang w:eastAsia="sv-SE"/>
        </w:rPr>
      </w:pPr>
      <w:r w:rsidRPr="00181002">
        <w:rPr>
          <w:lang w:eastAsia="sv-SE"/>
        </w:rPr>
        <w:t>Vid kontroll av skadedjur ingår att inspektera:</w:t>
      </w:r>
    </w:p>
    <w:p w14:paraId="1C356F63" w14:textId="77777777" w:rsidR="00181002" w:rsidRPr="00181002" w:rsidRDefault="00181002" w:rsidP="00284B9E">
      <w:pPr>
        <w:pStyle w:val="Punktlista1"/>
      </w:pPr>
      <w:r w:rsidRPr="00181002">
        <w:t>att det är tätt vid dörrar, portar och fönster</w:t>
      </w:r>
    </w:p>
    <w:p w14:paraId="48FEEBA7" w14:textId="77777777" w:rsidR="00181002" w:rsidRPr="00181002" w:rsidRDefault="00181002" w:rsidP="00284B9E">
      <w:pPr>
        <w:pStyle w:val="Punktlista1"/>
      </w:pPr>
      <w:r w:rsidRPr="00181002">
        <w:t>att det är rent och i ordning i och på utsidan av lokalen</w:t>
      </w:r>
    </w:p>
    <w:p w14:paraId="6FFBED91" w14:textId="2AC6BB51" w:rsidR="00181002" w:rsidRPr="00181002" w:rsidRDefault="00181002" w:rsidP="00181002">
      <w:pPr>
        <w:pStyle w:val="Punktlista1"/>
      </w:pPr>
      <w:r w:rsidRPr="00181002">
        <w:t>att det inte finns spår av skadedjur i och utanför lokalen</w:t>
      </w:r>
    </w:p>
    <w:p w14:paraId="5C7EACDD" w14:textId="265F0EBC" w:rsidR="00181002" w:rsidRPr="00181002" w:rsidRDefault="00181002" w:rsidP="00181002">
      <w:pPr>
        <w:rPr>
          <w:lang w:eastAsia="sv-SE"/>
        </w:rPr>
      </w:pPr>
      <w:r w:rsidRPr="00181002">
        <w:rPr>
          <w:lang w:eastAsia="sv-SE"/>
        </w:rPr>
        <w:t xml:space="preserve">Checklistor bör upprättas för kontroll av skadedjur. Checklistan kan ingå i ”hygienrond” och ”underhållsrond”, se </w:t>
      </w:r>
      <w:r w:rsidR="00EE5E4B">
        <w:rPr>
          <w:lang w:eastAsia="sv-SE"/>
        </w:rPr>
        <w:t xml:space="preserve">exempel i </w:t>
      </w:r>
      <w:r w:rsidRPr="00181002">
        <w:rPr>
          <w:lang w:eastAsia="sv-SE"/>
        </w:rPr>
        <w:t xml:space="preserve">bilaga </w:t>
      </w:r>
      <w:r w:rsidR="00E3576D">
        <w:rPr>
          <w:lang w:eastAsia="sv-SE"/>
        </w:rPr>
        <w:fldChar w:fldCharType="begin"/>
      </w:r>
      <w:r w:rsidR="00E3576D">
        <w:rPr>
          <w:lang w:eastAsia="sv-SE"/>
        </w:rPr>
        <w:instrText xml:space="preserve"> REF _Ref196922588 \h </w:instrText>
      </w:r>
      <w:r w:rsidR="00E3576D">
        <w:rPr>
          <w:lang w:eastAsia="sv-SE"/>
        </w:rPr>
      </w:r>
      <w:r w:rsidR="00E3576D">
        <w:rPr>
          <w:lang w:eastAsia="sv-SE"/>
        </w:rPr>
        <w:fldChar w:fldCharType="separate"/>
      </w:r>
      <w:r w:rsidR="009F24CB">
        <w:rPr>
          <w:noProof/>
          <w:lang w:eastAsia="sv-SE"/>
        </w:rPr>
        <w:t>9</w:t>
      </w:r>
      <w:r w:rsidR="009F24CB" w:rsidRPr="00D8088A">
        <w:rPr>
          <w:lang w:eastAsia="sv-SE"/>
        </w:rPr>
        <w:t xml:space="preserve"> Checklista vid hygienrond (rengöring, ordning, skadedjur), exempel</w:t>
      </w:r>
      <w:r w:rsidR="00E3576D">
        <w:rPr>
          <w:lang w:eastAsia="sv-SE"/>
        </w:rPr>
        <w:fldChar w:fldCharType="end"/>
      </w:r>
      <w:r w:rsidRPr="00181002">
        <w:rPr>
          <w:lang w:eastAsia="sv-SE"/>
        </w:rPr>
        <w:t xml:space="preserve"> samt </w:t>
      </w:r>
      <w:r w:rsidR="00EE5E4B">
        <w:rPr>
          <w:lang w:eastAsia="sv-SE"/>
        </w:rPr>
        <w:t xml:space="preserve">i </w:t>
      </w:r>
      <w:r w:rsidRPr="00181002">
        <w:rPr>
          <w:lang w:eastAsia="sv-SE"/>
        </w:rPr>
        <w:t>bilaga</w:t>
      </w:r>
      <w:r w:rsidR="00E3576D">
        <w:rPr>
          <w:lang w:eastAsia="sv-SE"/>
        </w:rPr>
        <w:t xml:space="preserve"> </w:t>
      </w:r>
      <w:r w:rsidR="00E3576D">
        <w:rPr>
          <w:lang w:eastAsia="sv-SE"/>
        </w:rPr>
        <w:fldChar w:fldCharType="begin"/>
      </w:r>
      <w:r w:rsidR="00E3576D">
        <w:rPr>
          <w:lang w:eastAsia="sv-SE"/>
        </w:rPr>
        <w:instrText xml:space="preserve"> REF _Ref196922636 \h </w:instrText>
      </w:r>
      <w:r w:rsidR="00E3576D">
        <w:rPr>
          <w:lang w:eastAsia="sv-SE"/>
        </w:rPr>
      </w:r>
      <w:r w:rsidR="00E3576D">
        <w:rPr>
          <w:lang w:eastAsia="sv-SE"/>
        </w:rPr>
        <w:fldChar w:fldCharType="separate"/>
      </w:r>
      <w:r w:rsidR="009F24CB">
        <w:rPr>
          <w:noProof/>
          <w:lang w:eastAsia="sv-SE"/>
        </w:rPr>
        <w:t>10</w:t>
      </w:r>
      <w:r w:rsidR="009F24CB" w:rsidRPr="00D8088A">
        <w:rPr>
          <w:lang w:eastAsia="sv-SE"/>
        </w:rPr>
        <w:t xml:space="preserve"> Checklista vid underhållsrond, exempel</w:t>
      </w:r>
      <w:r w:rsidR="00E3576D">
        <w:rPr>
          <w:lang w:eastAsia="sv-SE"/>
        </w:rPr>
        <w:fldChar w:fldCharType="end"/>
      </w:r>
      <w:r w:rsidRPr="00181002">
        <w:rPr>
          <w:lang w:eastAsia="sv-SE"/>
        </w:rPr>
        <w:t>.</w:t>
      </w:r>
    </w:p>
    <w:p w14:paraId="02BA7A59" w14:textId="77777777" w:rsidR="00181002" w:rsidRPr="00181002" w:rsidRDefault="00181002" w:rsidP="00181002">
      <w:pPr>
        <w:rPr>
          <w:i/>
          <w:iCs/>
          <w:lang w:eastAsia="sv-SE"/>
        </w:rPr>
      </w:pPr>
      <w:r w:rsidRPr="00181002">
        <w:rPr>
          <w:b/>
          <w:bCs/>
          <w:i/>
          <w:iCs/>
          <w:lang w:eastAsia="sv-SE"/>
        </w:rPr>
        <w:t>Avtal</w:t>
      </w:r>
    </w:p>
    <w:p w14:paraId="23925D73" w14:textId="42F94ACF" w:rsidR="00EE5E4B" w:rsidRPr="00181002" w:rsidRDefault="00181002" w:rsidP="00181002">
      <w:pPr>
        <w:rPr>
          <w:lang w:eastAsia="sv-SE"/>
        </w:rPr>
      </w:pPr>
      <w:r w:rsidRPr="00181002">
        <w:rPr>
          <w:lang w:eastAsia="sv-SE"/>
        </w:rPr>
        <w:t>Om avtal finns med skadedjurssanerande företag ska det anges i denna rutin.</w:t>
      </w:r>
    </w:p>
    <w:p w14:paraId="26A9AEEE" w14:textId="4117D3FA" w:rsidR="00181002" w:rsidRPr="00181002" w:rsidRDefault="00181002" w:rsidP="00181002">
      <w:pPr>
        <w:rPr>
          <w:lang w:eastAsia="sv-SE"/>
        </w:rPr>
      </w:pPr>
      <w:r w:rsidRPr="00181002">
        <w:rPr>
          <w:b/>
          <w:bCs/>
          <w:lang w:eastAsia="sv-SE"/>
        </w:rPr>
        <w:t xml:space="preserve">Korrigerande åtgärder </w:t>
      </w:r>
    </w:p>
    <w:p w14:paraId="7A11AF24" w14:textId="0B6A5E9D" w:rsidR="00EE5E4B" w:rsidRPr="009631D0" w:rsidRDefault="00181002" w:rsidP="00181002">
      <w:pPr>
        <w:rPr>
          <w:lang w:eastAsia="sv-SE"/>
        </w:rPr>
      </w:pPr>
      <w:r w:rsidRPr="00181002">
        <w:rPr>
          <w:lang w:eastAsia="sv-SE"/>
        </w:rPr>
        <w:t xml:space="preserve">Korrigerande åtgärder beskriver </w:t>
      </w:r>
      <w:r w:rsidR="00EE5E4B">
        <w:rPr>
          <w:lang w:eastAsia="sv-SE"/>
        </w:rPr>
        <w:t xml:space="preserve">metod för </w:t>
      </w:r>
      <w:r w:rsidRPr="00181002">
        <w:rPr>
          <w:lang w:eastAsia="sv-SE"/>
        </w:rPr>
        <w:t>bekämpning av skadedjur samt åtgärder som vidtas om risk finns för förorening av dricksvattnet.</w:t>
      </w:r>
    </w:p>
    <w:p w14:paraId="1CDE48C0" w14:textId="72F8491C" w:rsidR="00181002" w:rsidRPr="00181002" w:rsidRDefault="00181002" w:rsidP="00181002">
      <w:pPr>
        <w:rPr>
          <w:lang w:eastAsia="sv-SE"/>
        </w:rPr>
      </w:pPr>
      <w:r w:rsidRPr="00181002">
        <w:rPr>
          <w:b/>
          <w:bCs/>
          <w:lang w:eastAsia="sv-SE"/>
        </w:rPr>
        <w:t xml:space="preserve">Dokumentation </w:t>
      </w:r>
    </w:p>
    <w:p w14:paraId="09B91A79" w14:textId="385EB0CA" w:rsidR="00181002" w:rsidRPr="00181002" w:rsidRDefault="00181002" w:rsidP="00181002">
      <w:pPr>
        <w:rPr>
          <w:lang w:eastAsia="sv-SE"/>
        </w:rPr>
      </w:pPr>
      <w:r w:rsidRPr="00181002">
        <w:rPr>
          <w:lang w:eastAsia="sv-SE"/>
        </w:rPr>
        <w:t xml:space="preserve">Dokumentationen bör innehålla noteringar i eventuella checklistor vid </w:t>
      </w:r>
      <w:proofErr w:type="spellStart"/>
      <w:r w:rsidRPr="00181002">
        <w:rPr>
          <w:lang w:eastAsia="sv-SE"/>
        </w:rPr>
        <w:t>rondering</w:t>
      </w:r>
      <w:proofErr w:type="spellEnd"/>
      <w:r w:rsidRPr="00181002">
        <w:rPr>
          <w:lang w:eastAsia="sv-SE"/>
        </w:rPr>
        <w:t xml:space="preserve"> samt avtal och noteringar av vidtagna korrigerande åtgärder. Beskriv hur dokumentation sker samt var och hur länge dokumentation förvaras.</w:t>
      </w:r>
    </w:p>
    <w:p w14:paraId="0A3A9C50" w14:textId="7A58BC45" w:rsidR="00CD389B" w:rsidRDefault="00D845BF" w:rsidP="00D845BF">
      <w:pPr>
        <w:pStyle w:val="Rubrik3"/>
        <w:rPr>
          <w:rFonts w:eastAsia="Times New Roman"/>
          <w:lang w:eastAsia="sv-SE"/>
        </w:rPr>
      </w:pPr>
      <w:bookmarkStart w:id="66" w:name="_Ref196314410"/>
      <w:bookmarkStart w:id="67" w:name="_Ref196314449"/>
      <w:bookmarkStart w:id="68" w:name="_Ref196393694"/>
      <w:bookmarkStart w:id="69" w:name="_Ref196396723"/>
      <w:bookmarkStart w:id="70" w:name="_Toc201046754"/>
      <w:r>
        <w:rPr>
          <w:rFonts w:eastAsia="Times New Roman"/>
          <w:lang w:eastAsia="sv-SE"/>
        </w:rPr>
        <w:t>R</w:t>
      </w:r>
      <w:r w:rsidR="00CD389B" w:rsidRPr="00827A25">
        <w:rPr>
          <w:rFonts w:eastAsia="Times New Roman"/>
          <w:lang w:eastAsia="sv-SE"/>
        </w:rPr>
        <w:t>engöring och ordning</w:t>
      </w:r>
      <w:bookmarkEnd w:id="66"/>
      <w:bookmarkEnd w:id="67"/>
      <w:bookmarkEnd w:id="68"/>
      <w:bookmarkEnd w:id="69"/>
      <w:bookmarkEnd w:id="70"/>
    </w:p>
    <w:p w14:paraId="090F4CC1" w14:textId="1AB003B6" w:rsidR="00EE5E4B" w:rsidRPr="00EE5E4B" w:rsidRDefault="00EE5E4B" w:rsidP="00EE5E4B">
      <w:pPr>
        <w:rPr>
          <w:lang w:eastAsia="sv-SE"/>
        </w:rPr>
      </w:pPr>
      <w:r w:rsidRPr="00EE5E4B">
        <w:rPr>
          <w:b/>
          <w:bCs/>
          <w:lang w:eastAsia="sv-SE"/>
        </w:rPr>
        <w:t>Syfte</w:t>
      </w:r>
    </w:p>
    <w:p w14:paraId="4A96B8C2" w14:textId="2764B2EE" w:rsidR="008D19BB" w:rsidRPr="00EE5E4B" w:rsidRDefault="00DD668C" w:rsidP="00EE5E4B">
      <w:pPr>
        <w:rPr>
          <w:lang w:eastAsia="sv-SE"/>
        </w:rPr>
      </w:pPr>
      <w:r>
        <w:rPr>
          <w:lang w:eastAsia="sv-SE"/>
        </w:rPr>
        <w:lastRenderedPageBreak/>
        <w:t>Rutinen för</w:t>
      </w:r>
      <w:r w:rsidR="00EE5E4B" w:rsidRPr="00EE5E4B">
        <w:rPr>
          <w:lang w:eastAsia="sv-SE"/>
        </w:rPr>
        <w:t xml:space="preserve"> rengöring och ordning ska säkerställa att lokal</w:t>
      </w:r>
      <w:r w:rsidR="00EE5E4B">
        <w:rPr>
          <w:lang w:eastAsia="sv-SE"/>
        </w:rPr>
        <w:t>er</w:t>
      </w:r>
      <w:r w:rsidR="00EE5E4B" w:rsidRPr="00EE5E4B">
        <w:rPr>
          <w:lang w:eastAsia="sv-SE"/>
        </w:rPr>
        <w:t xml:space="preserve"> med dess inredning och utrustning regelbundet rengörs och hålls i ordning så att </w:t>
      </w:r>
      <w:r w:rsidR="2A8C1604" w:rsidRPr="5FA505B3">
        <w:rPr>
          <w:lang w:eastAsia="sv-SE"/>
        </w:rPr>
        <w:t xml:space="preserve">inte </w:t>
      </w:r>
      <w:r w:rsidR="00EE5E4B" w:rsidRPr="00EE5E4B">
        <w:rPr>
          <w:lang w:eastAsia="sv-SE"/>
        </w:rPr>
        <w:t xml:space="preserve">dricksvattnet </w:t>
      </w:r>
      <w:r w:rsidR="009275DD">
        <w:rPr>
          <w:lang w:eastAsia="sv-SE"/>
        </w:rPr>
        <w:t xml:space="preserve">riskerar att </w:t>
      </w:r>
      <w:r w:rsidR="00EE5E4B" w:rsidRPr="00EE5E4B">
        <w:rPr>
          <w:lang w:eastAsia="sv-SE"/>
        </w:rPr>
        <w:t xml:space="preserve">förorenas. </w:t>
      </w:r>
    </w:p>
    <w:p w14:paraId="42376A52" w14:textId="37BC2C40" w:rsidR="00EE5E4B" w:rsidRPr="00EE5E4B" w:rsidRDefault="00EE5E4B" w:rsidP="00EE5E4B">
      <w:pPr>
        <w:rPr>
          <w:lang w:eastAsia="sv-SE"/>
        </w:rPr>
      </w:pPr>
      <w:r w:rsidRPr="00EE5E4B">
        <w:rPr>
          <w:b/>
          <w:bCs/>
          <w:lang w:eastAsia="sv-SE"/>
        </w:rPr>
        <w:t>Omfattning</w:t>
      </w:r>
    </w:p>
    <w:p w14:paraId="21C3687A" w14:textId="68DD5E50" w:rsidR="008D19BB" w:rsidRPr="008D19BB" w:rsidRDefault="008D19BB" w:rsidP="008D19BB">
      <w:pPr>
        <w:rPr>
          <w:lang w:eastAsia="sv-SE"/>
        </w:rPr>
      </w:pPr>
      <w:r w:rsidRPr="008D19BB">
        <w:rPr>
          <w:lang w:eastAsia="sv-SE"/>
        </w:rPr>
        <w:t xml:space="preserve">Begreppet livsmedelslokaler omfattar inte bara lokaler där livsmedel hanteras eller bearbetas utan även i tillämpliga fall den omedelbara omgivningen inom företagsområdets </w:t>
      </w:r>
      <w:r w:rsidR="76B23354" w:rsidRPr="008D19BB">
        <w:rPr>
          <w:lang w:eastAsia="sv-SE"/>
        </w:rPr>
        <w:t>gräns</w:t>
      </w:r>
      <w:r>
        <w:rPr>
          <w:lang w:eastAsia="sv-SE"/>
        </w:rPr>
        <w:t xml:space="preserve">. </w:t>
      </w:r>
      <w:r w:rsidRPr="008D19BB">
        <w:rPr>
          <w:lang w:eastAsia="sv-SE"/>
        </w:rPr>
        <w:t xml:space="preserve">I dricksvattensammanhang ska därför begreppet lokaler även innefatta till exempel byggnad för </w:t>
      </w:r>
      <w:r w:rsidR="0047624D">
        <w:rPr>
          <w:lang w:eastAsia="sv-SE"/>
        </w:rPr>
        <w:t>råvatten</w:t>
      </w:r>
      <w:r w:rsidRPr="008D19BB">
        <w:rPr>
          <w:lang w:eastAsia="sv-SE"/>
        </w:rPr>
        <w:t xml:space="preserve">intag, brunnskonstruktioner, pumpstationer och reservoarer. </w:t>
      </w:r>
    </w:p>
    <w:p w14:paraId="62F6B0DE" w14:textId="17A36D82" w:rsidR="00EE5E4B" w:rsidRPr="00EE5E4B" w:rsidRDefault="00DD668C" w:rsidP="00EE5E4B">
      <w:pPr>
        <w:rPr>
          <w:lang w:eastAsia="sv-SE"/>
        </w:rPr>
      </w:pPr>
      <w:r>
        <w:rPr>
          <w:lang w:eastAsia="sv-SE"/>
        </w:rPr>
        <w:t>Rutinen för</w:t>
      </w:r>
      <w:r w:rsidR="00EE5E4B" w:rsidRPr="00EE5E4B">
        <w:rPr>
          <w:lang w:eastAsia="sv-SE"/>
        </w:rPr>
        <w:t xml:space="preserve"> rengöring och ordning bör omfatta:</w:t>
      </w:r>
    </w:p>
    <w:p w14:paraId="2CEC0FC3" w14:textId="77777777" w:rsidR="00EE5E4B" w:rsidRPr="00EE5E4B" w:rsidRDefault="00EE5E4B" w:rsidP="00284B9E">
      <w:pPr>
        <w:pStyle w:val="Punktlista1"/>
      </w:pPr>
      <w:r w:rsidRPr="00EE5E4B">
        <w:t>rengöringsområden/hygienzoner</w:t>
      </w:r>
    </w:p>
    <w:p w14:paraId="772580E1" w14:textId="77777777" w:rsidR="00EE5E4B" w:rsidRPr="00EE5E4B" w:rsidRDefault="00EE5E4B" w:rsidP="00284B9E">
      <w:pPr>
        <w:pStyle w:val="Punktlista1"/>
      </w:pPr>
      <w:r w:rsidRPr="00EE5E4B">
        <w:t>rengöringsmetoder</w:t>
      </w:r>
    </w:p>
    <w:p w14:paraId="74CE3E28" w14:textId="77777777" w:rsidR="00EE5E4B" w:rsidRPr="00EE5E4B" w:rsidRDefault="00EE5E4B" w:rsidP="00284B9E">
      <w:pPr>
        <w:pStyle w:val="Punktlista1"/>
      </w:pPr>
      <w:r w:rsidRPr="00EE5E4B">
        <w:t>rengöringskemikalier</w:t>
      </w:r>
    </w:p>
    <w:p w14:paraId="27337FA4" w14:textId="77777777" w:rsidR="00EE5E4B" w:rsidRPr="00EE5E4B" w:rsidRDefault="00EE5E4B" w:rsidP="00284B9E">
      <w:pPr>
        <w:pStyle w:val="Punktlista1"/>
      </w:pPr>
      <w:r w:rsidRPr="00EE5E4B">
        <w:t>förvaring av städmaterial</w:t>
      </w:r>
    </w:p>
    <w:p w14:paraId="7DB47AD6" w14:textId="77777777" w:rsidR="00EE5E4B" w:rsidRPr="00EE5E4B" w:rsidRDefault="00EE5E4B" w:rsidP="00284B9E">
      <w:pPr>
        <w:pStyle w:val="Punktlista1"/>
      </w:pPr>
      <w:r w:rsidRPr="00EE5E4B">
        <w:t>ordning och reda</w:t>
      </w:r>
    </w:p>
    <w:p w14:paraId="0FD94FCB" w14:textId="77777777" w:rsidR="00EE5E4B" w:rsidRPr="00EE5E4B" w:rsidRDefault="00EE5E4B" w:rsidP="00284B9E">
      <w:pPr>
        <w:pStyle w:val="Punktlista1"/>
      </w:pPr>
      <w:r w:rsidRPr="00EE5E4B">
        <w:t>avtal med externt städföretag</w:t>
      </w:r>
    </w:p>
    <w:p w14:paraId="31E42B09" w14:textId="4F15F8C9" w:rsidR="00EE5E4B" w:rsidRPr="00EE5E4B" w:rsidRDefault="00EE5E4B" w:rsidP="00EE5E4B">
      <w:pPr>
        <w:pStyle w:val="Punktlista1"/>
      </w:pPr>
      <w:r w:rsidRPr="00EE5E4B">
        <w:t>kontroll</w:t>
      </w:r>
    </w:p>
    <w:p w14:paraId="1953CC91" w14:textId="77777777" w:rsidR="00EE5E4B" w:rsidRPr="00EE5E4B" w:rsidRDefault="00EE5E4B" w:rsidP="00EE5E4B">
      <w:pPr>
        <w:rPr>
          <w:i/>
          <w:iCs/>
          <w:lang w:eastAsia="sv-SE"/>
        </w:rPr>
      </w:pPr>
      <w:r w:rsidRPr="00EE5E4B">
        <w:rPr>
          <w:b/>
          <w:bCs/>
          <w:i/>
          <w:iCs/>
          <w:lang w:eastAsia="sv-SE"/>
        </w:rPr>
        <w:t xml:space="preserve">Rengöringsområden/hygienzoner </w:t>
      </w:r>
    </w:p>
    <w:p w14:paraId="094C94F4" w14:textId="38F864A9" w:rsidR="00EE5E4B" w:rsidRPr="00EE5E4B" w:rsidRDefault="46545C91" w:rsidP="00EE5E4B">
      <w:pPr>
        <w:rPr>
          <w:lang w:eastAsia="sv-SE"/>
        </w:rPr>
      </w:pPr>
      <w:r w:rsidRPr="1AFB565C">
        <w:rPr>
          <w:lang w:eastAsia="sv-SE"/>
        </w:rPr>
        <w:t xml:space="preserve">I större anläggningar kan det finnas behov av indelning i olika rengöringsområden/ hygienzoner med olika hygienkrav. Lokaler med öppna vattenytor och </w:t>
      </w:r>
      <w:r w:rsidR="001039D2">
        <w:rPr>
          <w:lang w:eastAsia="sv-SE"/>
        </w:rPr>
        <w:t xml:space="preserve">efter </w:t>
      </w:r>
      <w:r w:rsidRPr="1AFB565C">
        <w:rPr>
          <w:lang w:eastAsia="sv-SE"/>
        </w:rPr>
        <w:t xml:space="preserve">slutdesinfektionen kan då omfattas av strängare krav. </w:t>
      </w:r>
    </w:p>
    <w:p w14:paraId="59FB0724" w14:textId="77777777" w:rsidR="00EE5E4B" w:rsidRPr="00EE5E4B" w:rsidRDefault="00EE5E4B" w:rsidP="00EE5E4B">
      <w:pPr>
        <w:rPr>
          <w:lang w:eastAsia="sv-SE"/>
        </w:rPr>
      </w:pPr>
      <w:r w:rsidRPr="00EE5E4B">
        <w:rPr>
          <w:lang w:eastAsia="sv-SE"/>
        </w:rPr>
        <w:t xml:space="preserve">Följande delar är exempel på vad som bör beskrivas avseende rengöring: </w:t>
      </w:r>
    </w:p>
    <w:p w14:paraId="0E4DDA41" w14:textId="77777777" w:rsidR="00EE5E4B" w:rsidRPr="00EE5E4B" w:rsidRDefault="00EE5E4B" w:rsidP="00284B9E">
      <w:pPr>
        <w:pStyle w:val="Punktlista1"/>
      </w:pPr>
      <w:r w:rsidRPr="00EE5E4B">
        <w:t xml:space="preserve">råvattenbyggnad </w:t>
      </w:r>
    </w:p>
    <w:p w14:paraId="5BBAB1D9" w14:textId="77777777" w:rsidR="00EE5E4B" w:rsidRPr="00EE5E4B" w:rsidRDefault="00EE5E4B" w:rsidP="00284B9E">
      <w:pPr>
        <w:pStyle w:val="Punktlista1"/>
      </w:pPr>
      <w:r w:rsidRPr="00EE5E4B">
        <w:t>vattenverkets lokaler med dess inredning och utrustning</w:t>
      </w:r>
    </w:p>
    <w:p w14:paraId="2445C18D" w14:textId="77777777" w:rsidR="00EE5E4B" w:rsidRPr="00EE5E4B" w:rsidRDefault="00EE5E4B" w:rsidP="00284B9E">
      <w:pPr>
        <w:pStyle w:val="Punktlista1"/>
      </w:pPr>
      <w:r w:rsidRPr="00EE5E4B">
        <w:t>tankar/behållare</w:t>
      </w:r>
    </w:p>
    <w:p w14:paraId="231F1165" w14:textId="54C23EBD" w:rsidR="00EE5E4B" w:rsidRPr="00EE5E4B" w:rsidRDefault="00EE5E4B" w:rsidP="00284B9E">
      <w:pPr>
        <w:pStyle w:val="Punktlista1"/>
      </w:pPr>
      <w:r w:rsidRPr="00EE5E4B">
        <w:t>reservoarer/bassänger</w:t>
      </w:r>
    </w:p>
    <w:p w14:paraId="79EB1AFE" w14:textId="77777777" w:rsidR="00EE5E4B" w:rsidRPr="00EE5E4B" w:rsidRDefault="00EE5E4B" w:rsidP="00284B9E">
      <w:pPr>
        <w:pStyle w:val="Punktlista1"/>
      </w:pPr>
      <w:r w:rsidRPr="00EE5E4B">
        <w:t>tryckstegringsstationer</w:t>
      </w:r>
    </w:p>
    <w:p w14:paraId="4B77712B" w14:textId="77777777" w:rsidR="00EE5E4B" w:rsidRPr="00EE5E4B" w:rsidRDefault="00EE5E4B" w:rsidP="00284B9E">
      <w:pPr>
        <w:pStyle w:val="Punktlista1"/>
      </w:pPr>
      <w:r w:rsidRPr="00EE5E4B">
        <w:t>hydroforer</w:t>
      </w:r>
    </w:p>
    <w:p w14:paraId="403D51DE" w14:textId="77777777" w:rsidR="00EE5E4B" w:rsidRPr="00EE5E4B" w:rsidRDefault="00EE5E4B" w:rsidP="00284B9E">
      <w:pPr>
        <w:pStyle w:val="Punktlista1"/>
      </w:pPr>
      <w:r w:rsidRPr="00EE5E4B">
        <w:t>golvbrunnar</w:t>
      </w:r>
    </w:p>
    <w:p w14:paraId="0B7A83EC" w14:textId="77777777" w:rsidR="00EE5E4B" w:rsidRPr="00EE5E4B" w:rsidRDefault="00EE5E4B" w:rsidP="00284B9E">
      <w:pPr>
        <w:pStyle w:val="Punktlista1"/>
      </w:pPr>
      <w:r w:rsidRPr="00EE5E4B">
        <w:t>ventilationsanordningar</w:t>
      </w:r>
    </w:p>
    <w:p w14:paraId="7623B924" w14:textId="77777777" w:rsidR="00EE5E4B" w:rsidRPr="00EE5E4B" w:rsidRDefault="00EE5E4B" w:rsidP="00284B9E">
      <w:pPr>
        <w:pStyle w:val="Punktlista1"/>
      </w:pPr>
      <w:r w:rsidRPr="00EE5E4B">
        <w:t>handtvättställ</w:t>
      </w:r>
    </w:p>
    <w:p w14:paraId="5382940F" w14:textId="77777777" w:rsidR="00EE5E4B" w:rsidRPr="00EE5E4B" w:rsidRDefault="00EE5E4B" w:rsidP="00284B9E">
      <w:pPr>
        <w:pStyle w:val="Punktlista1"/>
      </w:pPr>
      <w:r w:rsidRPr="00EE5E4B">
        <w:t>städmaterial</w:t>
      </w:r>
    </w:p>
    <w:p w14:paraId="5376F890" w14:textId="77777777" w:rsidR="00EE5E4B" w:rsidRPr="00EE5E4B" w:rsidRDefault="00EE5E4B" w:rsidP="00284B9E">
      <w:pPr>
        <w:pStyle w:val="Punktlista1"/>
      </w:pPr>
      <w:r w:rsidRPr="00EE5E4B">
        <w:t>kabelstegar ovanför öppna vattenytor</w:t>
      </w:r>
    </w:p>
    <w:p w14:paraId="162A827C" w14:textId="77777777" w:rsidR="00EE5E4B" w:rsidRPr="00EE5E4B" w:rsidRDefault="00EE5E4B" w:rsidP="00284B9E">
      <w:pPr>
        <w:pStyle w:val="Punktlista1"/>
      </w:pPr>
      <w:r w:rsidRPr="00EE5E4B">
        <w:t>verktyg, instrument</w:t>
      </w:r>
    </w:p>
    <w:p w14:paraId="77DC7E2C" w14:textId="77777777" w:rsidR="00EE5E4B" w:rsidRPr="00EE5E4B" w:rsidRDefault="00EE5E4B" w:rsidP="00284B9E">
      <w:pPr>
        <w:pStyle w:val="Punktlista1"/>
      </w:pPr>
      <w:r w:rsidRPr="00EE5E4B">
        <w:t>utrustning som kommer i kontakt med dricksvattnet i vattenverket och vid distributionen</w:t>
      </w:r>
    </w:p>
    <w:p w14:paraId="627D2BDD" w14:textId="77777777" w:rsidR="00EE5E4B" w:rsidRDefault="00EE5E4B" w:rsidP="00284B9E">
      <w:pPr>
        <w:pStyle w:val="Punktlista1"/>
      </w:pPr>
      <w:r w:rsidRPr="00EE5E4B">
        <w:lastRenderedPageBreak/>
        <w:t>fordon/servicebilar</w:t>
      </w:r>
    </w:p>
    <w:p w14:paraId="4259F86D" w14:textId="6178630F" w:rsidR="00EE5E4B" w:rsidRDefault="46545C91" w:rsidP="00284B9E">
      <w:pPr>
        <w:pStyle w:val="Punktlista1"/>
      </w:pPr>
      <w:r>
        <w:t>avfallsbehållare och avfallsrum</w:t>
      </w:r>
    </w:p>
    <w:p w14:paraId="109C4C76" w14:textId="377296A9" w:rsidR="00EE5E4B" w:rsidRPr="00EE5E4B" w:rsidRDefault="001039D2" w:rsidP="00EE5E4B">
      <w:pPr>
        <w:pStyle w:val="Punktlista1"/>
      </w:pPr>
      <w:r>
        <w:t>Personalbyggnad och särskilt omklädningsrum</w:t>
      </w:r>
    </w:p>
    <w:p w14:paraId="572DFCB2" w14:textId="38EDEB21" w:rsidR="00EE5E4B" w:rsidRDefault="46545C91" w:rsidP="00EE5E4B">
      <w:pPr>
        <w:rPr>
          <w:lang w:eastAsia="sv-SE"/>
        </w:rPr>
      </w:pPr>
      <w:r w:rsidRPr="00EE5E4B">
        <w:rPr>
          <w:lang w:eastAsia="sv-SE"/>
        </w:rPr>
        <w:t xml:space="preserve">Hygienzonerna </w:t>
      </w:r>
      <w:r>
        <w:rPr>
          <w:lang w:eastAsia="sv-SE"/>
        </w:rPr>
        <w:t xml:space="preserve">på vattenverk </w:t>
      </w:r>
      <w:r w:rsidRPr="00EE5E4B">
        <w:rPr>
          <w:lang w:eastAsia="sv-SE"/>
        </w:rPr>
        <w:t xml:space="preserve">markeras </w:t>
      </w:r>
      <w:r>
        <w:rPr>
          <w:lang w:eastAsia="sv-SE"/>
        </w:rPr>
        <w:t xml:space="preserve">lämpligen </w:t>
      </w:r>
      <w:r w:rsidRPr="00EE5E4B">
        <w:rPr>
          <w:lang w:eastAsia="sv-SE"/>
        </w:rPr>
        <w:t xml:space="preserve">genom </w:t>
      </w:r>
      <w:r>
        <w:rPr>
          <w:lang w:eastAsia="sv-SE"/>
        </w:rPr>
        <w:t xml:space="preserve">fasta </w:t>
      </w:r>
      <w:r w:rsidRPr="00EE5E4B">
        <w:rPr>
          <w:lang w:eastAsia="sv-SE"/>
        </w:rPr>
        <w:t xml:space="preserve">anslag vid entrén till respektive lokal/zon. </w:t>
      </w:r>
      <w:r w:rsidR="418CCDA6" w:rsidRPr="00EE5E4B">
        <w:rPr>
          <w:lang w:eastAsia="sv-SE"/>
        </w:rPr>
        <w:t>Hygienzoner kan exempelvis delas upp i tre kategorier</w:t>
      </w:r>
      <w:r w:rsidR="418CCDA6">
        <w:rPr>
          <w:lang w:eastAsia="sv-SE"/>
        </w:rPr>
        <w:t xml:space="preserve">, med skyddsklass, utbildningskrav och skyddsbehov enligt </w:t>
      </w:r>
      <w:r w:rsidR="00E77976">
        <w:rPr>
          <w:lang w:eastAsia="sv-SE"/>
        </w:rPr>
        <w:fldChar w:fldCharType="begin"/>
      </w:r>
      <w:r w:rsidR="00E77976">
        <w:rPr>
          <w:lang w:eastAsia="sv-SE"/>
        </w:rPr>
        <w:instrText xml:space="preserve"> REF _Ref196401177 \h </w:instrText>
      </w:r>
      <w:r w:rsidR="00E77976">
        <w:rPr>
          <w:lang w:eastAsia="sv-SE"/>
        </w:rPr>
      </w:r>
      <w:r w:rsidR="00E77976">
        <w:rPr>
          <w:lang w:eastAsia="sv-SE"/>
        </w:rPr>
        <w:fldChar w:fldCharType="separate"/>
      </w:r>
      <w:r w:rsidR="7A4A65F8">
        <w:t xml:space="preserve">Tabell </w:t>
      </w:r>
      <w:r w:rsidR="7A4A65F8">
        <w:rPr>
          <w:noProof/>
        </w:rPr>
        <w:t>3</w:t>
      </w:r>
      <w:r w:rsidR="7A4A65F8">
        <w:t>.</w:t>
      </w:r>
      <w:r w:rsidR="7A4A65F8">
        <w:rPr>
          <w:noProof/>
        </w:rPr>
        <w:t>1</w:t>
      </w:r>
      <w:r w:rsidR="00E77976">
        <w:rPr>
          <w:lang w:eastAsia="sv-SE"/>
        </w:rPr>
        <w:fldChar w:fldCharType="end"/>
      </w:r>
      <w:r w:rsidR="418CCDA6">
        <w:rPr>
          <w:lang w:eastAsia="sv-SE"/>
        </w:rPr>
        <w:t xml:space="preserve">.  </w:t>
      </w:r>
      <w:r w:rsidR="7EC5A7D2">
        <w:rPr>
          <w:lang w:eastAsia="sv-SE"/>
        </w:rPr>
        <w:t xml:space="preserve">Ju senare i beredningen av dricksvatten desto viktigare är hygienen och desto högre kategori av hygienzon är befogad. </w:t>
      </w:r>
      <w:r w:rsidR="0111A4B9">
        <w:rPr>
          <w:lang w:eastAsia="sv-SE"/>
        </w:rPr>
        <w:t>F</w:t>
      </w:r>
      <w:r w:rsidRPr="00EE5E4B">
        <w:rPr>
          <w:lang w:eastAsia="sv-SE"/>
        </w:rPr>
        <w:t xml:space="preserve">ärgmarkeringar </w:t>
      </w:r>
      <w:r w:rsidR="0111A4B9">
        <w:rPr>
          <w:lang w:eastAsia="sv-SE"/>
        </w:rPr>
        <w:t xml:space="preserve">(grön, gul, röd) </w:t>
      </w:r>
      <w:r w:rsidRPr="00EE5E4B">
        <w:rPr>
          <w:lang w:eastAsia="sv-SE"/>
        </w:rPr>
        <w:t>kan användas för att uppmärksamma personal på de olika zonerna</w:t>
      </w:r>
      <w:r w:rsidR="418CCDA6">
        <w:rPr>
          <w:lang w:eastAsia="sv-SE"/>
        </w:rPr>
        <w:t xml:space="preserve">. Se </w:t>
      </w:r>
      <w:r>
        <w:rPr>
          <w:lang w:eastAsia="sv-SE"/>
        </w:rPr>
        <w:t xml:space="preserve">exempel på </w:t>
      </w:r>
      <w:r w:rsidR="0111A4B9">
        <w:rPr>
          <w:lang w:eastAsia="sv-SE"/>
        </w:rPr>
        <w:t xml:space="preserve">lämpliga </w:t>
      </w:r>
      <w:r>
        <w:rPr>
          <w:lang w:eastAsia="sv-SE"/>
        </w:rPr>
        <w:t xml:space="preserve">anslag och vad som gäller i respektive kategori av lokal i </w:t>
      </w:r>
      <w:r w:rsidRPr="00EE5E4B">
        <w:rPr>
          <w:lang w:eastAsia="sv-SE"/>
        </w:rPr>
        <w:t xml:space="preserve">bilaga </w:t>
      </w:r>
      <w:r w:rsidR="00E3576D">
        <w:rPr>
          <w:lang w:eastAsia="sv-SE"/>
        </w:rPr>
        <w:fldChar w:fldCharType="begin"/>
      </w:r>
      <w:r w:rsidR="00E3576D">
        <w:rPr>
          <w:lang w:eastAsia="sv-SE"/>
        </w:rPr>
        <w:instrText xml:space="preserve"> REF _Ref196922567 \h </w:instrText>
      </w:r>
      <w:r w:rsidR="00E3576D">
        <w:rPr>
          <w:lang w:eastAsia="sv-SE"/>
        </w:rPr>
      </w:r>
      <w:r w:rsidR="00E3576D">
        <w:rPr>
          <w:lang w:eastAsia="sv-SE"/>
        </w:rPr>
        <w:fldChar w:fldCharType="separate"/>
      </w:r>
      <w:r w:rsidR="7A4A65F8">
        <w:rPr>
          <w:rFonts w:eastAsia="Times New Roman" w:cs="Times New Roman"/>
          <w:noProof/>
          <w:lang w:eastAsia="sv-SE"/>
        </w:rPr>
        <w:t>6</w:t>
      </w:r>
      <w:r w:rsidR="7A4A65F8" w:rsidRPr="00D8088A">
        <w:rPr>
          <w:rFonts w:eastAsia="Times New Roman" w:cs="Times New Roman"/>
          <w:lang w:eastAsia="sv-SE"/>
        </w:rPr>
        <w:t xml:space="preserve"> </w:t>
      </w:r>
      <w:r w:rsidR="7A4A65F8" w:rsidRPr="00D8088A">
        <w:t>Hygienzoner, exempel</w:t>
      </w:r>
      <w:r w:rsidR="00E3576D">
        <w:rPr>
          <w:lang w:eastAsia="sv-SE"/>
        </w:rPr>
        <w:fldChar w:fldCharType="end"/>
      </w:r>
      <w:r w:rsidRPr="00EE5E4B">
        <w:rPr>
          <w:lang w:eastAsia="sv-SE"/>
        </w:rPr>
        <w:t xml:space="preserve">. </w:t>
      </w:r>
      <w:r w:rsidR="796F703D">
        <w:rPr>
          <w:lang w:eastAsia="sv-SE"/>
        </w:rPr>
        <w:t xml:space="preserve">I </w:t>
      </w:r>
      <w:r w:rsidRPr="00EE5E4B">
        <w:rPr>
          <w:lang w:eastAsia="sv-SE"/>
        </w:rPr>
        <w:t xml:space="preserve">bilaga </w:t>
      </w:r>
      <w:r w:rsidR="00E3576D">
        <w:rPr>
          <w:lang w:eastAsia="sv-SE"/>
        </w:rPr>
        <w:fldChar w:fldCharType="begin"/>
      </w:r>
      <w:r w:rsidR="00E3576D">
        <w:rPr>
          <w:lang w:eastAsia="sv-SE"/>
        </w:rPr>
        <w:instrText xml:space="preserve"> REF _Ref196922661 \h </w:instrText>
      </w:r>
      <w:r w:rsidR="00E3576D">
        <w:rPr>
          <w:lang w:eastAsia="sv-SE"/>
        </w:rPr>
      </w:r>
      <w:r w:rsidR="00E3576D">
        <w:rPr>
          <w:lang w:eastAsia="sv-SE"/>
        </w:rPr>
        <w:fldChar w:fldCharType="separate"/>
      </w:r>
      <w:r w:rsidR="009E5BD5">
        <w:rPr>
          <w:noProof/>
        </w:rPr>
        <w:t>7</w:t>
      </w:r>
      <w:r w:rsidR="009E5BD5" w:rsidRPr="00D8088A">
        <w:t xml:space="preserve"> Städning och färgkodning av städmateri</w:t>
      </w:r>
      <w:r w:rsidR="009E5BD5">
        <w:t>a</w:t>
      </w:r>
      <w:r w:rsidR="009E5BD5" w:rsidRPr="00D8088A">
        <w:t>l, exempel</w:t>
      </w:r>
      <w:r w:rsidR="00E3576D">
        <w:rPr>
          <w:lang w:eastAsia="sv-SE"/>
        </w:rPr>
        <w:fldChar w:fldCharType="end"/>
      </w:r>
      <w:r w:rsidR="796F703D">
        <w:rPr>
          <w:lang w:eastAsia="sv-SE"/>
        </w:rPr>
        <w:t>, ges förslag på hur städutrustning kan färgmarkeras</w:t>
      </w:r>
      <w:r w:rsidR="4424067A">
        <w:rPr>
          <w:lang w:eastAsia="sv-SE"/>
        </w:rPr>
        <w:t xml:space="preserve"> för att hållas inom en och samma våning/lokal</w:t>
      </w:r>
      <w:r w:rsidR="418CCDA6">
        <w:rPr>
          <w:lang w:eastAsia="sv-SE"/>
        </w:rPr>
        <w:t>.</w:t>
      </w:r>
    </w:p>
    <w:p w14:paraId="3F531E60" w14:textId="6052AF69" w:rsidR="00EE5E4B" w:rsidRPr="00EE5E4B" w:rsidRDefault="00EE5E4B" w:rsidP="00E77976">
      <w:pPr>
        <w:pStyle w:val="Beskrivning"/>
        <w:rPr>
          <w:lang w:eastAsia="sv-SE"/>
        </w:rPr>
      </w:pPr>
      <w:r w:rsidRPr="00EE5E4B">
        <w:rPr>
          <w:lang w:eastAsia="sv-SE"/>
        </w:rPr>
        <w:t xml:space="preserve"> </w:t>
      </w:r>
      <w:bookmarkStart w:id="71" w:name="_Ref196401177"/>
      <w:r w:rsidR="00E77976">
        <w:t xml:space="preserve">Tabell </w:t>
      </w:r>
      <w:fldSimple w:instr=" STYLEREF 1 \s ">
        <w:r w:rsidR="009F24CB">
          <w:rPr>
            <w:noProof/>
          </w:rPr>
          <w:t>3</w:t>
        </w:r>
      </w:fldSimple>
      <w:r w:rsidR="00FE1747">
        <w:t>.</w:t>
      </w:r>
      <w:fldSimple w:instr=" SEQ Tabell \* ARABIC \s 1 ">
        <w:r w:rsidR="009F24CB">
          <w:rPr>
            <w:noProof/>
          </w:rPr>
          <w:t>1</w:t>
        </w:r>
      </w:fldSimple>
      <w:bookmarkEnd w:id="71"/>
      <w:r w:rsidR="00E77976">
        <w:t xml:space="preserve">. </w:t>
      </w:r>
      <w:r w:rsidRPr="00EE5E4B">
        <w:rPr>
          <w:lang w:eastAsia="sv-SE"/>
        </w:rPr>
        <w:t>Hygienzoner kan exempelvis delas upp i tre kategorier enligt följande:</w:t>
      </w:r>
    </w:p>
    <w:tbl>
      <w:tblPr>
        <w:tblW w:w="0" w:type="auto"/>
        <w:tblInd w:w="-10" w:type="dxa"/>
        <w:tblCellMar>
          <w:left w:w="0" w:type="dxa"/>
          <w:right w:w="0" w:type="dxa"/>
        </w:tblCellMar>
        <w:tblLook w:val="04A0" w:firstRow="1" w:lastRow="0" w:firstColumn="1" w:lastColumn="0" w:noHBand="0" w:noVBand="1"/>
        <w:tblCaption w:val=""/>
        <w:tblDescription w:val=""/>
      </w:tblPr>
      <w:tblGrid>
        <w:gridCol w:w="1357"/>
        <w:gridCol w:w="1661"/>
        <w:gridCol w:w="3547"/>
        <w:gridCol w:w="2517"/>
      </w:tblGrid>
      <w:tr w:rsidR="00E77976" w:rsidRPr="00EE5E4B" w14:paraId="540880E5" w14:textId="77777777" w:rsidTr="55FB1870">
        <w:tc>
          <w:tcPr>
            <w:tcW w:w="0" w:type="auto"/>
            <w:tcBorders>
              <w:top w:val="single" w:sz="4" w:space="0" w:color="auto"/>
              <w:bottom w:val="single" w:sz="4" w:space="0" w:color="auto"/>
            </w:tcBorders>
            <w:tcMar>
              <w:top w:w="80" w:type="dxa"/>
              <w:left w:w="80" w:type="dxa"/>
              <w:bottom w:w="80" w:type="dxa"/>
              <w:right w:w="80" w:type="dxa"/>
            </w:tcMar>
          </w:tcPr>
          <w:p w14:paraId="57E52324" w14:textId="0F7EEE5B" w:rsidR="00E77976" w:rsidRPr="00EE5E4B" w:rsidRDefault="00E77976" w:rsidP="00E77976">
            <w:pPr>
              <w:rPr>
                <w:lang w:eastAsia="sv-SE"/>
              </w:rPr>
            </w:pPr>
            <w:r>
              <w:rPr>
                <w:lang w:eastAsia="sv-SE"/>
              </w:rPr>
              <w:t>Hygienzon (färg)</w:t>
            </w:r>
          </w:p>
        </w:tc>
        <w:tc>
          <w:tcPr>
            <w:tcW w:w="0" w:type="auto"/>
            <w:tcBorders>
              <w:top w:val="single" w:sz="4" w:space="0" w:color="auto"/>
              <w:bottom w:val="single" w:sz="4" w:space="0" w:color="auto"/>
            </w:tcBorders>
            <w:tcMar>
              <w:top w:w="80" w:type="dxa"/>
              <w:left w:w="80" w:type="dxa"/>
              <w:bottom w:w="80" w:type="dxa"/>
              <w:right w:w="80" w:type="dxa"/>
            </w:tcMar>
          </w:tcPr>
          <w:p w14:paraId="0C82019C" w14:textId="77777777" w:rsidR="00E77976" w:rsidRPr="00EE5E4B" w:rsidRDefault="00E77976">
            <w:pPr>
              <w:rPr>
                <w:lang w:eastAsia="sv-SE"/>
              </w:rPr>
            </w:pPr>
            <w:r>
              <w:rPr>
                <w:lang w:eastAsia="sv-SE"/>
              </w:rPr>
              <w:t>Skyddsklass</w:t>
            </w:r>
          </w:p>
        </w:tc>
        <w:tc>
          <w:tcPr>
            <w:tcW w:w="0" w:type="auto"/>
            <w:tcBorders>
              <w:top w:val="single" w:sz="4" w:space="0" w:color="auto"/>
              <w:bottom w:val="single" w:sz="4" w:space="0" w:color="auto"/>
            </w:tcBorders>
            <w:tcMar>
              <w:top w:w="80" w:type="dxa"/>
              <w:left w:w="80" w:type="dxa"/>
              <w:bottom w:w="80" w:type="dxa"/>
              <w:right w:w="80" w:type="dxa"/>
            </w:tcMar>
          </w:tcPr>
          <w:p w14:paraId="728475DE" w14:textId="77777777" w:rsidR="00E77976" w:rsidRPr="00EE5E4B" w:rsidRDefault="00E77976">
            <w:pPr>
              <w:rPr>
                <w:lang w:eastAsia="sv-SE"/>
              </w:rPr>
            </w:pPr>
            <w:r>
              <w:rPr>
                <w:lang w:eastAsia="sv-SE"/>
              </w:rPr>
              <w:t>Utbildningskrav</w:t>
            </w:r>
          </w:p>
        </w:tc>
        <w:tc>
          <w:tcPr>
            <w:tcW w:w="0" w:type="auto"/>
            <w:tcBorders>
              <w:top w:val="single" w:sz="4" w:space="0" w:color="auto"/>
              <w:bottom w:val="single" w:sz="4" w:space="0" w:color="auto"/>
            </w:tcBorders>
            <w:tcMar>
              <w:top w:w="80" w:type="dxa"/>
              <w:left w:w="80" w:type="dxa"/>
              <w:bottom w:w="80" w:type="dxa"/>
              <w:right w:w="80" w:type="dxa"/>
            </w:tcMar>
          </w:tcPr>
          <w:p w14:paraId="5EAAA854" w14:textId="77777777" w:rsidR="00E77976" w:rsidRPr="00EE5E4B" w:rsidRDefault="00E77976">
            <w:pPr>
              <w:rPr>
                <w:lang w:eastAsia="sv-SE"/>
              </w:rPr>
            </w:pPr>
            <w:r>
              <w:rPr>
                <w:lang w:eastAsia="sv-SE"/>
              </w:rPr>
              <w:t>Skyddsbehov</w:t>
            </w:r>
          </w:p>
        </w:tc>
      </w:tr>
      <w:tr w:rsidR="00E77976" w:rsidRPr="00EE5E4B" w14:paraId="07FA0097" w14:textId="77777777" w:rsidTr="55FB1870">
        <w:tc>
          <w:tcPr>
            <w:tcW w:w="0" w:type="auto"/>
            <w:tcBorders>
              <w:top w:val="single" w:sz="4" w:space="0" w:color="auto"/>
            </w:tcBorders>
            <w:tcMar>
              <w:top w:w="80" w:type="dxa"/>
              <w:left w:w="80" w:type="dxa"/>
              <w:bottom w:w="80" w:type="dxa"/>
              <w:right w:w="80" w:type="dxa"/>
            </w:tcMar>
            <w:hideMark/>
          </w:tcPr>
          <w:p w14:paraId="6545BDFC" w14:textId="2C02CA85" w:rsidR="00E77976" w:rsidRPr="00EE5E4B" w:rsidRDefault="2208AC24">
            <w:pPr>
              <w:rPr>
                <w:lang w:eastAsia="sv-SE"/>
              </w:rPr>
            </w:pPr>
            <w:r w:rsidRPr="55FB1870">
              <w:rPr>
                <w:lang w:eastAsia="sv-SE"/>
              </w:rPr>
              <w:t>Kategori 1 (grön)</w:t>
            </w:r>
          </w:p>
        </w:tc>
        <w:tc>
          <w:tcPr>
            <w:tcW w:w="0" w:type="auto"/>
            <w:tcBorders>
              <w:top w:val="single" w:sz="4" w:space="0" w:color="auto"/>
            </w:tcBorders>
            <w:tcMar>
              <w:top w:w="80" w:type="dxa"/>
              <w:left w:w="80" w:type="dxa"/>
              <w:bottom w:w="80" w:type="dxa"/>
              <w:right w:w="80" w:type="dxa"/>
            </w:tcMar>
            <w:hideMark/>
          </w:tcPr>
          <w:p w14:paraId="3F9662DC" w14:textId="77777777" w:rsidR="00E77976" w:rsidRPr="00EE5E4B" w:rsidRDefault="2208AC24">
            <w:pPr>
              <w:rPr>
                <w:lang w:eastAsia="sv-SE"/>
              </w:rPr>
            </w:pPr>
            <w:r w:rsidRPr="55FB1870">
              <w:rPr>
                <w:lang w:eastAsia="sv-SE"/>
              </w:rPr>
              <w:t>Lägsta skyddsklass</w:t>
            </w:r>
          </w:p>
        </w:tc>
        <w:tc>
          <w:tcPr>
            <w:tcW w:w="0" w:type="auto"/>
            <w:tcBorders>
              <w:top w:val="single" w:sz="4" w:space="0" w:color="auto"/>
            </w:tcBorders>
            <w:tcMar>
              <w:top w:w="80" w:type="dxa"/>
              <w:left w:w="80" w:type="dxa"/>
              <w:bottom w:w="80" w:type="dxa"/>
              <w:right w:w="80" w:type="dxa"/>
            </w:tcMar>
            <w:hideMark/>
          </w:tcPr>
          <w:p w14:paraId="075B647F" w14:textId="1043BA90" w:rsidR="00E77976" w:rsidRPr="00EE5E4B" w:rsidRDefault="00E77976">
            <w:pPr>
              <w:rPr>
                <w:lang w:eastAsia="sv-SE"/>
              </w:rPr>
            </w:pPr>
            <w:r w:rsidRPr="00EE5E4B">
              <w:rPr>
                <w:lang w:eastAsia="sv-SE"/>
              </w:rPr>
              <w:t xml:space="preserve">Grundläggande kunskap i </w:t>
            </w:r>
            <w:r w:rsidR="00C05E08">
              <w:rPr>
                <w:lang w:eastAsia="sv-SE"/>
              </w:rPr>
              <w:t>dricksvatten</w:t>
            </w:r>
            <w:r w:rsidRPr="00EE5E4B">
              <w:rPr>
                <w:lang w:eastAsia="sv-SE"/>
              </w:rPr>
              <w:t xml:space="preserve">hygien </w:t>
            </w:r>
          </w:p>
        </w:tc>
        <w:tc>
          <w:tcPr>
            <w:tcW w:w="0" w:type="auto"/>
            <w:tcBorders>
              <w:top w:val="single" w:sz="4" w:space="0" w:color="auto"/>
            </w:tcBorders>
            <w:tcMar>
              <w:top w:w="80" w:type="dxa"/>
              <w:left w:w="80" w:type="dxa"/>
              <w:bottom w:w="80" w:type="dxa"/>
              <w:right w:w="80" w:type="dxa"/>
            </w:tcMar>
            <w:hideMark/>
          </w:tcPr>
          <w:p w14:paraId="582B160E" w14:textId="77777777" w:rsidR="00E77976" w:rsidRPr="00EE5E4B" w:rsidRDefault="00E77976">
            <w:pPr>
              <w:rPr>
                <w:lang w:eastAsia="sv-SE"/>
              </w:rPr>
            </w:pPr>
            <w:r w:rsidRPr="00EE5E4B">
              <w:rPr>
                <w:lang w:eastAsia="sv-SE"/>
              </w:rPr>
              <w:t>Lågt skyddsbehov. Ex. brunn, ytvattenintag</w:t>
            </w:r>
          </w:p>
        </w:tc>
      </w:tr>
      <w:tr w:rsidR="00E77976" w:rsidRPr="00EE5E4B" w14:paraId="0A0DFFAD" w14:textId="77777777" w:rsidTr="55FB1870">
        <w:tc>
          <w:tcPr>
            <w:tcW w:w="0" w:type="auto"/>
            <w:tcMar>
              <w:top w:w="80" w:type="dxa"/>
              <w:left w:w="80" w:type="dxa"/>
              <w:bottom w:w="80" w:type="dxa"/>
              <w:right w:w="80" w:type="dxa"/>
            </w:tcMar>
            <w:hideMark/>
          </w:tcPr>
          <w:p w14:paraId="1CF54ABE" w14:textId="5487F2C2" w:rsidR="00E77976" w:rsidRPr="00EE5E4B" w:rsidRDefault="00E77976">
            <w:pPr>
              <w:rPr>
                <w:lang w:eastAsia="sv-SE"/>
              </w:rPr>
            </w:pPr>
            <w:r w:rsidRPr="00EE5E4B">
              <w:rPr>
                <w:lang w:eastAsia="sv-SE"/>
              </w:rPr>
              <w:t>Kategori 2</w:t>
            </w:r>
            <w:r>
              <w:rPr>
                <w:lang w:eastAsia="sv-SE"/>
              </w:rPr>
              <w:t xml:space="preserve"> (gul)</w:t>
            </w:r>
          </w:p>
        </w:tc>
        <w:tc>
          <w:tcPr>
            <w:tcW w:w="0" w:type="auto"/>
            <w:tcMar>
              <w:top w:w="80" w:type="dxa"/>
              <w:left w:w="80" w:type="dxa"/>
              <w:bottom w:w="80" w:type="dxa"/>
              <w:right w:w="80" w:type="dxa"/>
            </w:tcMar>
            <w:hideMark/>
          </w:tcPr>
          <w:p w14:paraId="0941231C" w14:textId="16038EC1" w:rsidR="00E77976" w:rsidRPr="00EE5E4B" w:rsidRDefault="00E77976">
            <w:pPr>
              <w:rPr>
                <w:lang w:eastAsia="sv-SE"/>
              </w:rPr>
            </w:pPr>
            <w:r w:rsidRPr="00EE5E4B">
              <w:rPr>
                <w:lang w:eastAsia="sv-SE"/>
              </w:rPr>
              <w:t>Vanligast</w:t>
            </w:r>
            <w:r w:rsidR="005C0860">
              <w:rPr>
                <w:lang w:eastAsia="sv-SE"/>
              </w:rPr>
              <w:t>e</w:t>
            </w:r>
            <w:r w:rsidRPr="00EE5E4B">
              <w:rPr>
                <w:lang w:eastAsia="sv-SE"/>
              </w:rPr>
              <w:t xml:space="preserve"> skyddsklass</w:t>
            </w:r>
          </w:p>
        </w:tc>
        <w:tc>
          <w:tcPr>
            <w:tcW w:w="0" w:type="auto"/>
            <w:tcMar>
              <w:top w:w="80" w:type="dxa"/>
              <w:left w:w="80" w:type="dxa"/>
              <w:bottom w:w="80" w:type="dxa"/>
              <w:right w:w="80" w:type="dxa"/>
            </w:tcMar>
            <w:hideMark/>
          </w:tcPr>
          <w:p w14:paraId="22EC929C" w14:textId="078D8944" w:rsidR="00E77976" w:rsidRPr="00EE5E4B" w:rsidRDefault="418CCDA6">
            <w:pPr>
              <w:rPr>
                <w:lang w:eastAsia="sv-SE"/>
              </w:rPr>
            </w:pPr>
            <w:r w:rsidRPr="1AFB565C">
              <w:rPr>
                <w:lang w:eastAsia="sv-SE"/>
              </w:rPr>
              <w:t xml:space="preserve">Krav att </w:t>
            </w:r>
            <w:r w:rsidR="009E5BD5">
              <w:rPr>
                <w:lang w:eastAsia="sv-SE"/>
              </w:rPr>
              <w:t xml:space="preserve">alla </w:t>
            </w:r>
            <w:r w:rsidR="398B52EE" w:rsidRPr="1AFB565C">
              <w:rPr>
                <w:lang w:eastAsia="sv-SE"/>
              </w:rPr>
              <w:t xml:space="preserve">verksamhetens </w:t>
            </w:r>
            <w:r w:rsidRPr="1AFB565C">
              <w:rPr>
                <w:lang w:eastAsia="sv-SE"/>
              </w:rPr>
              <w:t xml:space="preserve">hygienregler ska vara </w:t>
            </w:r>
            <w:r w:rsidR="009E5BD5">
              <w:rPr>
                <w:lang w:eastAsia="sv-SE"/>
              </w:rPr>
              <w:t xml:space="preserve">väl </w:t>
            </w:r>
            <w:r w:rsidRPr="1AFB565C">
              <w:rPr>
                <w:lang w:eastAsia="sv-SE"/>
              </w:rPr>
              <w:t xml:space="preserve">kända </w:t>
            </w:r>
          </w:p>
        </w:tc>
        <w:tc>
          <w:tcPr>
            <w:tcW w:w="0" w:type="auto"/>
            <w:tcMar>
              <w:top w:w="80" w:type="dxa"/>
              <w:left w:w="80" w:type="dxa"/>
              <w:bottom w:w="80" w:type="dxa"/>
              <w:right w:w="80" w:type="dxa"/>
            </w:tcMar>
            <w:hideMark/>
          </w:tcPr>
          <w:p w14:paraId="68C12F4E" w14:textId="07CC05C8" w:rsidR="00E77976" w:rsidRPr="00EE5E4B" w:rsidRDefault="00E77976">
            <w:pPr>
              <w:rPr>
                <w:lang w:eastAsia="sv-SE"/>
              </w:rPr>
            </w:pPr>
            <w:r w:rsidRPr="00EE5E4B">
              <w:rPr>
                <w:lang w:eastAsia="sv-SE"/>
              </w:rPr>
              <w:t>Före sista barriären i öppna/trycklösa system</w:t>
            </w:r>
          </w:p>
          <w:p w14:paraId="5640ABDC" w14:textId="752DBE1F" w:rsidR="00E77976" w:rsidRPr="00EE5E4B" w:rsidRDefault="2208AC24">
            <w:pPr>
              <w:rPr>
                <w:lang w:eastAsia="sv-SE"/>
              </w:rPr>
            </w:pPr>
            <w:r w:rsidRPr="55FB1870">
              <w:rPr>
                <w:lang w:eastAsia="sv-SE"/>
              </w:rPr>
              <w:t>Efter sista barriären i slutna/trycksatta system</w:t>
            </w:r>
          </w:p>
        </w:tc>
      </w:tr>
      <w:tr w:rsidR="00E77976" w:rsidRPr="00EE5E4B" w14:paraId="213E5A07" w14:textId="77777777" w:rsidTr="55FB1870">
        <w:tc>
          <w:tcPr>
            <w:tcW w:w="0" w:type="auto"/>
            <w:tcBorders>
              <w:bottom w:val="single" w:sz="4" w:space="0" w:color="auto"/>
            </w:tcBorders>
            <w:tcMar>
              <w:top w:w="80" w:type="dxa"/>
              <w:left w:w="80" w:type="dxa"/>
              <w:bottom w:w="80" w:type="dxa"/>
              <w:right w:w="80" w:type="dxa"/>
            </w:tcMar>
            <w:hideMark/>
          </w:tcPr>
          <w:p w14:paraId="561640C6" w14:textId="6EB0CB7A" w:rsidR="00E77976" w:rsidRPr="00EE5E4B" w:rsidRDefault="00E77976">
            <w:pPr>
              <w:rPr>
                <w:lang w:eastAsia="sv-SE"/>
              </w:rPr>
            </w:pPr>
            <w:r w:rsidRPr="00EE5E4B">
              <w:rPr>
                <w:lang w:eastAsia="sv-SE"/>
              </w:rPr>
              <w:t>Kategori 3</w:t>
            </w:r>
            <w:r>
              <w:rPr>
                <w:lang w:eastAsia="sv-SE"/>
              </w:rPr>
              <w:t xml:space="preserve"> (röd)</w:t>
            </w:r>
          </w:p>
        </w:tc>
        <w:tc>
          <w:tcPr>
            <w:tcW w:w="0" w:type="auto"/>
            <w:tcBorders>
              <w:bottom w:val="single" w:sz="4" w:space="0" w:color="auto"/>
            </w:tcBorders>
            <w:tcMar>
              <w:top w:w="80" w:type="dxa"/>
              <w:left w:w="80" w:type="dxa"/>
              <w:bottom w:w="80" w:type="dxa"/>
              <w:right w:w="80" w:type="dxa"/>
            </w:tcMar>
            <w:hideMark/>
          </w:tcPr>
          <w:p w14:paraId="2EBFDD39" w14:textId="77777777" w:rsidR="00E77976" w:rsidRPr="00EE5E4B" w:rsidRDefault="00E77976">
            <w:pPr>
              <w:rPr>
                <w:lang w:eastAsia="sv-SE"/>
              </w:rPr>
            </w:pPr>
            <w:r w:rsidRPr="00EE5E4B">
              <w:rPr>
                <w:lang w:eastAsia="sv-SE"/>
              </w:rPr>
              <w:t>Högsta skyddsklass</w:t>
            </w:r>
          </w:p>
        </w:tc>
        <w:tc>
          <w:tcPr>
            <w:tcW w:w="0" w:type="auto"/>
            <w:tcBorders>
              <w:bottom w:val="single" w:sz="4" w:space="0" w:color="auto"/>
            </w:tcBorders>
            <w:tcMar>
              <w:top w:w="80" w:type="dxa"/>
              <w:left w:w="80" w:type="dxa"/>
              <w:bottom w:w="80" w:type="dxa"/>
              <w:right w:w="80" w:type="dxa"/>
            </w:tcMar>
            <w:hideMark/>
          </w:tcPr>
          <w:p w14:paraId="11969FC3" w14:textId="184BD7C3" w:rsidR="00E77976" w:rsidRPr="00EE5E4B" w:rsidRDefault="00E77976">
            <w:pPr>
              <w:rPr>
                <w:lang w:eastAsia="sv-SE"/>
              </w:rPr>
            </w:pPr>
            <w:r w:rsidRPr="00EE5E4B">
              <w:rPr>
                <w:lang w:eastAsia="sv-SE"/>
              </w:rPr>
              <w:t>Tillträde begränsad. Krävs kvittens på att personal är införst</w:t>
            </w:r>
            <w:r>
              <w:rPr>
                <w:lang w:eastAsia="sv-SE"/>
              </w:rPr>
              <w:t>ådd</w:t>
            </w:r>
            <w:r w:rsidRPr="00EE5E4B">
              <w:rPr>
                <w:lang w:eastAsia="sv-SE"/>
              </w:rPr>
              <w:t xml:space="preserve"> med gällande hygienkrav</w:t>
            </w:r>
          </w:p>
        </w:tc>
        <w:tc>
          <w:tcPr>
            <w:tcW w:w="0" w:type="auto"/>
            <w:tcBorders>
              <w:bottom w:val="single" w:sz="4" w:space="0" w:color="auto"/>
            </w:tcBorders>
            <w:tcMar>
              <w:top w:w="80" w:type="dxa"/>
              <w:left w:w="80" w:type="dxa"/>
              <w:bottom w:w="80" w:type="dxa"/>
              <w:right w:w="80" w:type="dxa"/>
            </w:tcMar>
            <w:hideMark/>
          </w:tcPr>
          <w:p w14:paraId="581B0FEA" w14:textId="022767FD" w:rsidR="00E77976" w:rsidRPr="00EE5E4B" w:rsidRDefault="00E77976">
            <w:pPr>
              <w:rPr>
                <w:lang w:eastAsia="sv-SE"/>
              </w:rPr>
            </w:pPr>
            <w:r w:rsidRPr="00EE5E4B">
              <w:rPr>
                <w:lang w:eastAsia="sv-SE"/>
              </w:rPr>
              <w:t>Efter sista barriären i öppna/trycklösa system</w:t>
            </w:r>
          </w:p>
        </w:tc>
      </w:tr>
    </w:tbl>
    <w:p w14:paraId="058CB0F5" w14:textId="18781EAE" w:rsidR="00EE5E4B" w:rsidRPr="00EE5E4B" w:rsidRDefault="00EE5E4B" w:rsidP="00EE5E4B">
      <w:pPr>
        <w:rPr>
          <w:lang w:eastAsia="sv-SE"/>
        </w:rPr>
      </w:pPr>
    </w:p>
    <w:p w14:paraId="016D5610" w14:textId="77777777" w:rsidR="00EE5E4B" w:rsidRPr="00EE5E4B" w:rsidRDefault="00EE5E4B" w:rsidP="00EE5E4B">
      <w:pPr>
        <w:rPr>
          <w:i/>
          <w:iCs/>
          <w:lang w:eastAsia="sv-SE"/>
        </w:rPr>
      </w:pPr>
      <w:r w:rsidRPr="00EE5E4B">
        <w:rPr>
          <w:b/>
          <w:bCs/>
          <w:i/>
          <w:iCs/>
          <w:lang w:eastAsia="sv-SE"/>
        </w:rPr>
        <w:t xml:space="preserve">Rengöringsmetoder </w:t>
      </w:r>
    </w:p>
    <w:p w14:paraId="5A8B59FC" w14:textId="5D2E9F23" w:rsidR="00EE5E4B" w:rsidRPr="00EE5E4B" w:rsidRDefault="46545C91" w:rsidP="00EE5E4B">
      <w:pPr>
        <w:rPr>
          <w:lang w:eastAsia="sv-SE"/>
        </w:rPr>
      </w:pPr>
      <w:r w:rsidRPr="1AFB565C">
        <w:rPr>
          <w:lang w:eastAsia="sv-SE"/>
        </w:rPr>
        <w:t>Val av rengöringsmetod är till exempel våttorkning, högtryck</w:t>
      </w:r>
      <w:r w:rsidR="009E5BD5">
        <w:rPr>
          <w:lang w:eastAsia="sv-SE"/>
        </w:rPr>
        <w:t>stvätt</w:t>
      </w:r>
      <w:r w:rsidR="320EA298" w:rsidRPr="1AFB565C">
        <w:rPr>
          <w:lang w:eastAsia="sv-SE"/>
        </w:rPr>
        <w:t xml:space="preserve"> och</w:t>
      </w:r>
      <w:r w:rsidRPr="1AFB565C">
        <w:rPr>
          <w:lang w:eastAsia="sv-SE"/>
        </w:rPr>
        <w:t xml:space="preserve"> desinficering. Val av metod sker med hänsyn till </w:t>
      </w:r>
      <w:r w:rsidR="0111A4B9" w:rsidRPr="1AFB565C">
        <w:rPr>
          <w:lang w:eastAsia="sv-SE"/>
        </w:rPr>
        <w:t xml:space="preserve">förekomst av </w:t>
      </w:r>
      <w:r w:rsidRPr="1AFB565C">
        <w:rPr>
          <w:lang w:eastAsia="sv-SE"/>
        </w:rPr>
        <w:t>öppna vattenytor</w:t>
      </w:r>
      <w:r w:rsidR="7EC5A7D2" w:rsidRPr="1AFB565C">
        <w:rPr>
          <w:lang w:eastAsia="sv-SE"/>
        </w:rPr>
        <w:t>. R</w:t>
      </w:r>
      <w:r w:rsidR="0111A4B9" w:rsidRPr="1AFB565C">
        <w:rPr>
          <w:lang w:eastAsia="sv-SE"/>
        </w:rPr>
        <w:t xml:space="preserve">engöringsmetoder som </w:t>
      </w:r>
      <w:r w:rsidRPr="1AFB565C">
        <w:rPr>
          <w:lang w:eastAsia="sv-SE"/>
        </w:rPr>
        <w:t xml:space="preserve">kan </w:t>
      </w:r>
      <w:r w:rsidR="0111A4B9" w:rsidRPr="1AFB565C">
        <w:rPr>
          <w:lang w:eastAsia="sv-SE"/>
        </w:rPr>
        <w:t xml:space="preserve">bilda </w:t>
      </w:r>
      <w:r w:rsidRPr="1AFB565C">
        <w:rPr>
          <w:lang w:eastAsia="sv-SE"/>
        </w:rPr>
        <w:t>aerosoler</w:t>
      </w:r>
      <w:r w:rsidR="7EC5A7D2" w:rsidRPr="1AFB565C">
        <w:rPr>
          <w:lang w:eastAsia="sv-SE"/>
        </w:rPr>
        <w:t xml:space="preserve"> (</w:t>
      </w:r>
      <w:r w:rsidR="122FDE75" w:rsidRPr="1AFB565C">
        <w:rPr>
          <w:lang w:eastAsia="sv-SE"/>
        </w:rPr>
        <w:t>högtryckstvätt</w:t>
      </w:r>
      <w:r w:rsidR="7EC5A7D2" w:rsidRPr="1AFB565C">
        <w:rPr>
          <w:lang w:eastAsia="sv-SE"/>
        </w:rPr>
        <w:t>)</w:t>
      </w:r>
      <w:r w:rsidRPr="1AFB565C">
        <w:rPr>
          <w:lang w:eastAsia="sv-SE"/>
        </w:rPr>
        <w:t xml:space="preserve"> och ånga </w:t>
      </w:r>
      <w:r w:rsidR="0111A4B9" w:rsidRPr="1AFB565C">
        <w:rPr>
          <w:lang w:eastAsia="sv-SE"/>
        </w:rPr>
        <w:t xml:space="preserve">ska undvikas </w:t>
      </w:r>
      <w:r w:rsidR="2EA4C229" w:rsidRPr="1AFB565C">
        <w:rPr>
          <w:lang w:eastAsia="sv-SE"/>
        </w:rPr>
        <w:t xml:space="preserve">vid </w:t>
      </w:r>
      <w:r w:rsidR="7EC5A7D2" w:rsidRPr="1AFB565C">
        <w:rPr>
          <w:lang w:eastAsia="sv-SE"/>
        </w:rPr>
        <w:t>rengöring av lokaler med öppna vattenytor</w:t>
      </w:r>
      <w:r w:rsidRPr="1AFB565C">
        <w:rPr>
          <w:lang w:eastAsia="sv-SE"/>
        </w:rPr>
        <w:t>. Indelning i hygienzoner kan vara till hjälp när rengöringsmetod ska väljas</w:t>
      </w:r>
      <w:r w:rsidR="0111A4B9" w:rsidRPr="1AFB565C">
        <w:rPr>
          <w:lang w:eastAsia="sv-SE"/>
        </w:rPr>
        <w:t>.</w:t>
      </w:r>
    </w:p>
    <w:p w14:paraId="60CAA780" w14:textId="5EB624F6" w:rsidR="00EE5E4B" w:rsidRPr="00EE5E4B" w:rsidRDefault="00577075" w:rsidP="00EE5E4B">
      <w:pPr>
        <w:rPr>
          <w:lang w:eastAsia="sv-SE"/>
        </w:rPr>
      </w:pPr>
      <w:r>
        <w:rPr>
          <w:lang w:eastAsia="sv-SE"/>
        </w:rPr>
        <w:lastRenderedPageBreak/>
        <w:t xml:space="preserve">I </w:t>
      </w:r>
      <w:r w:rsidR="00E3576D">
        <w:rPr>
          <w:lang w:eastAsia="sv-SE"/>
        </w:rPr>
        <w:t>bilaga</w:t>
      </w:r>
      <w:r>
        <w:rPr>
          <w:lang w:eastAsia="sv-SE"/>
        </w:rPr>
        <w:t xml:space="preserve"> </w:t>
      </w:r>
      <w:r>
        <w:rPr>
          <w:lang w:eastAsia="sv-SE"/>
        </w:rPr>
        <w:fldChar w:fldCharType="begin"/>
      </w:r>
      <w:r>
        <w:rPr>
          <w:lang w:eastAsia="sv-SE"/>
        </w:rPr>
        <w:instrText xml:space="preserve"> REF _Ref196922661 \h </w:instrText>
      </w:r>
      <w:r>
        <w:rPr>
          <w:lang w:eastAsia="sv-SE"/>
        </w:rPr>
      </w:r>
      <w:r>
        <w:rPr>
          <w:lang w:eastAsia="sv-SE"/>
        </w:rPr>
        <w:fldChar w:fldCharType="separate"/>
      </w:r>
      <w:r w:rsidR="009E5BD5">
        <w:rPr>
          <w:noProof/>
        </w:rPr>
        <w:t>7</w:t>
      </w:r>
      <w:r w:rsidR="009E5BD5" w:rsidRPr="00D8088A">
        <w:t xml:space="preserve"> Städning och färgkodning av städmateri</w:t>
      </w:r>
      <w:r w:rsidR="009E5BD5">
        <w:t>a</w:t>
      </w:r>
      <w:r w:rsidR="009E5BD5" w:rsidRPr="00D8088A">
        <w:t>l, exempel</w:t>
      </w:r>
      <w:r>
        <w:rPr>
          <w:lang w:eastAsia="sv-SE"/>
        </w:rPr>
        <w:fldChar w:fldCharType="end"/>
      </w:r>
      <w:r>
        <w:rPr>
          <w:lang w:eastAsia="sv-SE"/>
        </w:rPr>
        <w:t xml:space="preserve">, ges förslag på hur ofta olika lokaler bör städas, och vad som bör ingå i städning vid behov, vid </w:t>
      </w:r>
      <w:proofErr w:type="spellStart"/>
      <w:r>
        <w:rPr>
          <w:lang w:eastAsia="sv-SE"/>
        </w:rPr>
        <w:t>månad</w:t>
      </w:r>
      <w:r w:rsidR="00F82A0C">
        <w:rPr>
          <w:lang w:eastAsia="sv-SE"/>
        </w:rPr>
        <w:t>s</w:t>
      </w:r>
      <w:r>
        <w:rPr>
          <w:lang w:eastAsia="sv-SE"/>
        </w:rPr>
        <w:t>städning</w:t>
      </w:r>
      <w:proofErr w:type="spellEnd"/>
      <w:r>
        <w:rPr>
          <w:lang w:eastAsia="sv-SE"/>
        </w:rPr>
        <w:t xml:space="preserve"> och vid vårstädning. </w:t>
      </w:r>
      <w:r w:rsidR="00F82A0C">
        <w:rPr>
          <w:lang w:eastAsia="sv-SE"/>
        </w:rPr>
        <w:t>Här ges även ytterligare tips på metoder och praktiska aspekter med städning.</w:t>
      </w:r>
    </w:p>
    <w:p w14:paraId="5988D38F" w14:textId="77777777" w:rsidR="00EE5E4B" w:rsidRPr="00EE5E4B" w:rsidRDefault="00EE5E4B" w:rsidP="00EE5E4B">
      <w:pPr>
        <w:rPr>
          <w:i/>
          <w:iCs/>
          <w:lang w:eastAsia="sv-SE"/>
        </w:rPr>
      </w:pPr>
      <w:r w:rsidRPr="00EE5E4B">
        <w:rPr>
          <w:b/>
          <w:bCs/>
          <w:i/>
          <w:iCs/>
          <w:lang w:eastAsia="sv-SE"/>
        </w:rPr>
        <w:t xml:space="preserve">Rengöringskemikalier </w:t>
      </w:r>
    </w:p>
    <w:p w14:paraId="49BF742B" w14:textId="7084605D" w:rsidR="00EE5E4B" w:rsidRPr="00EE5E4B" w:rsidRDefault="46545C91" w:rsidP="00EE5E4B">
      <w:pPr>
        <w:rPr>
          <w:lang w:eastAsia="sv-SE"/>
        </w:rPr>
      </w:pPr>
      <w:r w:rsidRPr="1AFB565C">
        <w:rPr>
          <w:lang w:eastAsia="sv-SE"/>
        </w:rPr>
        <w:t xml:space="preserve">Upprätta en lista </w:t>
      </w:r>
      <w:r w:rsidR="4C54F24E" w:rsidRPr="1AFB565C">
        <w:rPr>
          <w:lang w:eastAsia="sv-SE"/>
        </w:rPr>
        <w:t>över</w:t>
      </w:r>
      <w:r w:rsidRPr="1AFB565C">
        <w:rPr>
          <w:lang w:eastAsia="sv-SE"/>
        </w:rPr>
        <w:t xml:space="preserve"> rengöringskemikalier samt en beskrivning när (</w:t>
      </w:r>
      <w:r w:rsidR="2601E648" w:rsidRPr="1AFB565C">
        <w:rPr>
          <w:lang w:eastAsia="sv-SE"/>
        </w:rPr>
        <w:t xml:space="preserve">till </w:t>
      </w:r>
      <w:r w:rsidRPr="1AFB565C">
        <w:rPr>
          <w:lang w:eastAsia="sv-SE"/>
        </w:rPr>
        <w:t>vilken typ av smuts) de olika rengöringskemikalierna används. Se till att få en innehållsförteckning och säkerhetsdatablad för produkterna</w:t>
      </w:r>
      <w:r w:rsidR="2421C0F0" w:rsidRPr="1AFB565C">
        <w:rPr>
          <w:lang w:eastAsia="sv-SE"/>
        </w:rPr>
        <w:t xml:space="preserve"> från leverantören</w:t>
      </w:r>
      <w:r w:rsidRPr="1AFB565C">
        <w:rPr>
          <w:lang w:eastAsia="sv-SE"/>
        </w:rPr>
        <w:t>.</w:t>
      </w:r>
      <w:r w:rsidR="009E5BD5">
        <w:rPr>
          <w:lang w:eastAsia="sv-SE"/>
        </w:rPr>
        <w:t xml:space="preserve"> Se även till att ha en rutin för att spara dessa på ett bra sätt.</w:t>
      </w:r>
    </w:p>
    <w:p w14:paraId="50D86B90" w14:textId="77777777" w:rsidR="00EE5E4B" w:rsidRPr="00EE5E4B" w:rsidRDefault="00EE5E4B" w:rsidP="00EE5E4B">
      <w:pPr>
        <w:rPr>
          <w:i/>
          <w:iCs/>
          <w:lang w:eastAsia="sv-SE"/>
        </w:rPr>
      </w:pPr>
      <w:r w:rsidRPr="00EE5E4B">
        <w:rPr>
          <w:b/>
          <w:bCs/>
          <w:i/>
          <w:iCs/>
          <w:lang w:eastAsia="sv-SE"/>
        </w:rPr>
        <w:t xml:space="preserve">Förvaring </w:t>
      </w:r>
    </w:p>
    <w:p w14:paraId="2ACAAC36" w14:textId="67868CBC" w:rsidR="00EE5E4B" w:rsidRPr="00EE5E4B" w:rsidRDefault="00EE5E4B" w:rsidP="00EE5E4B">
      <w:pPr>
        <w:rPr>
          <w:lang w:eastAsia="sv-SE"/>
        </w:rPr>
      </w:pPr>
      <w:r w:rsidRPr="00EE5E4B">
        <w:rPr>
          <w:lang w:eastAsia="sv-SE"/>
        </w:rPr>
        <w:t>Städutrustningen förvaras normalt i särskilt utrymme och på sådant sätt att den kan torka, d</w:t>
      </w:r>
      <w:r w:rsidR="00280716">
        <w:rPr>
          <w:lang w:eastAsia="sv-SE"/>
        </w:rPr>
        <w:t xml:space="preserve">et </w:t>
      </w:r>
      <w:r w:rsidRPr="00EE5E4B">
        <w:rPr>
          <w:lang w:eastAsia="sv-SE"/>
        </w:rPr>
        <w:t>v</w:t>
      </w:r>
      <w:r w:rsidR="00280716">
        <w:rPr>
          <w:lang w:eastAsia="sv-SE"/>
        </w:rPr>
        <w:t xml:space="preserve">ill </w:t>
      </w:r>
      <w:r w:rsidRPr="00EE5E4B">
        <w:rPr>
          <w:lang w:eastAsia="sv-SE"/>
        </w:rPr>
        <w:t>s</w:t>
      </w:r>
      <w:r w:rsidR="00280716">
        <w:rPr>
          <w:lang w:eastAsia="sv-SE"/>
        </w:rPr>
        <w:t>äga</w:t>
      </w:r>
      <w:r w:rsidRPr="00EE5E4B">
        <w:rPr>
          <w:lang w:eastAsia="sv-SE"/>
        </w:rPr>
        <w:t xml:space="preserve"> upphängd. Golvförvaring ska </w:t>
      </w:r>
      <w:r w:rsidR="008D19BB">
        <w:rPr>
          <w:lang w:eastAsia="sv-SE"/>
        </w:rPr>
        <w:t>därför undvikas</w:t>
      </w:r>
      <w:r w:rsidRPr="00EE5E4B">
        <w:rPr>
          <w:lang w:eastAsia="sv-SE"/>
        </w:rPr>
        <w:t>.</w:t>
      </w:r>
    </w:p>
    <w:p w14:paraId="3C3D4E5D" w14:textId="77777777" w:rsidR="00EE5E4B" w:rsidRPr="00EE5E4B" w:rsidRDefault="00EE5E4B" w:rsidP="00EE5E4B">
      <w:pPr>
        <w:rPr>
          <w:i/>
          <w:iCs/>
          <w:lang w:eastAsia="sv-SE"/>
        </w:rPr>
      </w:pPr>
      <w:r w:rsidRPr="00EE5E4B">
        <w:rPr>
          <w:b/>
          <w:bCs/>
          <w:i/>
          <w:iCs/>
          <w:lang w:eastAsia="sv-SE"/>
        </w:rPr>
        <w:t xml:space="preserve">Ordning och reda </w:t>
      </w:r>
    </w:p>
    <w:p w14:paraId="2B04361D" w14:textId="50CD8878" w:rsidR="00EE5E4B" w:rsidRPr="00EE5E4B" w:rsidRDefault="3B08376B" w:rsidP="00EE5E4B">
      <w:pPr>
        <w:rPr>
          <w:lang w:eastAsia="sv-SE"/>
        </w:rPr>
      </w:pPr>
      <w:r w:rsidRPr="55FB1870">
        <w:rPr>
          <w:lang w:eastAsia="sv-SE"/>
        </w:rPr>
        <w:t>I rutinen ska det framgå hur ordning och reda upprätthålls för att underlätta rengöring. Ordning och reda innebär kontroll av att ovidkommande föremål, utrustning eller ämnen inte förvaras i vattenverk</w:t>
      </w:r>
      <w:r w:rsidR="009E5BD5">
        <w:rPr>
          <w:lang w:eastAsia="sv-SE"/>
        </w:rPr>
        <w:t xml:space="preserve">, tryckstegringsstationer eller </w:t>
      </w:r>
      <w:r w:rsidRPr="55FB1870">
        <w:rPr>
          <w:lang w:eastAsia="sv-SE"/>
        </w:rPr>
        <w:t>vid reservoarer (</w:t>
      </w:r>
      <w:r w:rsidR="009E5BD5">
        <w:rPr>
          <w:lang w:eastAsia="sv-SE"/>
        </w:rPr>
        <w:t xml:space="preserve">exempelvis </w:t>
      </w:r>
      <w:r w:rsidRPr="55FB1870">
        <w:rPr>
          <w:lang w:eastAsia="sv-SE"/>
        </w:rPr>
        <w:t xml:space="preserve">gräsklippare, </w:t>
      </w:r>
      <w:r w:rsidR="7C72F6A5" w:rsidRPr="55FB1870">
        <w:rPr>
          <w:lang w:eastAsia="sv-SE"/>
        </w:rPr>
        <w:t xml:space="preserve">snöskotrar, bänkar, </w:t>
      </w:r>
      <w:r w:rsidRPr="55FB1870">
        <w:rPr>
          <w:lang w:eastAsia="sv-SE"/>
        </w:rPr>
        <w:t xml:space="preserve">kartonger, möbler, gamla kemikalier). </w:t>
      </w:r>
      <w:r w:rsidR="7C72F6A5" w:rsidRPr="55FB1870">
        <w:rPr>
          <w:lang w:eastAsia="sv-SE"/>
        </w:rPr>
        <w:t xml:space="preserve">För sådan utrustning bör särskilda förråd iordningställas. </w:t>
      </w:r>
      <w:r w:rsidRPr="55FB1870">
        <w:rPr>
          <w:lang w:eastAsia="sv-SE"/>
        </w:rPr>
        <w:t>Det ska råda god ordning i alla förrådsutrymmen, golvförvaring ska undvikas, det vill säga ”rätt sak på rätt plats”. Lokalerna bör vara utformade så att avloppsvatten, dagvatten eller annat förorenat vatten, liksom insekter eller skadedjur</w:t>
      </w:r>
      <w:r w:rsidR="40BC91A8" w:rsidRPr="55FB1870">
        <w:rPr>
          <w:lang w:eastAsia="sv-SE"/>
        </w:rPr>
        <w:t>,</w:t>
      </w:r>
      <w:r w:rsidRPr="55FB1870">
        <w:rPr>
          <w:lang w:eastAsia="sv-SE"/>
        </w:rPr>
        <w:t xml:space="preserve"> inte kan tränga in.</w:t>
      </w:r>
      <w:r w:rsidR="009E5BD5">
        <w:rPr>
          <w:lang w:eastAsia="sv-SE"/>
        </w:rPr>
        <w:t xml:space="preserve"> Sådant kan annars ske genom g</w:t>
      </w:r>
      <w:r w:rsidR="009E5BD5" w:rsidRPr="55FB1870">
        <w:rPr>
          <w:lang w:eastAsia="sv-SE"/>
        </w:rPr>
        <w:t>olvbrunnar, bräddavlopp, manluckor, ventilationshål till reservoarer samt kabeldragningar till brunnar och liknande</w:t>
      </w:r>
      <w:r w:rsidR="009E5BD5">
        <w:rPr>
          <w:lang w:eastAsia="sv-SE"/>
        </w:rPr>
        <w:t>.</w:t>
      </w:r>
    </w:p>
    <w:p w14:paraId="5B9CC2BC" w14:textId="77777777" w:rsidR="00EE5E4B" w:rsidRPr="00EE5E4B" w:rsidRDefault="00EE5E4B" w:rsidP="00EE5E4B">
      <w:pPr>
        <w:rPr>
          <w:i/>
          <w:iCs/>
          <w:lang w:eastAsia="sv-SE"/>
        </w:rPr>
      </w:pPr>
      <w:r w:rsidRPr="00EE5E4B">
        <w:rPr>
          <w:b/>
          <w:bCs/>
          <w:i/>
          <w:iCs/>
          <w:lang w:eastAsia="sv-SE"/>
        </w:rPr>
        <w:t xml:space="preserve">Avtal </w:t>
      </w:r>
    </w:p>
    <w:p w14:paraId="7B5BC025" w14:textId="56471D2C" w:rsidR="00EE5E4B" w:rsidRPr="00EE5E4B" w:rsidRDefault="00EE5E4B" w:rsidP="00EE5E4B">
      <w:pPr>
        <w:rPr>
          <w:lang w:eastAsia="sv-SE"/>
        </w:rPr>
      </w:pPr>
      <w:r w:rsidRPr="00EE5E4B">
        <w:rPr>
          <w:lang w:eastAsia="sv-SE"/>
        </w:rPr>
        <w:t xml:space="preserve">Om avtal finns med externt städföretag ska detta redovisas. Det ska framgå vilket </w:t>
      </w:r>
      <w:proofErr w:type="spellStart"/>
      <w:r w:rsidRPr="00EE5E4B">
        <w:rPr>
          <w:lang w:eastAsia="sv-SE"/>
        </w:rPr>
        <w:t>städområde</w:t>
      </w:r>
      <w:proofErr w:type="spellEnd"/>
      <w:r w:rsidRPr="00EE5E4B">
        <w:rPr>
          <w:lang w:eastAsia="sv-SE"/>
        </w:rPr>
        <w:t xml:space="preserve"> det externa städföretaget har hand om</w:t>
      </w:r>
      <w:r w:rsidR="00764707">
        <w:rPr>
          <w:lang w:eastAsia="sv-SE"/>
        </w:rPr>
        <w:t>. Används en indelning i hygienzoner kan denna inledning hänvisas till i avtalet.</w:t>
      </w:r>
    </w:p>
    <w:p w14:paraId="09E74893" w14:textId="77777777" w:rsidR="00EE5E4B" w:rsidRPr="00EE5E4B" w:rsidRDefault="00EE5E4B" w:rsidP="00EE5E4B">
      <w:pPr>
        <w:rPr>
          <w:i/>
          <w:iCs/>
          <w:lang w:eastAsia="sv-SE"/>
        </w:rPr>
      </w:pPr>
      <w:r w:rsidRPr="00EE5E4B">
        <w:rPr>
          <w:b/>
          <w:bCs/>
          <w:i/>
          <w:iCs/>
          <w:lang w:eastAsia="sv-SE"/>
        </w:rPr>
        <w:t>Kontroll</w:t>
      </w:r>
    </w:p>
    <w:p w14:paraId="08D7F012" w14:textId="276DD1A1" w:rsidR="00EE5E4B" w:rsidRPr="00EE5E4B" w:rsidRDefault="00EE5E4B" w:rsidP="00EE5E4B">
      <w:pPr>
        <w:rPr>
          <w:lang w:eastAsia="sv-SE"/>
        </w:rPr>
      </w:pPr>
      <w:r w:rsidRPr="00EE5E4B">
        <w:rPr>
          <w:lang w:eastAsia="sv-SE"/>
        </w:rPr>
        <w:t>Checklista bör upprättas för kontroll av rengöring och ordning som fastställs med en viss frekvens. Checklistan kan användas vid ”hygienronder”, som utförs av personal med teknisk kompetens och hygienutbildning, se bilaga</w:t>
      </w:r>
      <w:r w:rsidR="00E3576D">
        <w:rPr>
          <w:lang w:eastAsia="sv-SE"/>
        </w:rPr>
        <w:t xml:space="preserve"> </w:t>
      </w:r>
      <w:r w:rsidR="00E3576D">
        <w:rPr>
          <w:lang w:eastAsia="sv-SE"/>
        </w:rPr>
        <w:fldChar w:fldCharType="begin"/>
      </w:r>
      <w:r w:rsidR="00E3576D">
        <w:rPr>
          <w:lang w:eastAsia="sv-SE"/>
        </w:rPr>
        <w:instrText xml:space="preserve"> REF _Ref196922588 \h </w:instrText>
      </w:r>
      <w:r w:rsidR="00E3576D">
        <w:rPr>
          <w:lang w:eastAsia="sv-SE"/>
        </w:rPr>
      </w:r>
      <w:r w:rsidR="00E3576D">
        <w:rPr>
          <w:lang w:eastAsia="sv-SE"/>
        </w:rPr>
        <w:fldChar w:fldCharType="separate"/>
      </w:r>
      <w:r w:rsidR="009F24CB">
        <w:rPr>
          <w:noProof/>
          <w:lang w:eastAsia="sv-SE"/>
        </w:rPr>
        <w:t>9</w:t>
      </w:r>
      <w:r w:rsidR="009F24CB" w:rsidRPr="00D8088A">
        <w:rPr>
          <w:lang w:eastAsia="sv-SE"/>
        </w:rPr>
        <w:t xml:space="preserve"> Checklista vid hygienrond (rengöring, ordning, skadedjur), exempel</w:t>
      </w:r>
      <w:r w:rsidR="00E3576D">
        <w:rPr>
          <w:lang w:eastAsia="sv-SE"/>
        </w:rPr>
        <w:fldChar w:fldCharType="end"/>
      </w:r>
      <w:r w:rsidRPr="00EE5E4B">
        <w:rPr>
          <w:lang w:eastAsia="sv-SE"/>
        </w:rPr>
        <w:t>. I ronden kan ingå att kontrollera:</w:t>
      </w:r>
    </w:p>
    <w:p w14:paraId="5F218CA6" w14:textId="52567F46" w:rsidR="00EE5E4B" w:rsidRPr="00EE5E4B" w:rsidRDefault="00EE5E4B" w:rsidP="00284B9E">
      <w:pPr>
        <w:pStyle w:val="Punktlista1"/>
      </w:pPr>
      <w:r w:rsidRPr="00EE5E4B">
        <w:t>allmänna utrymmen (kontor, omklädningsrum, toaletter, matsal)</w:t>
      </w:r>
    </w:p>
    <w:p w14:paraId="251D994B" w14:textId="77777777" w:rsidR="00EE5E4B" w:rsidRPr="00EE5E4B" w:rsidRDefault="00EE5E4B" w:rsidP="00284B9E">
      <w:pPr>
        <w:pStyle w:val="Punktlista1"/>
      </w:pPr>
      <w:r w:rsidRPr="00EE5E4B">
        <w:t>städutrustning</w:t>
      </w:r>
    </w:p>
    <w:p w14:paraId="7B8E95AE" w14:textId="77777777" w:rsidR="00EE5E4B" w:rsidRPr="00EE5E4B" w:rsidRDefault="00EE5E4B" w:rsidP="00284B9E">
      <w:pPr>
        <w:pStyle w:val="Punktlista1"/>
      </w:pPr>
      <w:r w:rsidRPr="00EE5E4B">
        <w:t>utrymmen med dricksvatten (dricksvattenberedning, reservoarer, tryckstegringsstationer)</w:t>
      </w:r>
    </w:p>
    <w:p w14:paraId="28112056" w14:textId="77777777" w:rsidR="00EE5E4B" w:rsidRPr="00EE5E4B" w:rsidRDefault="00EE5E4B" w:rsidP="00284B9E">
      <w:pPr>
        <w:pStyle w:val="Punktlista1"/>
      </w:pPr>
      <w:r w:rsidRPr="00EE5E4B">
        <w:lastRenderedPageBreak/>
        <w:t>avfallsområde/utrymme</w:t>
      </w:r>
    </w:p>
    <w:p w14:paraId="34123AEA" w14:textId="77777777" w:rsidR="00EE5E4B" w:rsidRPr="00EE5E4B" w:rsidRDefault="00EE5E4B" w:rsidP="00284B9E">
      <w:pPr>
        <w:pStyle w:val="Punktlista1"/>
      </w:pPr>
      <w:r w:rsidRPr="00EE5E4B">
        <w:t>kemikalieutrymme</w:t>
      </w:r>
    </w:p>
    <w:p w14:paraId="3A6AFB46" w14:textId="77777777" w:rsidR="00EE5E4B" w:rsidRPr="00EE5E4B" w:rsidRDefault="00EE5E4B" w:rsidP="00284B9E">
      <w:pPr>
        <w:pStyle w:val="Punktlista1"/>
      </w:pPr>
      <w:r w:rsidRPr="00EE5E4B">
        <w:t>verkstad</w:t>
      </w:r>
    </w:p>
    <w:p w14:paraId="07A1988D" w14:textId="0FBDF999" w:rsidR="00EE5E4B" w:rsidRPr="00EE5E4B" w:rsidRDefault="00EE5E4B" w:rsidP="00EE5E4B">
      <w:pPr>
        <w:pStyle w:val="Punktlista1"/>
      </w:pPr>
      <w:r w:rsidRPr="00EE5E4B">
        <w:t>fordon</w:t>
      </w:r>
    </w:p>
    <w:p w14:paraId="247B3486" w14:textId="75DA8F17" w:rsidR="008D19BB" w:rsidRPr="00DC6AC9" w:rsidRDefault="008D19BB" w:rsidP="00EE5E4B">
      <w:pPr>
        <w:rPr>
          <w:lang w:eastAsia="sv-SE"/>
        </w:rPr>
      </w:pPr>
      <w:r>
        <w:rPr>
          <w:lang w:eastAsia="sv-SE"/>
        </w:rPr>
        <w:t>En c</w:t>
      </w:r>
      <w:r w:rsidR="00EE5E4B" w:rsidRPr="00EE5E4B">
        <w:rPr>
          <w:lang w:eastAsia="sv-SE"/>
        </w:rPr>
        <w:t xml:space="preserve">hecklista för inspektion av reservoarer </w:t>
      </w:r>
      <w:r w:rsidR="0059449E">
        <w:rPr>
          <w:lang w:eastAsia="sv-SE"/>
        </w:rPr>
        <w:t>finns på</w:t>
      </w:r>
      <w:r w:rsidR="00EE5E4B" w:rsidRPr="00EE5E4B">
        <w:rPr>
          <w:lang w:eastAsia="sv-SE"/>
        </w:rPr>
        <w:t xml:space="preserve"> Svenskt Vatten</w:t>
      </w:r>
      <w:r w:rsidR="0059449E">
        <w:rPr>
          <w:lang w:eastAsia="sv-SE"/>
        </w:rPr>
        <w:t>s</w:t>
      </w:r>
      <w:r>
        <w:rPr>
          <w:lang w:eastAsia="sv-SE"/>
        </w:rPr>
        <w:t xml:space="preserve"> webbplats </w:t>
      </w:r>
      <w:sdt>
        <w:sdtPr>
          <w:rPr>
            <w:lang w:eastAsia="sv-SE"/>
          </w:rPr>
          <w:id w:val="49268102"/>
          <w:citation/>
        </w:sdtPr>
        <w:sdtEndPr/>
        <w:sdtContent>
          <w:r>
            <w:rPr>
              <w:lang w:eastAsia="sv-SE"/>
            </w:rPr>
            <w:fldChar w:fldCharType="begin"/>
          </w:r>
          <w:r>
            <w:rPr>
              <w:lang w:eastAsia="sv-SE"/>
            </w:rPr>
            <w:instrText xml:space="preserve"> CITATION Sve25 \l 1053 </w:instrText>
          </w:r>
          <w:r>
            <w:rPr>
              <w:lang w:eastAsia="sv-SE"/>
            </w:rPr>
            <w:fldChar w:fldCharType="separate"/>
          </w:r>
          <w:r w:rsidR="009F24CB" w:rsidRPr="009F24CB">
            <w:rPr>
              <w:noProof/>
              <w:lang w:eastAsia="sv-SE"/>
            </w:rPr>
            <w:t>(Svenskt Vatten, 2025)</w:t>
          </w:r>
          <w:r>
            <w:rPr>
              <w:lang w:eastAsia="sv-SE"/>
            </w:rPr>
            <w:fldChar w:fldCharType="end"/>
          </w:r>
        </w:sdtContent>
      </w:sdt>
      <w:r w:rsidR="00EE5E4B" w:rsidRPr="00EE5E4B">
        <w:rPr>
          <w:lang w:eastAsia="sv-SE"/>
        </w:rPr>
        <w:t>.</w:t>
      </w:r>
      <w:r>
        <w:rPr>
          <w:lang w:eastAsia="sv-SE"/>
        </w:rPr>
        <w:t xml:space="preserve"> En separat checklista kan skrivas ut för varje reservoar och fyllas i vid inspektionstillfället. </w:t>
      </w:r>
      <w:r w:rsidR="00457A82">
        <w:rPr>
          <w:lang w:eastAsia="sv-SE"/>
        </w:rPr>
        <w:t>Checklistor med signaturer kan även hanteras med digitala system.</w:t>
      </w:r>
    </w:p>
    <w:p w14:paraId="31D6601C" w14:textId="380149DB" w:rsidR="00EE5E4B" w:rsidRPr="00EE5E4B" w:rsidRDefault="00EE5E4B" w:rsidP="00EE5E4B">
      <w:pPr>
        <w:rPr>
          <w:lang w:eastAsia="sv-SE"/>
        </w:rPr>
      </w:pPr>
      <w:r w:rsidRPr="00EE5E4B">
        <w:rPr>
          <w:b/>
          <w:bCs/>
          <w:lang w:eastAsia="sv-SE"/>
        </w:rPr>
        <w:t xml:space="preserve">Korrigerande åtgärder </w:t>
      </w:r>
    </w:p>
    <w:p w14:paraId="487B280C" w14:textId="140F5CBB" w:rsidR="008D19BB" w:rsidRPr="00DC6AC9" w:rsidRDefault="00EE5E4B" w:rsidP="00EE5E4B">
      <w:pPr>
        <w:rPr>
          <w:lang w:eastAsia="sv-SE"/>
        </w:rPr>
      </w:pPr>
      <w:r w:rsidRPr="00EE5E4B">
        <w:rPr>
          <w:lang w:eastAsia="sv-SE"/>
        </w:rPr>
        <w:t xml:space="preserve">Om inte resultatet är tillfredsställande ska det framgå vad som ska göras </w:t>
      </w:r>
      <w:r w:rsidR="00480630">
        <w:rPr>
          <w:lang w:eastAsia="sv-SE"/>
        </w:rPr>
        <w:t>av den person som upptäcker brister i rengöring och ordning</w:t>
      </w:r>
      <w:r w:rsidRPr="00EE5E4B">
        <w:rPr>
          <w:lang w:eastAsia="sv-SE"/>
        </w:rPr>
        <w:t>, samt vilka åtgärder som vidtas om dricksvattnet förorenats.</w:t>
      </w:r>
    </w:p>
    <w:p w14:paraId="7DBF4631" w14:textId="52328EE0" w:rsidR="00EE5E4B" w:rsidRPr="00EE5E4B" w:rsidRDefault="00EE5E4B" w:rsidP="00EE5E4B">
      <w:pPr>
        <w:rPr>
          <w:lang w:eastAsia="sv-SE"/>
        </w:rPr>
      </w:pPr>
      <w:r w:rsidRPr="00EE5E4B">
        <w:rPr>
          <w:b/>
          <w:bCs/>
          <w:lang w:eastAsia="sv-SE"/>
        </w:rPr>
        <w:t>Dokumentation</w:t>
      </w:r>
    </w:p>
    <w:p w14:paraId="5D3BE6B5" w14:textId="03ACF19D" w:rsidR="00EE5E4B" w:rsidRPr="00EE5E4B" w:rsidRDefault="00EE5E4B" w:rsidP="00EE5E4B">
      <w:pPr>
        <w:rPr>
          <w:lang w:eastAsia="sv-SE"/>
        </w:rPr>
      </w:pPr>
      <w:r w:rsidRPr="00EE5E4B">
        <w:rPr>
          <w:lang w:eastAsia="sv-SE"/>
        </w:rPr>
        <w:t xml:space="preserve">Dokumentationen bör innehålla noteringar i checklistor som genomförts vid </w:t>
      </w:r>
      <w:proofErr w:type="spellStart"/>
      <w:r w:rsidRPr="00EE5E4B">
        <w:rPr>
          <w:lang w:eastAsia="sv-SE"/>
        </w:rPr>
        <w:t>ronderingar</w:t>
      </w:r>
      <w:proofErr w:type="spellEnd"/>
      <w:r w:rsidRPr="00EE5E4B">
        <w:rPr>
          <w:lang w:eastAsia="sv-SE"/>
        </w:rPr>
        <w:t xml:space="preserve"> samt noteringar av vidtagna åtgärder. Beskriv hur dokumentation sker samt var och hur länge dokumentation förvaras.</w:t>
      </w:r>
    </w:p>
    <w:p w14:paraId="058B6B4E" w14:textId="24324895" w:rsidR="00CD389B" w:rsidRDefault="7AC2CBA0" w:rsidP="00D845BF">
      <w:pPr>
        <w:pStyle w:val="Rubrik3"/>
        <w:rPr>
          <w:rFonts w:eastAsia="Times New Roman"/>
          <w:lang w:eastAsia="sv-SE"/>
        </w:rPr>
      </w:pPr>
      <w:bookmarkStart w:id="72" w:name="_Ref196393664"/>
      <w:bookmarkStart w:id="73" w:name="_Toc201046755"/>
      <w:r w:rsidRPr="55FB1870">
        <w:rPr>
          <w:rFonts w:eastAsia="Times New Roman"/>
          <w:lang w:eastAsia="sv-SE"/>
        </w:rPr>
        <w:t>U</w:t>
      </w:r>
      <w:r w:rsidR="1E8B0918" w:rsidRPr="55FB1870">
        <w:rPr>
          <w:rFonts w:eastAsia="Times New Roman"/>
          <w:lang w:eastAsia="sv-SE"/>
        </w:rPr>
        <w:t>nderhåll</w:t>
      </w:r>
      <w:bookmarkEnd w:id="72"/>
      <w:bookmarkEnd w:id="73"/>
    </w:p>
    <w:p w14:paraId="3716B2F7" w14:textId="45DB216A" w:rsidR="006F020E" w:rsidRPr="006F020E" w:rsidRDefault="006F020E" w:rsidP="006F020E">
      <w:pPr>
        <w:rPr>
          <w:lang w:eastAsia="sv-SE"/>
        </w:rPr>
      </w:pPr>
      <w:r w:rsidRPr="006F020E">
        <w:rPr>
          <w:b/>
          <w:bCs/>
          <w:lang w:eastAsia="sv-SE"/>
        </w:rPr>
        <w:t>Syfte</w:t>
      </w:r>
    </w:p>
    <w:p w14:paraId="75BD1572" w14:textId="1B5F8741" w:rsidR="00AB1F4B" w:rsidRPr="006F020E" w:rsidRDefault="00DD668C" w:rsidP="006F020E">
      <w:pPr>
        <w:rPr>
          <w:lang w:eastAsia="sv-SE"/>
        </w:rPr>
      </w:pPr>
      <w:r>
        <w:rPr>
          <w:lang w:eastAsia="sv-SE"/>
        </w:rPr>
        <w:t>Rutinen för</w:t>
      </w:r>
      <w:r w:rsidR="006F020E" w:rsidRPr="006F020E">
        <w:rPr>
          <w:lang w:eastAsia="sv-SE"/>
        </w:rPr>
        <w:t xml:space="preserve"> underhåll ska säkerställa regelbundet underhåll av anläggningar. När det gäller utrustning för drift och kontroll se </w:t>
      </w:r>
      <w:r w:rsidR="00AB1F4B">
        <w:rPr>
          <w:lang w:eastAsia="sv-SE"/>
        </w:rPr>
        <w:t xml:space="preserve">rutin för </w:t>
      </w:r>
      <w:r w:rsidR="002A4C57">
        <w:rPr>
          <w:lang w:eastAsia="sv-SE"/>
        </w:rPr>
        <w:fldChar w:fldCharType="begin"/>
      </w:r>
      <w:r w:rsidR="002A4C57">
        <w:rPr>
          <w:lang w:eastAsia="sv-SE"/>
        </w:rPr>
        <w:instrText xml:space="preserve"> REF _Ref194494746 \h </w:instrText>
      </w:r>
      <w:r w:rsidR="002A4C57">
        <w:rPr>
          <w:lang w:eastAsia="sv-SE"/>
        </w:rPr>
      </w:r>
      <w:r w:rsidR="002A4C57">
        <w:rPr>
          <w:lang w:eastAsia="sv-SE"/>
        </w:rPr>
        <w:fldChar w:fldCharType="separate"/>
      </w:r>
      <w:r w:rsidR="009F24CB">
        <w:rPr>
          <w:rFonts w:eastAsia="Times New Roman"/>
          <w:lang w:eastAsia="sv-SE"/>
        </w:rPr>
        <w:t>D</w:t>
      </w:r>
      <w:r w:rsidR="009F24CB" w:rsidRPr="00827A25">
        <w:rPr>
          <w:rFonts w:eastAsia="Times New Roman"/>
          <w:lang w:eastAsia="sv-SE"/>
        </w:rPr>
        <w:t>riftinstruktioner</w:t>
      </w:r>
      <w:r w:rsidR="002A4C57">
        <w:rPr>
          <w:lang w:eastAsia="sv-SE"/>
        </w:rPr>
        <w:fldChar w:fldCharType="end"/>
      </w:r>
      <w:r w:rsidR="002A4C57">
        <w:rPr>
          <w:lang w:eastAsia="sv-SE"/>
        </w:rPr>
        <w:t xml:space="preserve"> </w:t>
      </w:r>
      <w:r w:rsidR="00AB1F4B">
        <w:rPr>
          <w:lang w:eastAsia="sv-SE"/>
        </w:rPr>
        <w:t xml:space="preserve">(avsnitt </w:t>
      </w:r>
      <w:r w:rsidR="00AB1F4B">
        <w:rPr>
          <w:lang w:eastAsia="sv-SE"/>
        </w:rPr>
        <w:fldChar w:fldCharType="begin"/>
      </w:r>
      <w:r w:rsidR="00AB1F4B">
        <w:rPr>
          <w:lang w:eastAsia="sv-SE"/>
        </w:rPr>
        <w:instrText xml:space="preserve"> REF _Ref194494746 \r \h </w:instrText>
      </w:r>
      <w:r w:rsidR="00AB1F4B">
        <w:rPr>
          <w:lang w:eastAsia="sv-SE"/>
        </w:rPr>
      </w:r>
      <w:r w:rsidR="00AB1F4B">
        <w:rPr>
          <w:lang w:eastAsia="sv-SE"/>
        </w:rPr>
        <w:fldChar w:fldCharType="separate"/>
      </w:r>
      <w:r w:rsidR="009F24CB">
        <w:rPr>
          <w:lang w:eastAsia="sv-SE"/>
        </w:rPr>
        <w:t>3.2.10</w:t>
      </w:r>
      <w:r w:rsidR="00AB1F4B">
        <w:rPr>
          <w:lang w:eastAsia="sv-SE"/>
        </w:rPr>
        <w:fldChar w:fldCharType="end"/>
      </w:r>
      <w:r w:rsidR="00AB1F4B">
        <w:rPr>
          <w:lang w:eastAsia="sv-SE"/>
        </w:rPr>
        <w:t>)</w:t>
      </w:r>
      <w:r w:rsidR="006F020E" w:rsidRPr="006F020E">
        <w:rPr>
          <w:lang w:eastAsia="sv-SE"/>
        </w:rPr>
        <w:t>.</w:t>
      </w:r>
    </w:p>
    <w:p w14:paraId="328086C4" w14:textId="71EC9B6B" w:rsidR="006F020E" w:rsidRPr="006F020E" w:rsidRDefault="006F020E" w:rsidP="006F020E">
      <w:pPr>
        <w:rPr>
          <w:lang w:eastAsia="sv-SE"/>
        </w:rPr>
      </w:pPr>
      <w:r w:rsidRPr="006F020E">
        <w:rPr>
          <w:b/>
          <w:bCs/>
          <w:lang w:eastAsia="sv-SE"/>
        </w:rPr>
        <w:t>Omfattning</w:t>
      </w:r>
    </w:p>
    <w:p w14:paraId="07BED42A" w14:textId="20436916" w:rsidR="006F020E" w:rsidRPr="006F020E" w:rsidRDefault="00DD668C" w:rsidP="006F020E">
      <w:pPr>
        <w:rPr>
          <w:lang w:eastAsia="sv-SE"/>
        </w:rPr>
      </w:pPr>
      <w:r>
        <w:rPr>
          <w:lang w:eastAsia="sv-SE"/>
        </w:rPr>
        <w:t>Rutinen för</w:t>
      </w:r>
      <w:r w:rsidR="006F020E" w:rsidRPr="006F020E">
        <w:rPr>
          <w:lang w:eastAsia="sv-SE"/>
        </w:rPr>
        <w:t xml:space="preserve"> underhåll bör omfatta:</w:t>
      </w:r>
    </w:p>
    <w:p w14:paraId="3EDE0342" w14:textId="77777777" w:rsidR="006F020E" w:rsidRPr="006F020E" w:rsidRDefault="006F020E" w:rsidP="00284B9E">
      <w:pPr>
        <w:pStyle w:val="Punktlista1"/>
      </w:pPr>
      <w:r w:rsidRPr="006F020E">
        <w:t>anläggningsdelar på vattenverk och distributionsanläggningar</w:t>
      </w:r>
    </w:p>
    <w:p w14:paraId="545A63B8" w14:textId="6F4BE6FB" w:rsidR="006F020E" w:rsidRPr="006F020E" w:rsidRDefault="006F020E" w:rsidP="006F020E">
      <w:pPr>
        <w:pStyle w:val="Punktlista1"/>
      </w:pPr>
      <w:r w:rsidRPr="006F020E">
        <w:t>kontroll</w:t>
      </w:r>
    </w:p>
    <w:p w14:paraId="2AB05AB1" w14:textId="77777777" w:rsidR="006F020E" w:rsidRPr="00A670A2" w:rsidRDefault="006F020E" w:rsidP="006F020E">
      <w:pPr>
        <w:rPr>
          <w:i/>
          <w:iCs/>
          <w:lang w:eastAsia="sv-SE"/>
        </w:rPr>
      </w:pPr>
      <w:r w:rsidRPr="00A670A2">
        <w:rPr>
          <w:b/>
          <w:bCs/>
          <w:i/>
          <w:iCs/>
          <w:lang w:eastAsia="sv-SE"/>
        </w:rPr>
        <w:t>Anläggningsdelar</w:t>
      </w:r>
    </w:p>
    <w:p w14:paraId="2D7A6166" w14:textId="7CCB4230" w:rsidR="006F020E" w:rsidRPr="006F020E" w:rsidRDefault="00AB1F4B" w:rsidP="006F020E">
      <w:pPr>
        <w:rPr>
          <w:lang w:eastAsia="sv-SE"/>
        </w:rPr>
      </w:pPr>
      <w:r>
        <w:rPr>
          <w:lang w:eastAsia="sv-SE"/>
        </w:rPr>
        <w:t>B</w:t>
      </w:r>
      <w:r w:rsidR="006F020E" w:rsidRPr="006F020E">
        <w:rPr>
          <w:lang w:eastAsia="sv-SE"/>
        </w:rPr>
        <w:t xml:space="preserve">ehov av underhåll </w:t>
      </w:r>
      <w:r>
        <w:rPr>
          <w:lang w:eastAsia="sv-SE"/>
        </w:rPr>
        <w:t xml:space="preserve">beskrivs </w:t>
      </w:r>
      <w:r w:rsidR="006F020E" w:rsidRPr="006F020E">
        <w:rPr>
          <w:lang w:eastAsia="sv-SE"/>
        </w:rPr>
        <w:t xml:space="preserve">för alla lokaler, inredning, bassänger/tankar, ledningsnät, fordon </w:t>
      </w:r>
      <w:r w:rsidRPr="006F020E">
        <w:rPr>
          <w:lang w:eastAsia="sv-SE"/>
        </w:rPr>
        <w:t>med mera</w:t>
      </w:r>
      <w:r>
        <w:rPr>
          <w:lang w:eastAsia="sv-SE"/>
        </w:rPr>
        <w:t>,</w:t>
      </w:r>
      <w:r w:rsidR="006F020E" w:rsidRPr="006F020E">
        <w:rPr>
          <w:lang w:eastAsia="sv-SE"/>
        </w:rPr>
        <w:t xml:space="preserve"> samt hur ofta underhåll</w:t>
      </w:r>
      <w:r>
        <w:rPr>
          <w:lang w:eastAsia="sv-SE"/>
        </w:rPr>
        <w:t>et</w:t>
      </w:r>
      <w:r w:rsidR="006F020E" w:rsidRPr="006F020E">
        <w:rPr>
          <w:lang w:eastAsia="sv-SE"/>
        </w:rPr>
        <w:t xml:space="preserve"> ska ske</w:t>
      </w:r>
      <w:r>
        <w:rPr>
          <w:lang w:eastAsia="sv-SE"/>
        </w:rPr>
        <w:t xml:space="preserve"> i respektive lokal</w:t>
      </w:r>
      <w:r w:rsidR="006F020E" w:rsidRPr="006F020E">
        <w:rPr>
          <w:lang w:eastAsia="sv-SE"/>
        </w:rPr>
        <w:t xml:space="preserve">. </w:t>
      </w:r>
    </w:p>
    <w:p w14:paraId="4AF74DB0" w14:textId="61044F41" w:rsidR="006F020E" w:rsidRPr="006F020E" w:rsidRDefault="006F020E" w:rsidP="006F020E">
      <w:pPr>
        <w:rPr>
          <w:lang w:eastAsia="sv-SE"/>
        </w:rPr>
      </w:pPr>
      <w:r w:rsidRPr="006F020E">
        <w:rPr>
          <w:lang w:eastAsia="sv-SE"/>
        </w:rPr>
        <w:t xml:space="preserve">På </w:t>
      </w:r>
      <w:r w:rsidR="00AB1F4B">
        <w:rPr>
          <w:lang w:eastAsia="sv-SE"/>
        </w:rPr>
        <w:t xml:space="preserve">ett </w:t>
      </w:r>
      <w:r w:rsidRPr="006F020E">
        <w:rPr>
          <w:lang w:eastAsia="sv-SE"/>
        </w:rPr>
        <w:t>vattenverk kan till exempel följande tas med:</w:t>
      </w:r>
    </w:p>
    <w:p w14:paraId="0C6C254B" w14:textId="77777777" w:rsidR="006F020E" w:rsidRPr="006F020E" w:rsidRDefault="006F020E" w:rsidP="00284B9E">
      <w:pPr>
        <w:pStyle w:val="Punktlista1"/>
      </w:pPr>
      <w:r w:rsidRPr="006F020E">
        <w:t xml:space="preserve">råvattenanläggning (brunnskonstruktion, intagsledning, bassänger för </w:t>
      </w:r>
      <w:proofErr w:type="spellStart"/>
      <w:r w:rsidRPr="006F020E">
        <w:t>återinfiltration</w:t>
      </w:r>
      <w:proofErr w:type="spellEnd"/>
      <w:r w:rsidRPr="006F020E">
        <w:t>)</w:t>
      </w:r>
    </w:p>
    <w:p w14:paraId="2BDF653F" w14:textId="77777777" w:rsidR="006F020E" w:rsidRPr="006F020E" w:rsidRDefault="006F020E" w:rsidP="00284B9E">
      <w:pPr>
        <w:pStyle w:val="Punktlista1"/>
      </w:pPr>
      <w:r w:rsidRPr="006F020E">
        <w:t>vattenverkets lokaler</w:t>
      </w:r>
    </w:p>
    <w:p w14:paraId="78524CFC" w14:textId="77777777" w:rsidR="006F020E" w:rsidRDefault="006F020E" w:rsidP="00284B9E">
      <w:pPr>
        <w:pStyle w:val="Punktlista1"/>
      </w:pPr>
      <w:r w:rsidRPr="006F020E">
        <w:t>behållare, tankar</w:t>
      </w:r>
    </w:p>
    <w:p w14:paraId="086065BF" w14:textId="77777777" w:rsidR="006F020E" w:rsidRPr="006F020E" w:rsidRDefault="006F020E" w:rsidP="00284B9E">
      <w:pPr>
        <w:pStyle w:val="Punktlista1"/>
      </w:pPr>
      <w:r w:rsidRPr="006F020E">
        <w:t>ledningar</w:t>
      </w:r>
    </w:p>
    <w:p w14:paraId="752C1026" w14:textId="77777777" w:rsidR="006F020E" w:rsidRPr="006F020E" w:rsidRDefault="006F020E" w:rsidP="00284B9E">
      <w:pPr>
        <w:pStyle w:val="Punktlista1"/>
      </w:pPr>
      <w:r w:rsidRPr="006F020E">
        <w:t>reservoarer</w:t>
      </w:r>
    </w:p>
    <w:p w14:paraId="367471C0" w14:textId="77777777" w:rsidR="006F020E" w:rsidRPr="006F020E" w:rsidRDefault="006F020E" w:rsidP="00284B9E">
      <w:pPr>
        <w:pStyle w:val="Punktlista1"/>
      </w:pPr>
      <w:r w:rsidRPr="006F020E">
        <w:lastRenderedPageBreak/>
        <w:t>hydroforer</w:t>
      </w:r>
    </w:p>
    <w:p w14:paraId="2C3C949D" w14:textId="77777777" w:rsidR="006F020E" w:rsidRPr="006F020E" w:rsidRDefault="006F020E" w:rsidP="00284B9E">
      <w:pPr>
        <w:pStyle w:val="Punktlista1"/>
      </w:pPr>
      <w:r w:rsidRPr="006F020E">
        <w:t>golvbrunnar</w:t>
      </w:r>
    </w:p>
    <w:p w14:paraId="2B1E17EA" w14:textId="77777777" w:rsidR="006F020E" w:rsidRPr="006F020E" w:rsidRDefault="006F020E" w:rsidP="00284B9E">
      <w:pPr>
        <w:pStyle w:val="Punktlista1"/>
      </w:pPr>
      <w:r w:rsidRPr="006F020E">
        <w:t>bräddavlopp</w:t>
      </w:r>
    </w:p>
    <w:p w14:paraId="3C882D6C" w14:textId="77777777" w:rsidR="006F020E" w:rsidRPr="006F020E" w:rsidRDefault="006F020E" w:rsidP="00284B9E">
      <w:pPr>
        <w:pStyle w:val="Punktlista1"/>
      </w:pPr>
      <w:r w:rsidRPr="006F020E">
        <w:t>manluckor</w:t>
      </w:r>
    </w:p>
    <w:p w14:paraId="4F4351AA" w14:textId="77777777" w:rsidR="006F020E" w:rsidRPr="006F020E" w:rsidRDefault="006F020E" w:rsidP="00284B9E">
      <w:pPr>
        <w:pStyle w:val="Punktlista1"/>
      </w:pPr>
      <w:r w:rsidRPr="006F020E">
        <w:t xml:space="preserve">ventilation </w:t>
      </w:r>
    </w:p>
    <w:p w14:paraId="64A0C0E5" w14:textId="77777777" w:rsidR="006F020E" w:rsidRPr="006F020E" w:rsidRDefault="006F020E" w:rsidP="00284B9E">
      <w:pPr>
        <w:pStyle w:val="Punktlista1"/>
      </w:pPr>
      <w:r w:rsidRPr="006F020E">
        <w:t>kabeldragningar</w:t>
      </w:r>
    </w:p>
    <w:p w14:paraId="0614FEBE" w14:textId="77777777" w:rsidR="006F020E" w:rsidRPr="006F020E" w:rsidRDefault="006F020E" w:rsidP="00284B9E">
      <w:pPr>
        <w:pStyle w:val="Punktlista1"/>
      </w:pPr>
      <w:r w:rsidRPr="006F020E">
        <w:t>lysrörsarmatur</w:t>
      </w:r>
    </w:p>
    <w:p w14:paraId="6E7D6190" w14:textId="77777777" w:rsidR="006F020E" w:rsidRPr="006F020E" w:rsidRDefault="006F020E" w:rsidP="00284B9E">
      <w:pPr>
        <w:pStyle w:val="Punktlista1"/>
      </w:pPr>
      <w:r w:rsidRPr="006F020E">
        <w:t>reservkraft</w:t>
      </w:r>
    </w:p>
    <w:p w14:paraId="5B14C766" w14:textId="77777777" w:rsidR="006F020E" w:rsidRPr="006F020E" w:rsidRDefault="006F020E" w:rsidP="00284B9E">
      <w:pPr>
        <w:pStyle w:val="Punktlista1"/>
      </w:pPr>
      <w:r w:rsidRPr="006F020E">
        <w:t>fordon</w:t>
      </w:r>
    </w:p>
    <w:p w14:paraId="4BA66144" w14:textId="77777777" w:rsidR="00343DAF" w:rsidRDefault="00343DAF" w:rsidP="00343DAF">
      <w:pPr>
        <w:pStyle w:val="Punktlista1"/>
        <w:numPr>
          <w:ilvl w:val="0"/>
          <w:numId w:val="0"/>
        </w:numPr>
      </w:pPr>
    </w:p>
    <w:p w14:paraId="47327815" w14:textId="26132F02" w:rsidR="006F020E" w:rsidRPr="006F020E" w:rsidRDefault="00343DAF" w:rsidP="00DC6AC9">
      <w:pPr>
        <w:pStyle w:val="Punktlista1"/>
        <w:numPr>
          <w:ilvl w:val="0"/>
          <w:numId w:val="0"/>
        </w:numPr>
      </w:pPr>
      <w:r>
        <w:t xml:space="preserve">Underhåll av annan teknisk utrustning som mätare, pumpar och ventiler kan även anges i denna rutin, såvida det inte beskrivs i rutin för </w:t>
      </w:r>
      <w:r>
        <w:fldChar w:fldCharType="begin"/>
      </w:r>
      <w:r>
        <w:instrText xml:space="preserve"> REF _Ref194494746 \h </w:instrText>
      </w:r>
      <w:r>
        <w:fldChar w:fldCharType="separate"/>
      </w:r>
      <w:r>
        <w:rPr>
          <w:rFonts w:eastAsia="Times New Roman"/>
        </w:rPr>
        <w:t>D</w:t>
      </w:r>
      <w:r w:rsidRPr="00827A25">
        <w:rPr>
          <w:rFonts w:eastAsia="Times New Roman"/>
        </w:rPr>
        <w:t>riftinstruktioner</w:t>
      </w:r>
      <w:r>
        <w:fldChar w:fldCharType="end"/>
      </w:r>
      <w:r>
        <w:t xml:space="preserve"> (se avsnitt </w:t>
      </w:r>
      <w:r>
        <w:fldChar w:fldCharType="begin"/>
      </w:r>
      <w:r>
        <w:instrText xml:space="preserve"> REF _Ref194494746 \r \h </w:instrText>
      </w:r>
      <w:r>
        <w:fldChar w:fldCharType="separate"/>
      </w:r>
      <w:r>
        <w:t>3.2.10</w:t>
      </w:r>
      <w:r>
        <w:fldChar w:fldCharType="end"/>
      </w:r>
      <w:r>
        <w:t>)</w:t>
      </w:r>
      <w:r w:rsidRPr="006F020E">
        <w:t>.</w:t>
      </w:r>
    </w:p>
    <w:p w14:paraId="7635AA46" w14:textId="381C9D5B" w:rsidR="006F020E" w:rsidRPr="006F020E" w:rsidRDefault="006F020E" w:rsidP="006F020E">
      <w:pPr>
        <w:rPr>
          <w:lang w:eastAsia="sv-SE"/>
        </w:rPr>
      </w:pPr>
      <w:r w:rsidRPr="006F020E">
        <w:rPr>
          <w:lang w:eastAsia="sv-SE"/>
        </w:rPr>
        <w:t xml:space="preserve">På </w:t>
      </w:r>
      <w:r w:rsidR="00AB1F4B">
        <w:rPr>
          <w:lang w:eastAsia="sv-SE"/>
        </w:rPr>
        <w:t xml:space="preserve">en </w:t>
      </w:r>
      <w:r w:rsidRPr="006F020E">
        <w:rPr>
          <w:lang w:eastAsia="sv-SE"/>
        </w:rPr>
        <w:t>distributionsanläggning kan till exempel följande tas med:</w:t>
      </w:r>
    </w:p>
    <w:p w14:paraId="03D227CF" w14:textId="77777777" w:rsidR="006F020E" w:rsidRPr="006F020E" w:rsidRDefault="006F020E" w:rsidP="00284B9E">
      <w:pPr>
        <w:pStyle w:val="Punktlista1"/>
      </w:pPr>
      <w:r w:rsidRPr="006F020E">
        <w:t>tryckstegringsstationer</w:t>
      </w:r>
    </w:p>
    <w:p w14:paraId="304DE4BA" w14:textId="77777777" w:rsidR="006F020E" w:rsidRPr="006F020E" w:rsidRDefault="006F020E" w:rsidP="00284B9E">
      <w:pPr>
        <w:pStyle w:val="Punktlista1"/>
      </w:pPr>
      <w:r w:rsidRPr="006F020E">
        <w:t>vattenmätarbyten</w:t>
      </w:r>
    </w:p>
    <w:p w14:paraId="374C73B6" w14:textId="77777777" w:rsidR="006F020E" w:rsidRPr="006F020E" w:rsidRDefault="006F020E" w:rsidP="00284B9E">
      <w:pPr>
        <w:pStyle w:val="Punktlista1"/>
      </w:pPr>
      <w:r w:rsidRPr="006F020E">
        <w:t>ledningsnät</w:t>
      </w:r>
    </w:p>
    <w:p w14:paraId="4FBE3165" w14:textId="77777777" w:rsidR="00AB1F4B" w:rsidRDefault="006F020E" w:rsidP="00284B9E">
      <w:pPr>
        <w:pStyle w:val="Punktlista1"/>
      </w:pPr>
      <w:r w:rsidRPr="006F020E">
        <w:t>spol</w:t>
      </w:r>
      <w:r w:rsidR="00AB1F4B">
        <w:t>poster</w:t>
      </w:r>
    </w:p>
    <w:p w14:paraId="0AFFD32E" w14:textId="609503C3" w:rsidR="006F020E" w:rsidRPr="006F020E" w:rsidRDefault="006F020E" w:rsidP="00284B9E">
      <w:pPr>
        <w:pStyle w:val="Punktlista1"/>
      </w:pPr>
      <w:r w:rsidRPr="006F020E">
        <w:t>brandposter</w:t>
      </w:r>
    </w:p>
    <w:p w14:paraId="135538D2" w14:textId="77777777" w:rsidR="006F020E" w:rsidRPr="006F020E" w:rsidRDefault="006F020E" w:rsidP="00284B9E">
      <w:pPr>
        <w:pStyle w:val="Punktlista1"/>
      </w:pPr>
      <w:r w:rsidRPr="006F020E">
        <w:t>reservoarer</w:t>
      </w:r>
    </w:p>
    <w:p w14:paraId="4771911A" w14:textId="77777777" w:rsidR="006F020E" w:rsidRPr="006F020E" w:rsidRDefault="006F020E" w:rsidP="00284B9E">
      <w:pPr>
        <w:pStyle w:val="Punktlista1"/>
      </w:pPr>
      <w:r w:rsidRPr="006F020E">
        <w:t>ventilation</w:t>
      </w:r>
    </w:p>
    <w:p w14:paraId="6AD870DA" w14:textId="77777777" w:rsidR="006F020E" w:rsidRPr="006F020E" w:rsidRDefault="006F020E" w:rsidP="00284B9E">
      <w:pPr>
        <w:pStyle w:val="Punktlista1"/>
      </w:pPr>
      <w:r w:rsidRPr="006F020E">
        <w:t>reservkraft</w:t>
      </w:r>
    </w:p>
    <w:p w14:paraId="0C6E564E" w14:textId="77777777" w:rsidR="006F020E" w:rsidRPr="006F020E" w:rsidRDefault="006F020E" w:rsidP="00284B9E">
      <w:pPr>
        <w:pStyle w:val="Punktlista1"/>
      </w:pPr>
      <w:r w:rsidRPr="006F020E">
        <w:t>ventilkammare</w:t>
      </w:r>
    </w:p>
    <w:p w14:paraId="765D5D43" w14:textId="3B41A5A1" w:rsidR="006F020E" w:rsidRPr="006F020E" w:rsidRDefault="006F020E" w:rsidP="006F020E">
      <w:pPr>
        <w:pStyle w:val="Punktlista1"/>
      </w:pPr>
      <w:proofErr w:type="spellStart"/>
      <w:r w:rsidRPr="006F020E">
        <w:t>avluftare</w:t>
      </w:r>
      <w:proofErr w:type="spellEnd"/>
      <w:r w:rsidRPr="006F020E">
        <w:t>/luftningsventiler</w:t>
      </w:r>
    </w:p>
    <w:p w14:paraId="1D8BD1E7" w14:textId="45C4146C" w:rsidR="006F020E" w:rsidRPr="006F020E" w:rsidRDefault="006F020E" w:rsidP="006F020E">
      <w:pPr>
        <w:rPr>
          <w:lang w:eastAsia="sv-SE"/>
        </w:rPr>
      </w:pPr>
      <w:r w:rsidRPr="006F020E">
        <w:rPr>
          <w:lang w:eastAsia="sv-SE"/>
        </w:rPr>
        <w:t xml:space="preserve">För ledningsnätet bör underhållsplanen innefatta </w:t>
      </w:r>
      <w:proofErr w:type="spellStart"/>
      <w:r w:rsidRPr="006F020E">
        <w:rPr>
          <w:lang w:eastAsia="sv-SE"/>
        </w:rPr>
        <w:t>spolplan</w:t>
      </w:r>
      <w:proofErr w:type="spellEnd"/>
      <w:r w:rsidRPr="006F020E">
        <w:rPr>
          <w:lang w:eastAsia="sv-SE"/>
        </w:rPr>
        <w:t xml:space="preserve"> med olika former av regelbundna åtgärder (spolning, rensning med </w:t>
      </w:r>
      <w:proofErr w:type="spellStart"/>
      <w:r w:rsidRPr="006F020E">
        <w:rPr>
          <w:lang w:eastAsia="sv-SE"/>
        </w:rPr>
        <w:t>polypig</w:t>
      </w:r>
      <w:proofErr w:type="spellEnd"/>
      <w:r w:rsidRPr="006F020E">
        <w:rPr>
          <w:lang w:eastAsia="sv-SE"/>
        </w:rPr>
        <w:t xml:space="preserve"> </w:t>
      </w:r>
      <w:r w:rsidR="000F481F">
        <w:rPr>
          <w:lang w:eastAsia="sv-SE"/>
        </w:rPr>
        <w:t>och liknande</w:t>
      </w:r>
      <w:r w:rsidRPr="006F020E">
        <w:rPr>
          <w:lang w:eastAsia="sv-SE"/>
        </w:rPr>
        <w:t xml:space="preserve">). </w:t>
      </w:r>
      <w:r w:rsidR="7B17ECF0" w:rsidRPr="5FA505B3">
        <w:rPr>
          <w:lang w:eastAsia="sv-SE"/>
        </w:rPr>
        <w:t>S</w:t>
      </w:r>
      <w:r w:rsidRPr="006F020E">
        <w:rPr>
          <w:lang w:eastAsia="sv-SE"/>
        </w:rPr>
        <w:t xml:space="preserve">ärskild hänsyn </w:t>
      </w:r>
      <w:r w:rsidR="485F34C6" w:rsidRPr="5FA505B3">
        <w:rPr>
          <w:lang w:eastAsia="sv-SE"/>
        </w:rPr>
        <w:t xml:space="preserve">bör tas </w:t>
      </w:r>
      <w:r w:rsidRPr="006F020E">
        <w:rPr>
          <w:lang w:eastAsia="sv-SE"/>
        </w:rPr>
        <w:t xml:space="preserve">till hur underhåll av brandposter med tillhörande utrustning </w:t>
      </w:r>
      <w:r w:rsidR="3C905CD3" w:rsidRPr="5FA505B3">
        <w:rPr>
          <w:lang w:eastAsia="sv-SE"/>
        </w:rPr>
        <w:t>utförs</w:t>
      </w:r>
      <w:r w:rsidRPr="006F020E">
        <w:rPr>
          <w:lang w:eastAsia="sv-SE"/>
        </w:rPr>
        <w:t xml:space="preserve">. Vilka använder brandposterna? Vem bär yttersta ansvaret för att de fungerar? Ett skriftligt avtal bör tecknas med alla som använder brandposter. </w:t>
      </w:r>
    </w:p>
    <w:p w14:paraId="3F68DC3B" w14:textId="34453716" w:rsidR="00AB1F4B" w:rsidRDefault="006F020E" w:rsidP="006F020E">
      <w:pPr>
        <w:rPr>
          <w:lang w:eastAsia="sv-SE"/>
        </w:rPr>
      </w:pPr>
      <w:r w:rsidRPr="006F020E">
        <w:rPr>
          <w:lang w:eastAsia="sv-SE"/>
        </w:rPr>
        <w:t>Förebyggande</w:t>
      </w:r>
      <w:r w:rsidR="00875DF5">
        <w:rPr>
          <w:lang w:eastAsia="sv-SE"/>
        </w:rPr>
        <w:t xml:space="preserve"> och </w:t>
      </w:r>
      <w:r w:rsidRPr="006F020E">
        <w:rPr>
          <w:lang w:eastAsia="sv-SE"/>
        </w:rPr>
        <w:t xml:space="preserve">planerat underhåll kan omfatta </w:t>
      </w:r>
      <w:proofErr w:type="spellStart"/>
      <w:r w:rsidRPr="006F020E">
        <w:rPr>
          <w:lang w:eastAsia="sv-SE"/>
        </w:rPr>
        <w:t>ronderingar</w:t>
      </w:r>
      <w:proofErr w:type="spellEnd"/>
      <w:r w:rsidRPr="006F020E">
        <w:rPr>
          <w:lang w:eastAsia="sv-SE"/>
        </w:rPr>
        <w:t>, service och funktionskontroll av till exempel ventilation, underhåll av lokal, inredning samt byte av larmkoder. Förebyggande underhåll på ledningsnätet kan omfatta inventering och borttagning av korskopplingar, installation av återströmningsskydd och framtagande av förnyelseplan för distributionsnätet.</w:t>
      </w:r>
    </w:p>
    <w:p w14:paraId="7FF160FC" w14:textId="0C9DD1E9" w:rsidR="006F020E" w:rsidRPr="006F020E" w:rsidRDefault="006F020E" w:rsidP="006F020E">
      <w:pPr>
        <w:rPr>
          <w:lang w:eastAsia="sv-SE"/>
        </w:rPr>
      </w:pPr>
      <w:r w:rsidRPr="006F020E">
        <w:rPr>
          <w:lang w:eastAsia="sv-SE"/>
        </w:rPr>
        <w:t xml:space="preserve">Reservoarer bör konstrueras, underhållas och skötas så att föroreningar inte samlas på väggar och botten eller i vattnets ytskikt. </w:t>
      </w:r>
      <w:r w:rsidR="00AB1F4B" w:rsidRPr="00AB1F4B">
        <w:rPr>
          <w:lang w:eastAsia="sv-SE"/>
        </w:rPr>
        <w:t xml:space="preserve">Ju slätare en betongyta är desto enklare är den att rengöra. </w:t>
      </w:r>
      <w:r w:rsidRPr="006F020E">
        <w:rPr>
          <w:lang w:eastAsia="sv-SE"/>
        </w:rPr>
        <w:t xml:space="preserve">Lokaler med öppna vattenytor bör skyddas mot ljus för att förhindra tillväxt av mikroorganismer. Använd endast produkter som inte avger sådana ämnen som kan </w:t>
      </w:r>
      <w:r w:rsidRPr="006F020E">
        <w:rPr>
          <w:lang w:eastAsia="sv-SE"/>
        </w:rPr>
        <w:lastRenderedPageBreak/>
        <w:t>påverka dricksvattnets lukt, smak, kemiska eller mikrobiologiska kvalitet när målning eller reparation sker.</w:t>
      </w:r>
    </w:p>
    <w:p w14:paraId="790B1EA2" w14:textId="71B67A79" w:rsidR="006F020E" w:rsidRPr="006F020E" w:rsidRDefault="7EC5A7D2" w:rsidP="006F020E">
      <w:pPr>
        <w:rPr>
          <w:lang w:eastAsia="sv-SE"/>
        </w:rPr>
      </w:pPr>
      <w:r w:rsidRPr="1AFB565C">
        <w:rPr>
          <w:lang w:eastAsia="sv-SE"/>
        </w:rPr>
        <w:t xml:space="preserve">Vid akuta händelser, till exempel fel och haverier, ska den som upptäcker felet rapportera detta till ansvarig för </w:t>
      </w:r>
      <w:r w:rsidR="009E5BD5">
        <w:rPr>
          <w:lang w:eastAsia="sv-SE"/>
        </w:rPr>
        <w:t>anläggningen</w:t>
      </w:r>
      <w:r w:rsidRPr="1AFB565C">
        <w:rPr>
          <w:lang w:eastAsia="sv-SE"/>
        </w:rPr>
        <w:t>. Felet avhjälps och det återrapporteras om vad som gjorts.</w:t>
      </w:r>
    </w:p>
    <w:p w14:paraId="3AA33333" w14:textId="77777777" w:rsidR="006F020E" w:rsidRPr="00A670A2" w:rsidRDefault="006F020E" w:rsidP="006F020E">
      <w:pPr>
        <w:rPr>
          <w:i/>
          <w:iCs/>
          <w:lang w:eastAsia="sv-SE"/>
        </w:rPr>
      </w:pPr>
      <w:r w:rsidRPr="00A670A2">
        <w:rPr>
          <w:b/>
          <w:bCs/>
          <w:i/>
          <w:iCs/>
          <w:lang w:eastAsia="sv-SE"/>
        </w:rPr>
        <w:t>Kontroll</w:t>
      </w:r>
    </w:p>
    <w:p w14:paraId="21EFF93B" w14:textId="652939CF" w:rsidR="006F020E" w:rsidRPr="006F020E" w:rsidRDefault="006F020E" w:rsidP="006F020E">
      <w:pPr>
        <w:rPr>
          <w:lang w:eastAsia="sv-SE"/>
        </w:rPr>
      </w:pPr>
      <w:r w:rsidRPr="006F020E">
        <w:rPr>
          <w:lang w:eastAsia="sv-SE"/>
        </w:rPr>
        <w:t xml:space="preserve">Checklista bör upprättas för kontroll av underhåll som fastställs med en viss frekvens. Checklistan kan användas vid </w:t>
      </w:r>
      <w:r w:rsidR="00A670A2">
        <w:rPr>
          <w:lang w:eastAsia="sv-SE"/>
        </w:rPr>
        <w:t>”</w:t>
      </w:r>
      <w:r w:rsidRPr="006F020E">
        <w:rPr>
          <w:lang w:eastAsia="sv-SE"/>
        </w:rPr>
        <w:t>underhållsronder”, som utförs av personal med teknisk kompetens och hygienutbildning, se bilaga</w:t>
      </w:r>
      <w:r w:rsidR="00E3576D">
        <w:rPr>
          <w:lang w:eastAsia="sv-SE"/>
        </w:rPr>
        <w:t xml:space="preserve"> </w:t>
      </w:r>
      <w:r w:rsidR="00E3576D">
        <w:rPr>
          <w:lang w:eastAsia="sv-SE"/>
        </w:rPr>
        <w:fldChar w:fldCharType="begin"/>
      </w:r>
      <w:r w:rsidR="00E3576D">
        <w:rPr>
          <w:lang w:eastAsia="sv-SE"/>
        </w:rPr>
        <w:instrText xml:space="preserve"> REF _Ref196922636 \h </w:instrText>
      </w:r>
      <w:r w:rsidR="00E3576D">
        <w:rPr>
          <w:lang w:eastAsia="sv-SE"/>
        </w:rPr>
      </w:r>
      <w:r w:rsidR="00E3576D">
        <w:rPr>
          <w:lang w:eastAsia="sv-SE"/>
        </w:rPr>
        <w:fldChar w:fldCharType="separate"/>
      </w:r>
      <w:r w:rsidR="009F24CB">
        <w:rPr>
          <w:noProof/>
          <w:lang w:eastAsia="sv-SE"/>
        </w:rPr>
        <w:t>10</w:t>
      </w:r>
      <w:r w:rsidR="009F24CB" w:rsidRPr="00D8088A">
        <w:rPr>
          <w:lang w:eastAsia="sv-SE"/>
        </w:rPr>
        <w:t xml:space="preserve"> Checklista vid underhållsrond, exempel</w:t>
      </w:r>
      <w:r w:rsidR="00E3576D">
        <w:rPr>
          <w:lang w:eastAsia="sv-SE"/>
        </w:rPr>
        <w:fldChar w:fldCharType="end"/>
      </w:r>
      <w:r w:rsidRPr="006F020E">
        <w:rPr>
          <w:lang w:eastAsia="sv-SE"/>
        </w:rPr>
        <w:t>. I ronden kan ingå att kontrollera:</w:t>
      </w:r>
    </w:p>
    <w:p w14:paraId="0E390DC6" w14:textId="77777777" w:rsidR="006F020E" w:rsidRPr="006F020E" w:rsidRDefault="006F020E" w:rsidP="00284B9E">
      <w:pPr>
        <w:pStyle w:val="Punktlista1"/>
      </w:pPr>
      <w:r w:rsidRPr="006F020E">
        <w:t>Ytor som behöver repareras (innertak, väggar, golv, dörrar/portar, fönster)</w:t>
      </w:r>
    </w:p>
    <w:p w14:paraId="3DD22764" w14:textId="4BC0FC37" w:rsidR="006F020E" w:rsidRPr="006F020E" w:rsidRDefault="006F020E" w:rsidP="00284B9E">
      <w:pPr>
        <w:pStyle w:val="Punktlista1"/>
      </w:pPr>
      <w:r w:rsidRPr="006F020E">
        <w:t>Ventilation inkl</w:t>
      </w:r>
      <w:r w:rsidR="00AB30C7">
        <w:t>usive</w:t>
      </w:r>
      <w:r w:rsidRPr="006F020E">
        <w:t xml:space="preserve"> filter</w:t>
      </w:r>
    </w:p>
    <w:p w14:paraId="423E0597" w14:textId="4598B966" w:rsidR="006F020E" w:rsidRPr="006F020E" w:rsidRDefault="006F020E" w:rsidP="00284B9E">
      <w:pPr>
        <w:pStyle w:val="Punktlista1"/>
      </w:pPr>
      <w:r w:rsidRPr="006F020E">
        <w:t>Fläktar inkl</w:t>
      </w:r>
      <w:r w:rsidR="00AB30C7">
        <w:t>usive</w:t>
      </w:r>
      <w:r w:rsidRPr="006F020E">
        <w:t xml:space="preserve"> filter</w:t>
      </w:r>
    </w:p>
    <w:p w14:paraId="606938A9" w14:textId="0F0D5BB8" w:rsidR="006F020E" w:rsidRPr="006F020E" w:rsidRDefault="006F020E" w:rsidP="00284B9E">
      <w:pPr>
        <w:pStyle w:val="Punktlista1"/>
      </w:pPr>
      <w:r w:rsidRPr="006F020E">
        <w:t>Ventiler inkl</w:t>
      </w:r>
      <w:r w:rsidR="00AB30C7">
        <w:t>usive</w:t>
      </w:r>
      <w:r w:rsidRPr="006F020E">
        <w:t xml:space="preserve"> insektsnät</w:t>
      </w:r>
    </w:p>
    <w:p w14:paraId="3FAF9E2F" w14:textId="77777777" w:rsidR="006F020E" w:rsidRPr="006F020E" w:rsidRDefault="006F020E" w:rsidP="00284B9E">
      <w:pPr>
        <w:pStyle w:val="Punktlista1"/>
      </w:pPr>
      <w:r w:rsidRPr="006F020E">
        <w:t>Insektslampa</w:t>
      </w:r>
    </w:p>
    <w:p w14:paraId="4F545567" w14:textId="77777777" w:rsidR="006F020E" w:rsidRPr="006F020E" w:rsidRDefault="006F020E" w:rsidP="00284B9E">
      <w:pPr>
        <w:pStyle w:val="Punktlista1"/>
      </w:pPr>
      <w:r w:rsidRPr="006F020E">
        <w:t>Kranar</w:t>
      </w:r>
    </w:p>
    <w:p w14:paraId="30824545" w14:textId="66122B04" w:rsidR="006F020E" w:rsidRDefault="006F020E" w:rsidP="006F020E">
      <w:pPr>
        <w:pStyle w:val="Punktlista1"/>
      </w:pPr>
      <w:r w:rsidRPr="006F020E">
        <w:t>Slangar</w:t>
      </w:r>
    </w:p>
    <w:p w14:paraId="457E066E" w14:textId="721AE634" w:rsidR="00A670A2" w:rsidRPr="006F020E" w:rsidRDefault="009E5BD5" w:rsidP="006F020E">
      <w:pPr>
        <w:rPr>
          <w:lang w:eastAsia="sv-SE"/>
        </w:rPr>
      </w:pPr>
      <w:r>
        <w:rPr>
          <w:lang w:eastAsia="sv-SE"/>
        </w:rPr>
        <w:t>Kontrollera att r</w:t>
      </w:r>
      <w:r w:rsidR="006F020E" w:rsidRPr="006F020E">
        <w:rPr>
          <w:lang w:eastAsia="sv-SE"/>
        </w:rPr>
        <w:t xml:space="preserve">eservoarer för dricksvatten och liknande förvaringsanordningar </w:t>
      </w:r>
      <w:r>
        <w:rPr>
          <w:lang w:eastAsia="sv-SE"/>
        </w:rPr>
        <w:t xml:space="preserve">är </w:t>
      </w:r>
      <w:r w:rsidR="006F020E" w:rsidRPr="006F020E">
        <w:rPr>
          <w:lang w:eastAsia="sv-SE"/>
        </w:rPr>
        <w:t>utforma</w:t>
      </w:r>
      <w:r>
        <w:rPr>
          <w:lang w:eastAsia="sv-SE"/>
        </w:rPr>
        <w:t xml:space="preserve">de och underhålls </w:t>
      </w:r>
      <w:r w:rsidR="006F020E" w:rsidRPr="006F020E">
        <w:rPr>
          <w:lang w:eastAsia="sv-SE"/>
        </w:rPr>
        <w:t>så att föroreningar inte samlas på väggar och botten eller i vattnets ytskikt. De bör också skyddas mot ljus som kan orsaka tillväxt av mikroorganismer.</w:t>
      </w:r>
      <w:r w:rsidR="006F020E">
        <w:rPr>
          <w:lang w:eastAsia="sv-SE"/>
        </w:rPr>
        <w:t xml:space="preserve"> En checklista </w:t>
      </w:r>
      <w:r w:rsidR="006F020E" w:rsidRPr="006F020E">
        <w:rPr>
          <w:lang w:eastAsia="sv-SE"/>
        </w:rPr>
        <w:t xml:space="preserve">för inspektion </w:t>
      </w:r>
      <w:r w:rsidR="006F020E">
        <w:rPr>
          <w:lang w:eastAsia="sv-SE"/>
        </w:rPr>
        <w:t xml:space="preserve">och underhåll </w:t>
      </w:r>
      <w:r w:rsidR="006F020E" w:rsidRPr="006F020E">
        <w:rPr>
          <w:lang w:eastAsia="sv-SE"/>
        </w:rPr>
        <w:t xml:space="preserve">av reservoarer </w:t>
      </w:r>
      <w:r w:rsidR="00D9456C">
        <w:rPr>
          <w:lang w:eastAsia="sv-SE"/>
        </w:rPr>
        <w:t>finns på</w:t>
      </w:r>
      <w:r w:rsidR="006F020E" w:rsidRPr="006F020E">
        <w:rPr>
          <w:lang w:eastAsia="sv-SE"/>
        </w:rPr>
        <w:t xml:space="preserve"> Svenskt Vatten</w:t>
      </w:r>
      <w:r w:rsidR="00836FBE">
        <w:rPr>
          <w:lang w:eastAsia="sv-SE"/>
        </w:rPr>
        <w:t>s</w:t>
      </w:r>
      <w:r w:rsidR="006F020E">
        <w:rPr>
          <w:lang w:eastAsia="sv-SE"/>
        </w:rPr>
        <w:t xml:space="preserve"> webbplats </w:t>
      </w:r>
      <w:sdt>
        <w:sdtPr>
          <w:rPr>
            <w:lang w:eastAsia="sv-SE"/>
          </w:rPr>
          <w:id w:val="-1057778094"/>
          <w:citation/>
        </w:sdtPr>
        <w:sdtEndPr/>
        <w:sdtContent>
          <w:r w:rsidR="006F020E">
            <w:rPr>
              <w:lang w:eastAsia="sv-SE"/>
            </w:rPr>
            <w:fldChar w:fldCharType="begin"/>
          </w:r>
          <w:r w:rsidR="006F020E">
            <w:rPr>
              <w:lang w:eastAsia="sv-SE"/>
            </w:rPr>
            <w:instrText xml:space="preserve"> CITATION Sve25 \l 1053 </w:instrText>
          </w:r>
          <w:r w:rsidR="006F020E">
            <w:rPr>
              <w:lang w:eastAsia="sv-SE"/>
            </w:rPr>
            <w:fldChar w:fldCharType="separate"/>
          </w:r>
          <w:r w:rsidR="009F24CB" w:rsidRPr="009F24CB">
            <w:rPr>
              <w:noProof/>
              <w:lang w:eastAsia="sv-SE"/>
            </w:rPr>
            <w:t>(Svenskt Vatten, 2025)</w:t>
          </w:r>
          <w:r w:rsidR="006F020E">
            <w:rPr>
              <w:lang w:eastAsia="sv-SE"/>
            </w:rPr>
            <w:fldChar w:fldCharType="end"/>
          </w:r>
        </w:sdtContent>
      </w:sdt>
      <w:r w:rsidR="006F020E" w:rsidRPr="00EE5E4B">
        <w:rPr>
          <w:lang w:eastAsia="sv-SE"/>
        </w:rPr>
        <w:t>.</w:t>
      </w:r>
    </w:p>
    <w:p w14:paraId="1E23DEED" w14:textId="0EC97F62" w:rsidR="006F020E" w:rsidRPr="006F020E" w:rsidRDefault="006F020E" w:rsidP="006F020E">
      <w:pPr>
        <w:rPr>
          <w:lang w:eastAsia="sv-SE"/>
        </w:rPr>
      </w:pPr>
      <w:r w:rsidRPr="006F020E">
        <w:rPr>
          <w:b/>
          <w:bCs/>
          <w:lang w:eastAsia="sv-SE"/>
        </w:rPr>
        <w:t xml:space="preserve">Korrigerande åtgärder </w:t>
      </w:r>
    </w:p>
    <w:p w14:paraId="3494A989" w14:textId="0A47E2A0" w:rsidR="00A670A2" w:rsidRPr="006F020E" w:rsidRDefault="006F020E" w:rsidP="006F020E">
      <w:pPr>
        <w:rPr>
          <w:lang w:eastAsia="sv-SE"/>
        </w:rPr>
      </w:pPr>
      <w:r w:rsidRPr="006F020E">
        <w:rPr>
          <w:lang w:eastAsia="sv-SE"/>
        </w:rPr>
        <w:t>Om behov av underhåll konstateras ska det framgå vad som ska åtgärdas.</w:t>
      </w:r>
    </w:p>
    <w:p w14:paraId="6DD14030" w14:textId="0C9C5855" w:rsidR="006F020E" w:rsidRPr="006F020E" w:rsidRDefault="006F020E" w:rsidP="006F020E">
      <w:pPr>
        <w:rPr>
          <w:lang w:eastAsia="sv-SE"/>
        </w:rPr>
      </w:pPr>
      <w:r w:rsidRPr="006F020E">
        <w:rPr>
          <w:b/>
          <w:bCs/>
          <w:lang w:eastAsia="sv-SE"/>
        </w:rPr>
        <w:t>Dokumentation</w:t>
      </w:r>
    </w:p>
    <w:p w14:paraId="65667CAB" w14:textId="0F3F909D" w:rsidR="006F020E" w:rsidRPr="006F020E" w:rsidRDefault="006F020E" w:rsidP="006F020E">
      <w:pPr>
        <w:rPr>
          <w:lang w:eastAsia="sv-SE"/>
        </w:rPr>
      </w:pPr>
      <w:r w:rsidRPr="006F020E">
        <w:rPr>
          <w:lang w:eastAsia="sv-SE"/>
        </w:rPr>
        <w:t xml:space="preserve">Dokumentationen bör innehålla noteringar i eventuella checklistor vid </w:t>
      </w:r>
      <w:proofErr w:type="spellStart"/>
      <w:r w:rsidRPr="006F020E">
        <w:rPr>
          <w:lang w:eastAsia="sv-SE"/>
        </w:rPr>
        <w:t>rondering</w:t>
      </w:r>
      <w:proofErr w:type="spellEnd"/>
      <w:r w:rsidRPr="006F020E">
        <w:rPr>
          <w:lang w:eastAsia="sv-SE"/>
        </w:rPr>
        <w:t xml:space="preserve"> och planering av underhållsåtgärder. Beskriv hur dokumentation sker samt var och hur länge dokumentation förvaras.</w:t>
      </w:r>
    </w:p>
    <w:p w14:paraId="50A03254" w14:textId="117E63DC" w:rsidR="00CD389B" w:rsidRDefault="00D845BF" w:rsidP="00D845BF">
      <w:pPr>
        <w:pStyle w:val="Rubrik3"/>
        <w:rPr>
          <w:rFonts w:eastAsia="Times New Roman"/>
          <w:lang w:eastAsia="sv-SE"/>
        </w:rPr>
      </w:pPr>
      <w:bookmarkStart w:id="74" w:name="_Ref194494746"/>
      <w:bookmarkStart w:id="75" w:name="_Toc201046756"/>
      <w:r>
        <w:rPr>
          <w:rFonts w:eastAsia="Times New Roman"/>
          <w:lang w:eastAsia="sv-SE"/>
        </w:rPr>
        <w:t>D</w:t>
      </w:r>
      <w:r w:rsidR="00CD389B" w:rsidRPr="00827A25">
        <w:rPr>
          <w:rFonts w:eastAsia="Times New Roman"/>
          <w:lang w:eastAsia="sv-SE"/>
        </w:rPr>
        <w:t>riftinstruktioner</w:t>
      </w:r>
      <w:bookmarkEnd w:id="74"/>
      <w:bookmarkEnd w:id="75"/>
    </w:p>
    <w:p w14:paraId="515CE065" w14:textId="0F2989C6" w:rsidR="00920646" w:rsidRPr="00920646" w:rsidRDefault="00920646" w:rsidP="00920646">
      <w:pPr>
        <w:rPr>
          <w:lang w:eastAsia="sv-SE"/>
        </w:rPr>
      </w:pPr>
      <w:r w:rsidRPr="00920646">
        <w:rPr>
          <w:b/>
          <w:bCs/>
          <w:lang w:eastAsia="sv-SE"/>
        </w:rPr>
        <w:t>Syfte</w:t>
      </w:r>
    </w:p>
    <w:p w14:paraId="73195A34" w14:textId="1093F685" w:rsidR="00920646" w:rsidRPr="00920646" w:rsidRDefault="50669EC2" w:rsidP="00920646">
      <w:pPr>
        <w:rPr>
          <w:lang w:eastAsia="sv-SE"/>
        </w:rPr>
      </w:pPr>
      <w:r w:rsidRPr="55FB1870">
        <w:rPr>
          <w:lang w:eastAsia="sv-SE"/>
        </w:rPr>
        <w:t xml:space="preserve">Syftet med driftinstruktionen är att säkerställa att utrustning för drift och kontroll hålls i gott skick och att handhavandet sker på ett korrekt sätt. Det bör </w:t>
      </w:r>
      <w:r w:rsidR="009E5BD5" w:rsidRPr="55FB1870">
        <w:rPr>
          <w:lang w:eastAsia="sv-SE"/>
        </w:rPr>
        <w:t>finnas driftinstruktioner</w:t>
      </w:r>
      <w:r w:rsidRPr="55FB1870">
        <w:rPr>
          <w:lang w:eastAsia="sv-SE"/>
        </w:rPr>
        <w:t xml:space="preserve"> </w:t>
      </w:r>
      <w:r w:rsidR="566B8B9F" w:rsidRPr="55FB1870">
        <w:rPr>
          <w:lang w:eastAsia="sv-SE"/>
        </w:rPr>
        <w:t xml:space="preserve">både för vattenverket och </w:t>
      </w:r>
      <w:r w:rsidRPr="55FB1870">
        <w:rPr>
          <w:lang w:eastAsia="sv-SE"/>
        </w:rPr>
        <w:t>för distributionsanläggningen</w:t>
      </w:r>
      <w:r w:rsidR="009E5BD5">
        <w:rPr>
          <w:lang w:eastAsia="sv-SE"/>
        </w:rPr>
        <w:t xml:space="preserve"> och denna rutin säkerställer den saken</w:t>
      </w:r>
      <w:r w:rsidRPr="55FB1870">
        <w:rPr>
          <w:lang w:eastAsia="sv-SE"/>
        </w:rPr>
        <w:t>.</w:t>
      </w:r>
    </w:p>
    <w:p w14:paraId="2EA68317" w14:textId="681D5FF0" w:rsidR="00920646" w:rsidRPr="00920646" w:rsidRDefault="00920646" w:rsidP="00920646">
      <w:pPr>
        <w:rPr>
          <w:lang w:eastAsia="sv-SE"/>
        </w:rPr>
      </w:pPr>
      <w:r w:rsidRPr="00920646">
        <w:rPr>
          <w:b/>
          <w:bCs/>
          <w:lang w:eastAsia="sv-SE"/>
        </w:rPr>
        <w:t>Omfattning</w:t>
      </w:r>
    </w:p>
    <w:p w14:paraId="44FFC91F" w14:textId="43263FA4" w:rsidR="00920646" w:rsidRPr="00920646" w:rsidRDefault="00DD668C" w:rsidP="00920646">
      <w:pPr>
        <w:rPr>
          <w:lang w:eastAsia="sv-SE"/>
        </w:rPr>
      </w:pPr>
      <w:r>
        <w:rPr>
          <w:lang w:eastAsia="sv-SE"/>
        </w:rPr>
        <w:lastRenderedPageBreak/>
        <w:t>Rutinen för</w:t>
      </w:r>
      <w:r w:rsidR="00920646" w:rsidRPr="00920646">
        <w:rPr>
          <w:lang w:eastAsia="sv-SE"/>
        </w:rPr>
        <w:t xml:space="preserve"> </w:t>
      </w:r>
      <w:r w:rsidR="00920646">
        <w:rPr>
          <w:lang w:eastAsia="sv-SE"/>
        </w:rPr>
        <w:t>driftinstruktion</w:t>
      </w:r>
      <w:r w:rsidR="00920646" w:rsidRPr="00920646">
        <w:rPr>
          <w:lang w:eastAsia="sv-SE"/>
        </w:rPr>
        <w:t>er bör omfatta:</w:t>
      </w:r>
    </w:p>
    <w:p w14:paraId="23D373D8" w14:textId="77777777" w:rsidR="00920646" w:rsidRPr="00920646" w:rsidRDefault="00920646" w:rsidP="00284B9E">
      <w:pPr>
        <w:pStyle w:val="Punktlista1"/>
      </w:pPr>
      <w:r w:rsidRPr="00920646">
        <w:t>instruktioner för anläggningsdelar och utrustning på vattenverk</w:t>
      </w:r>
    </w:p>
    <w:p w14:paraId="020FE72F" w14:textId="77777777" w:rsidR="00920646" w:rsidRPr="00920646" w:rsidRDefault="00920646" w:rsidP="00284B9E">
      <w:pPr>
        <w:pStyle w:val="Punktlista1"/>
      </w:pPr>
      <w:r w:rsidRPr="00920646">
        <w:t>instruktioner för distributionsanläggning</w:t>
      </w:r>
    </w:p>
    <w:p w14:paraId="3724B504" w14:textId="77777777" w:rsidR="00920646" w:rsidRPr="00920646" w:rsidRDefault="00920646" w:rsidP="00284B9E">
      <w:pPr>
        <w:pStyle w:val="Punktlista1"/>
      </w:pPr>
      <w:r w:rsidRPr="00920646">
        <w:t>kontroll</w:t>
      </w:r>
    </w:p>
    <w:p w14:paraId="568A2D44" w14:textId="29218AB4" w:rsidR="00CD7B30" w:rsidRPr="00920646" w:rsidRDefault="00CD7B30" w:rsidP="00920646">
      <w:pPr>
        <w:rPr>
          <w:lang w:eastAsia="sv-SE"/>
        </w:rPr>
      </w:pPr>
      <w:r>
        <w:rPr>
          <w:lang w:eastAsia="sv-SE"/>
        </w:rPr>
        <w:t xml:space="preserve">Driftinstruktioner kan tillhandahållas som ett digitalt verktyg, vilket kan öka användarvänlighet och tillgänglighet och förenkla uppdateringar. Tänk på att IT-säkerhetsfrågor behöver beaktas med hänsyn till myndighetskrav </w:t>
      </w:r>
      <w:sdt>
        <w:sdtPr>
          <w:rPr>
            <w:lang w:eastAsia="sv-SE"/>
          </w:rPr>
          <w:id w:val="23537877"/>
          <w:citation/>
        </w:sdtPr>
        <w:sdtEndPr/>
        <w:sdtContent>
          <w:r>
            <w:rPr>
              <w:lang w:eastAsia="sv-SE"/>
            </w:rPr>
            <w:fldChar w:fldCharType="begin"/>
          </w:r>
          <w:r w:rsidR="00204B19">
            <w:rPr>
              <w:lang w:eastAsia="sv-SE"/>
            </w:rPr>
            <w:instrText xml:space="preserve">CITATION Bro23 \l 1053 </w:instrText>
          </w:r>
          <w:r>
            <w:rPr>
              <w:lang w:eastAsia="sv-SE"/>
            </w:rPr>
            <w:fldChar w:fldCharType="separate"/>
          </w:r>
          <w:r w:rsidR="009F24CB" w:rsidRPr="009F24CB">
            <w:rPr>
              <w:noProof/>
              <w:lang w:eastAsia="sv-SE"/>
            </w:rPr>
            <w:t>(Broo, et al., 2023)</w:t>
          </w:r>
          <w:r>
            <w:rPr>
              <w:lang w:eastAsia="sv-SE"/>
            </w:rPr>
            <w:fldChar w:fldCharType="end"/>
          </w:r>
        </w:sdtContent>
      </w:sdt>
      <w:r>
        <w:rPr>
          <w:lang w:eastAsia="sv-SE"/>
        </w:rPr>
        <w:t>.</w:t>
      </w:r>
    </w:p>
    <w:p w14:paraId="5C1325DB" w14:textId="77777777" w:rsidR="00920646" w:rsidRPr="00920646" w:rsidRDefault="00920646" w:rsidP="00920646">
      <w:pPr>
        <w:rPr>
          <w:lang w:eastAsia="sv-SE"/>
        </w:rPr>
      </w:pPr>
      <w:r w:rsidRPr="00920646">
        <w:rPr>
          <w:b/>
          <w:bCs/>
          <w:lang w:eastAsia="sv-SE"/>
        </w:rPr>
        <w:t>Instruktioner för anläggningsdelar och utrustning på vattenverk</w:t>
      </w:r>
    </w:p>
    <w:p w14:paraId="4A2C29B3" w14:textId="473E491A" w:rsidR="00920646" w:rsidRPr="00920646" w:rsidRDefault="00920646" w:rsidP="00920646">
      <w:pPr>
        <w:rPr>
          <w:lang w:eastAsia="sv-SE"/>
        </w:rPr>
      </w:pPr>
      <w:r>
        <w:rPr>
          <w:lang w:eastAsia="sv-SE"/>
        </w:rPr>
        <w:t>Driftinstruktion</w:t>
      </w:r>
      <w:r w:rsidRPr="00920646">
        <w:rPr>
          <w:lang w:eastAsia="sv-SE"/>
        </w:rPr>
        <w:t>er omfattar beredningssteg och utrustning, mätinstrument och kalibrering samt larmanordningar och styr- och övervakning. Instruktioner bör även omfatta reservvattentäkt, reservkraft samt annan utrustning som används vid behov (exempelvis klordosering).  </w:t>
      </w:r>
    </w:p>
    <w:p w14:paraId="1B48A37A" w14:textId="740E9CC1" w:rsidR="00920646" w:rsidRPr="00920646" w:rsidRDefault="00920646" w:rsidP="00920646">
      <w:pPr>
        <w:rPr>
          <w:lang w:eastAsia="sv-SE"/>
        </w:rPr>
      </w:pPr>
      <w:r w:rsidRPr="00920646">
        <w:rPr>
          <w:lang w:eastAsia="sv-SE"/>
        </w:rPr>
        <w:t xml:space="preserve">Beskrivningen </w:t>
      </w:r>
      <w:r w:rsidR="00670706">
        <w:rPr>
          <w:lang w:eastAsia="sv-SE"/>
        </w:rPr>
        <w:t xml:space="preserve">i en driftinstruktion </w:t>
      </w:r>
      <w:r w:rsidRPr="00920646">
        <w:rPr>
          <w:lang w:eastAsia="sv-SE"/>
        </w:rPr>
        <w:t>bör omfatta:</w:t>
      </w:r>
    </w:p>
    <w:p w14:paraId="4CB444EE" w14:textId="77777777" w:rsidR="00920646" w:rsidRPr="00920646" w:rsidRDefault="00920646" w:rsidP="00284B9E">
      <w:pPr>
        <w:pStyle w:val="Punktlista1"/>
      </w:pPr>
      <w:r w:rsidRPr="00920646">
        <w:t xml:space="preserve">ansvarsfördelning och arbetsbeskrivningar </w:t>
      </w:r>
    </w:p>
    <w:p w14:paraId="3AC52E7C" w14:textId="215FF563" w:rsidR="00920646" w:rsidRPr="00920646" w:rsidRDefault="00920646" w:rsidP="00284B9E">
      <w:pPr>
        <w:pStyle w:val="Punktlista1"/>
      </w:pPr>
      <w:r w:rsidRPr="00920646">
        <w:t>fysiska delarna som ingår i vattenverket inkl</w:t>
      </w:r>
      <w:r w:rsidR="00DC6C8A">
        <w:t>usive</w:t>
      </w:r>
      <w:r w:rsidRPr="00920646">
        <w:t xml:space="preserve"> beskrivning av processen, till exempel</w:t>
      </w:r>
    </w:p>
    <w:p w14:paraId="39952496" w14:textId="77777777" w:rsidR="00920646" w:rsidRPr="00920646" w:rsidRDefault="00920646" w:rsidP="00257434">
      <w:pPr>
        <w:pStyle w:val="Punktlista1"/>
        <w:numPr>
          <w:ilvl w:val="1"/>
          <w:numId w:val="18"/>
        </w:numPr>
      </w:pPr>
      <w:r w:rsidRPr="00920646">
        <w:t>infiltration</w:t>
      </w:r>
    </w:p>
    <w:p w14:paraId="29A96AA8" w14:textId="77777777" w:rsidR="00920646" w:rsidRPr="00920646" w:rsidRDefault="00920646" w:rsidP="00257434">
      <w:pPr>
        <w:pStyle w:val="Punktlista1"/>
        <w:numPr>
          <w:ilvl w:val="1"/>
          <w:numId w:val="18"/>
        </w:numPr>
      </w:pPr>
      <w:r w:rsidRPr="00920646">
        <w:t>brunnskonstruktioner</w:t>
      </w:r>
    </w:p>
    <w:p w14:paraId="53D3B363" w14:textId="77777777" w:rsidR="004F3669" w:rsidRDefault="004F3669" w:rsidP="00257434">
      <w:pPr>
        <w:pStyle w:val="Punktlista1"/>
        <w:numPr>
          <w:ilvl w:val="1"/>
          <w:numId w:val="18"/>
        </w:numPr>
      </w:pPr>
      <w:r>
        <w:t>intagsledningar</w:t>
      </w:r>
    </w:p>
    <w:p w14:paraId="78D00B38" w14:textId="4FDBBFAA" w:rsidR="00920646" w:rsidRPr="00920646" w:rsidRDefault="00920646" w:rsidP="00257434">
      <w:pPr>
        <w:pStyle w:val="Punktlista1"/>
        <w:numPr>
          <w:ilvl w:val="1"/>
          <w:numId w:val="18"/>
        </w:numPr>
      </w:pPr>
      <w:r w:rsidRPr="00920646">
        <w:t xml:space="preserve">beredningssteg (ange vilka som är </w:t>
      </w:r>
      <w:r w:rsidR="004F3669">
        <w:t>kritiska styrpunkter</w:t>
      </w:r>
      <w:r w:rsidR="002A4C57">
        <w:t xml:space="preserve">, se avsnitt </w:t>
      </w:r>
      <w:r w:rsidR="002A4C57">
        <w:fldChar w:fldCharType="begin"/>
      </w:r>
      <w:r w:rsidR="002A4C57">
        <w:instrText xml:space="preserve"> REF _Ref196469539 \r \h </w:instrText>
      </w:r>
      <w:r w:rsidR="002A4C57">
        <w:fldChar w:fldCharType="separate"/>
      </w:r>
      <w:r w:rsidR="009F24CB">
        <w:t>2.4</w:t>
      </w:r>
      <w:r w:rsidR="002A4C57">
        <w:fldChar w:fldCharType="end"/>
      </w:r>
      <w:r w:rsidRPr="00920646">
        <w:t xml:space="preserve">, ange </w:t>
      </w:r>
      <w:r w:rsidR="004F3669">
        <w:t xml:space="preserve">vilka som är </w:t>
      </w:r>
      <w:r w:rsidRPr="00920646">
        <w:t>mikrobiologiska säkerhetsbarriärer)</w:t>
      </w:r>
    </w:p>
    <w:p w14:paraId="604B638B" w14:textId="2AA579C2" w:rsidR="00920646" w:rsidRPr="00920646" w:rsidRDefault="004F3669" w:rsidP="00257434">
      <w:pPr>
        <w:pStyle w:val="Punktlista1"/>
        <w:numPr>
          <w:ilvl w:val="1"/>
          <w:numId w:val="18"/>
        </w:numPr>
      </w:pPr>
      <w:r>
        <w:t>låg</w:t>
      </w:r>
      <w:r w:rsidR="00920646" w:rsidRPr="00920646">
        <w:t>reservoar</w:t>
      </w:r>
    </w:p>
    <w:p w14:paraId="4736C39B" w14:textId="356E2DAE" w:rsidR="00920646" w:rsidRPr="00920646" w:rsidRDefault="00920646" w:rsidP="00257434">
      <w:pPr>
        <w:pStyle w:val="Punktlista1"/>
        <w:numPr>
          <w:ilvl w:val="1"/>
          <w:numId w:val="18"/>
        </w:numPr>
      </w:pPr>
      <w:r w:rsidRPr="00920646">
        <w:t>provtagningspunkter (</w:t>
      </w:r>
      <w:r w:rsidR="002A4C57">
        <w:t xml:space="preserve">anges i </w:t>
      </w:r>
      <w:r w:rsidR="002A4C57">
        <w:fldChar w:fldCharType="begin"/>
      </w:r>
      <w:r w:rsidR="002A4C57">
        <w:instrText xml:space="preserve"> REF _Ref197587919 \h </w:instrText>
      </w:r>
      <w:r w:rsidR="002A4C57">
        <w:fldChar w:fldCharType="separate"/>
      </w:r>
      <w:r w:rsidR="009F24CB">
        <w:rPr>
          <w:rFonts w:eastAsia="Times New Roman"/>
        </w:rPr>
        <w:t>Regelbundna undersökningar</w:t>
      </w:r>
      <w:r w:rsidR="002A4C57">
        <w:fldChar w:fldCharType="end"/>
      </w:r>
      <w:r w:rsidR="002A4C57">
        <w:t xml:space="preserve">, se avsnitt </w:t>
      </w:r>
      <w:r w:rsidR="002A4C57">
        <w:fldChar w:fldCharType="begin"/>
      </w:r>
      <w:r w:rsidR="002A4C57">
        <w:instrText xml:space="preserve"> REF _Ref197587916 \r \h </w:instrText>
      </w:r>
      <w:r w:rsidR="002A4C57">
        <w:fldChar w:fldCharType="separate"/>
      </w:r>
      <w:r w:rsidR="009F24CB">
        <w:t>4.2</w:t>
      </w:r>
      <w:r w:rsidR="002A4C57">
        <w:fldChar w:fldCharType="end"/>
      </w:r>
      <w:r w:rsidRPr="00920646">
        <w:t>)</w:t>
      </w:r>
    </w:p>
    <w:p w14:paraId="1AFAF1AB" w14:textId="05D65D6C" w:rsidR="00920646" w:rsidRPr="00920646" w:rsidRDefault="00920646" w:rsidP="00257434">
      <w:pPr>
        <w:pStyle w:val="Punktlista1"/>
        <w:numPr>
          <w:ilvl w:val="1"/>
          <w:numId w:val="18"/>
        </w:numPr>
      </w:pPr>
      <w:r w:rsidRPr="00920646">
        <w:t>larm för styr- och övervakningsparametrar</w:t>
      </w:r>
    </w:p>
    <w:p w14:paraId="2815F73A" w14:textId="77777777" w:rsidR="00920646" w:rsidRPr="00920646" w:rsidRDefault="00920646" w:rsidP="00257434">
      <w:pPr>
        <w:pStyle w:val="Punktlista1"/>
        <w:numPr>
          <w:ilvl w:val="1"/>
          <w:numId w:val="18"/>
        </w:numPr>
      </w:pPr>
      <w:r w:rsidRPr="00920646">
        <w:t xml:space="preserve">flödesschema och processbeskrivning </w:t>
      </w:r>
    </w:p>
    <w:p w14:paraId="6DBA3832" w14:textId="77777777" w:rsidR="00920646" w:rsidRPr="00920646" w:rsidRDefault="00920646" w:rsidP="00257434">
      <w:pPr>
        <w:pStyle w:val="Punktlista1"/>
        <w:numPr>
          <w:ilvl w:val="1"/>
          <w:numId w:val="18"/>
        </w:numPr>
      </w:pPr>
      <w:r w:rsidRPr="00920646">
        <w:t xml:space="preserve">skalenlig ritning som omfattar samtliga utrymmen i vattenverket med inredning, utrustning, tappställen, avlopp och ventilationsinstallationer </w:t>
      </w:r>
    </w:p>
    <w:p w14:paraId="6433C3E6" w14:textId="19D96B1D" w:rsidR="00920646" w:rsidRPr="00920646" w:rsidRDefault="00920646" w:rsidP="00920646">
      <w:pPr>
        <w:pStyle w:val="Punktlista1"/>
        <w:numPr>
          <w:ilvl w:val="1"/>
          <w:numId w:val="18"/>
        </w:numPr>
      </w:pPr>
      <w:r w:rsidRPr="00920646">
        <w:t>ev</w:t>
      </w:r>
      <w:r w:rsidR="00E82E3E">
        <w:t>entuella</w:t>
      </w:r>
      <w:r w:rsidRPr="00920646">
        <w:t xml:space="preserve"> brunnars utformning </w:t>
      </w:r>
    </w:p>
    <w:p w14:paraId="30EF2BEB" w14:textId="77777777" w:rsidR="00920646" w:rsidRPr="00920646" w:rsidRDefault="00920646" w:rsidP="00920646">
      <w:pPr>
        <w:rPr>
          <w:lang w:eastAsia="sv-SE"/>
        </w:rPr>
      </w:pPr>
      <w:r w:rsidRPr="00920646">
        <w:rPr>
          <w:lang w:eastAsia="sv-SE"/>
        </w:rPr>
        <w:t>Instruktioner som bör ingå:</w:t>
      </w:r>
    </w:p>
    <w:p w14:paraId="62749648" w14:textId="4D787BA1" w:rsidR="00920646" w:rsidRPr="00920646" w:rsidRDefault="00920646" w:rsidP="00284B9E">
      <w:pPr>
        <w:pStyle w:val="Punktlista1"/>
      </w:pPr>
      <w:r w:rsidRPr="00920646">
        <w:t xml:space="preserve">doseringsanvisningar avseende </w:t>
      </w:r>
      <w:r w:rsidR="005B03B3">
        <w:t>berednings</w:t>
      </w:r>
      <w:r w:rsidRPr="00920646">
        <w:t>kemikalier</w:t>
      </w:r>
    </w:p>
    <w:p w14:paraId="2DB6460A" w14:textId="407C1239" w:rsidR="00920646" w:rsidRPr="00920646" w:rsidRDefault="00920646" w:rsidP="00284B9E">
      <w:pPr>
        <w:pStyle w:val="Punktlista1"/>
      </w:pPr>
      <w:r w:rsidRPr="00920646">
        <w:t>styr- och övervakning (inkl</w:t>
      </w:r>
      <w:r w:rsidR="005B03B3">
        <w:t>usive</w:t>
      </w:r>
      <w:r w:rsidRPr="00920646">
        <w:t xml:space="preserve"> bör</w:t>
      </w:r>
      <w:r w:rsidR="00D2309A">
        <w:t>-</w:t>
      </w:r>
      <w:r w:rsidRPr="00920646">
        <w:t xml:space="preserve">värden och övervakning </w:t>
      </w:r>
      <w:r w:rsidR="004F3669">
        <w:t>av kritiska styrpunkter</w:t>
      </w:r>
      <w:r w:rsidRPr="00920646">
        <w:t xml:space="preserve">) </w:t>
      </w:r>
    </w:p>
    <w:p w14:paraId="44A9A71A" w14:textId="77777777" w:rsidR="00920646" w:rsidRPr="00920646" w:rsidRDefault="00920646" w:rsidP="00284B9E">
      <w:pPr>
        <w:pStyle w:val="Punktlista1"/>
      </w:pPr>
      <w:r w:rsidRPr="00920646">
        <w:t>funktionskontroller av utrustning och maskiner</w:t>
      </w:r>
    </w:p>
    <w:p w14:paraId="3B7C7680" w14:textId="77777777" w:rsidR="00920646" w:rsidRPr="00920646" w:rsidRDefault="00920646" w:rsidP="00284B9E">
      <w:pPr>
        <w:pStyle w:val="Punktlista1"/>
      </w:pPr>
      <w:r w:rsidRPr="00920646">
        <w:t>kalibreringar av instrument</w:t>
      </w:r>
    </w:p>
    <w:p w14:paraId="30DACF1D" w14:textId="6691D8C6" w:rsidR="00920646" w:rsidRPr="00920646" w:rsidRDefault="00920646" w:rsidP="00284B9E">
      <w:pPr>
        <w:pStyle w:val="Punktlista1"/>
      </w:pPr>
      <w:r w:rsidRPr="00920646">
        <w:t>åtgärder vid driftsstörningar och om larm utlöses</w:t>
      </w:r>
      <w:r w:rsidR="004F3669">
        <w:t xml:space="preserve"> </w:t>
      </w:r>
      <w:r w:rsidRPr="00920646">
        <w:t xml:space="preserve">(se även </w:t>
      </w:r>
      <w:r w:rsidR="004F3669">
        <w:t xml:space="preserve">avsnitt </w:t>
      </w:r>
      <w:r w:rsidR="004F3669">
        <w:fldChar w:fldCharType="begin"/>
      </w:r>
      <w:r w:rsidR="004F3669">
        <w:instrText xml:space="preserve"> REF _Ref196469416 \r \h </w:instrText>
      </w:r>
      <w:r w:rsidR="00284B9E">
        <w:instrText xml:space="preserve"> \* MERGEFORMAT </w:instrText>
      </w:r>
      <w:r w:rsidR="004F3669">
        <w:fldChar w:fldCharType="separate"/>
      </w:r>
      <w:r w:rsidR="009F24CB">
        <w:t>2.7</w:t>
      </w:r>
      <w:r w:rsidR="004F3669">
        <w:fldChar w:fldCharType="end"/>
      </w:r>
      <w:r w:rsidR="002A4C57">
        <w:t xml:space="preserve"> </w:t>
      </w:r>
      <w:r w:rsidR="002A4C57">
        <w:fldChar w:fldCharType="begin"/>
      </w:r>
      <w:r w:rsidR="002A4C57">
        <w:instrText xml:space="preserve"> REF _Ref196469416 \h </w:instrText>
      </w:r>
      <w:r w:rsidR="002A4C57">
        <w:fldChar w:fldCharType="separate"/>
      </w:r>
      <w:r w:rsidR="009F24CB">
        <w:rPr>
          <w:rFonts w:eastAsia="Times New Roman"/>
        </w:rPr>
        <w:t>Princip 5 – Fastställa korrigerande åtgärder</w:t>
      </w:r>
      <w:r w:rsidR="002A4C57">
        <w:fldChar w:fldCharType="end"/>
      </w:r>
      <w:r w:rsidRPr="00920646">
        <w:t>)</w:t>
      </w:r>
    </w:p>
    <w:p w14:paraId="5548515E" w14:textId="4C6BC083" w:rsidR="00920646" w:rsidRPr="00920646" w:rsidRDefault="2379E744" w:rsidP="00284B9E">
      <w:pPr>
        <w:pStyle w:val="Punktlista1"/>
      </w:pPr>
      <w:r>
        <w:t>arbetsmiljö (arbetsmoment med hög risk)</w:t>
      </w:r>
      <w:r w:rsidR="009E5BD5">
        <w:t xml:space="preserve"> och när arbetstillstånd krävs</w:t>
      </w:r>
    </w:p>
    <w:p w14:paraId="52666813" w14:textId="77777777" w:rsidR="00920646" w:rsidRPr="00920646" w:rsidRDefault="00920646" w:rsidP="00920646">
      <w:pPr>
        <w:rPr>
          <w:lang w:eastAsia="sv-SE"/>
        </w:rPr>
      </w:pPr>
      <w:r w:rsidRPr="00920646">
        <w:rPr>
          <w:lang w:eastAsia="sv-SE"/>
        </w:rPr>
        <w:lastRenderedPageBreak/>
        <w:t> </w:t>
      </w:r>
    </w:p>
    <w:p w14:paraId="3DB39471" w14:textId="05A6037E" w:rsidR="00920646" w:rsidRPr="00920646" w:rsidRDefault="00920646" w:rsidP="00920646">
      <w:pPr>
        <w:rPr>
          <w:lang w:eastAsia="sv-SE"/>
        </w:rPr>
      </w:pPr>
      <w:r w:rsidRPr="00920646">
        <w:rPr>
          <w:b/>
          <w:bCs/>
          <w:lang w:eastAsia="sv-SE"/>
        </w:rPr>
        <w:t>Instruktioner</w:t>
      </w:r>
      <w:r w:rsidR="009033B0">
        <w:rPr>
          <w:b/>
          <w:bCs/>
          <w:lang w:eastAsia="sv-SE"/>
        </w:rPr>
        <w:t xml:space="preserve"> för</w:t>
      </w:r>
      <w:r w:rsidRPr="00920646">
        <w:rPr>
          <w:b/>
          <w:bCs/>
          <w:lang w:eastAsia="sv-SE"/>
        </w:rPr>
        <w:t xml:space="preserve"> distributionsanläggning</w:t>
      </w:r>
    </w:p>
    <w:p w14:paraId="5378128D" w14:textId="1CD9FBB2" w:rsidR="00920646" w:rsidRPr="00920646" w:rsidRDefault="00DD668C" w:rsidP="00920646">
      <w:pPr>
        <w:rPr>
          <w:lang w:eastAsia="sv-SE"/>
        </w:rPr>
      </w:pPr>
      <w:r>
        <w:rPr>
          <w:lang w:eastAsia="sv-SE"/>
        </w:rPr>
        <w:t>Rutinen för</w:t>
      </w:r>
      <w:r w:rsidR="00920646" w:rsidRPr="00920646">
        <w:rPr>
          <w:lang w:eastAsia="sv-SE"/>
        </w:rPr>
        <w:t xml:space="preserve"> distributionsanläggningen ska innehålla instruktioner för arbete och underhåll av ledningsnätet och avstängningsmöjligheter vid normal drift och vid normala incidenter och händelser. Anläggningar som reservoarer och tryckstegringsstationer på ledningsnätet ingår i </w:t>
      </w:r>
      <w:r w:rsidR="00920646">
        <w:rPr>
          <w:lang w:eastAsia="sv-SE"/>
        </w:rPr>
        <w:t>driftinstruktion</w:t>
      </w:r>
      <w:r w:rsidR="00920646" w:rsidRPr="00920646">
        <w:rPr>
          <w:lang w:eastAsia="sv-SE"/>
        </w:rPr>
        <w:t xml:space="preserve">erna. </w:t>
      </w:r>
    </w:p>
    <w:p w14:paraId="406C86DC" w14:textId="77777777" w:rsidR="00920646" w:rsidRPr="00920646" w:rsidRDefault="00920646" w:rsidP="00920646">
      <w:pPr>
        <w:rPr>
          <w:lang w:eastAsia="sv-SE"/>
        </w:rPr>
      </w:pPr>
      <w:r w:rsidRPr="00920646">
        <w:rPr>
          <w:lang w:eastAsia="sv-SE"/>
        </w:rPr>
        <w:t>Beskrivningen bör omfatta:</w:t>
      </w:r>
    </w:p>
    <w:p w14:paraId="1E7E8562" w14:textId="77777777" w:rsidR="00920646" w:rsidRPr="00920646" w:rsidRDefault="00920646" w:rsidP="00284B9E">
      <w:pPr>
        <w:pStyle w:val="Punktlista1"/>
      </w:pPr>
      <w:r w:rsidRPr="00920646">
        <w:t xml:space="preserve">ansvarsfördelning och arbetsbeskrivningar </w:t>
      </w:r>
    </w:p>
    <w:p w14:paraId="76CFC3CF" w14:textId="3C3D52B6" w:rsidR="00920646" w:rsidRPr="00920646" w:rsidRDefault="00920646" w:rsidP="00284B9E">
      <w:pPr>
        <w:pStyle w:val="Punktlista1"/>
      </w:pPr>
      <w:r w:rsidRPr="00920646">
        <w:t>fysiska delar som ingår i distributionen, till exempel</w:t>
      </w:r>
    </w:p>
    <w:p w14:paraId="1B97D9C8" w14:textId="77777777" w:rsidR="00920646" w:rsidRPr="00920646" w:rsidRDefault="00920646" w:rsidP="00257434">
      <w:pPr>
        <w:pStyle w:val="Punktlista1"/>
        <w:numPr>
          <w:ilvl w:val="1"/>
          <w:numId w:val="18"/>
        </w:numPr>
      </w:pPr>
      <w:r w:rsidRPr="00920646">
        <w:t>tryckstegringsstationer</w:t>
      </w:r>
    </w:p>
    <w:p w14:paraId="2B8A919E" w14:textId="77777777" w:rsidR="00920646" w:rsidRPr="00920646" w:rsidRDefault="00920646" w:rsidP="00257434">
      <w:pPr>
        <w:pStyle w:val="Punktlista1"/>
        <w:numPr>
          <w:ilvl w:val="1"/>
          <w:numId w:val="18"/>
        </w:numPr>
      </w:pPr>
      <w:r w:rsidRPr="00920646">
        <w:t>reservoarer</w:t>
      </w:r>
    </w:p>
    <w:p w14:paraId="7E012A91" w14:textId="77777777" w:rsidR="00920646" w:rsidRPr="00920646" w:rsidRDefault="00920646" w:rsidP="00257434">
      <w:pPr>
        <w:pStyle w:val="Punktlista1"/>
        <w:numPr>
          <w:ilvl w:val="1"/>
          <w:numId w:val="18"/>
        </w:numPr>
      </w:pPr>
      <w:proofErr w:type="spellStart"/>
      <w:r w:rsidRPr="00920646">
        <w:t>luftarventiler</w:t>
      </w:r>
      <w:proofErr w:type="spellEnd"/>
    </w:p>
    <w:p w14:paraId="0DCB0A85" w14:textId="77777777" w:rsidR="00920646" w:rsidRPr="00920646" w:rsidRDefault="00920646" w:rsidP="00257434">
      <w:pPr>
        <w:pStyle w:val="Punktlista1"/>
        <w:numPr>
          <w:ilvl w:val="1"/>
          <w:numId w:val="18"/>
        </w:numPr>
      </w:pPr>
      <w:r w:rsidRPr="00920646">
        <w:t>brand- och spolposter</w:t>
      </w:r>
    </w:p>
    <w:p w14:paraId="415F3DF3" w14:textId="5B9DF40E" w:rsidR="00920646" w:rsidRPr="00920646" w:rsidRDefault="009E5BD5" w:rsidP="1AFB565C">
      <w:pPr>
        <w:pStyle w:val="Punktlista1"/>
      </w:pPr>
      <w:r>
        <w:t xml:space="preserve">eventuella </w:t>
      </w:r>
      <w:r w:rsidR="18DB5E51">
        <w:t xml:space="preserve">säkerhetsbarriärer (exempelvis UV, ange vilka som är </w:t>
      </w:r>
      <w:r w:rsidR="3503BB32">
        <w:t>kritiska styrpunkter</w:t>
      </w:r>
      <w:r w:rsidR="18DB5E51">
        <w:t xml:space="preserve">, se kapitel </w:t>
      </w:r>
      <w:r w:rsidR="00920646">
        <w:fldChar w:fldCharType="begin"/>
      </w:r>
      <w:r w:rsidR="00920646">
        <w:instrText xml:space="preserve"> REF _Ref196469539 \r \h  \* MERGEFORMAT </w:instrText>
      </w:r>
      <w:r w:rsidR="00920646">
        <w:fldChar w:fldCharType="separate"/>
      </w:r>
      <w:r w:rsidR="7A4A65F8">
        <w:t>2.4</w:t>
      </w:r>
      <w:r w:rsidR="00920646">
        <w:fldChar w:fldCharType="end"/>
      </w:r>
      <w:r w:rsidR="18DB5E51">
        <w:t>)</w:t>
      </w:r>
    </w:p>
    <w:p w14:paraId="7DD85E80" w14:textId="4CC6DFC7" w:rsidR="00920646" w:rsidRPr="00920646" w:rsidRDefault="00920646" w:rsidP="00284B9E">
      <w:pPr>
        <w:pStyle w:val="Punktlista1"/>
      </w:pPr>
      <w:r w:rsidRPr="00920646">
        <w:t>larmgränser</w:t>
      </w:r>
    </w:p>
    <w:p w14:paraId="1E994385" w14:textId="719A6A15" w:rsidR="00920646" w:rsidRPr="00920646" w:rsidRDefault="00920646" w:rsidP="00920646">
      <w:pPr>
        <w:pStyle w:val="Punktlista1"/>
      </w:pPr>
      <w:r w:rsidRPr="00920646">
        <w:t>beskrivning av vattenförsörjningsområde (områdets benämning, områdets geografiska lokalisering, lista över tryckstegringsstationer och reservoarer inom området, producerad eller distribuerad dricksvatten</w:t>
      </w:r>
      <w:r w:rsidR="00D2309A">
        <w:t>volym</w:t>
      </w:r>
      <w:r w:rsidRPr="00920646">
        <w:t>)</w:t>
      </w:r>
    </w:p>
    <w:p w14:paraId="78C01556" w14:textId="77777777" w:rsidR="00920646" w:rsidRPr="00920646" w:rsidRDefault="00920646" w:rsidP="00920646">
      <w:pPr>
        <w:rPr>
          <w:lang w:eastAsia="sv-SE"/>
        </w:rPr>
      </w:pPr>
      <w:r w:rsidRPr="00920646">
        <w:rPr>
          <w:b/>
          <w:bCs/>
          <w:lang w:eastAsia="sv-SE"/>
        </w:rPr>
        <w:t>Kontroll</w:t>
      </w:r>
    </w:p>
    <w:p w14:paraId="5DDF5D9E" w14:textId="586793CA" w:rsidR="00CD7B30" w:rsidRPr="00920646" w:rsidRDefault="005605A7" w:rsidP="00920646">
      <w:pPr>
        <w:rPr>
          <w:lang w:eastAsia="sv-SE"/>
        </w:rPr>
      </w:pPr>
      <w:r>
        <w:rPr>
          <w:lang w:eastAsia="sv-SE"/>
        </w:rPr>
        <w:t xml:space="preserve">Vad som ska kontrolleras </w:t>
      </w:r>
      <w:r w:rsidR="00C05E08">
        <w:rPr>
          <w:lang w:eastAsia="sv-SE"/>
        </w:rPr>
        <w:t xml:space="preserve">anges </w:t>
      </w:r>
      <w:r w:rsidR="00C05E08" w:rsidRPr="00920646">
        <w:rPr>
          <w:lang w:eastAsia="sv-SE"/>
        </w:rPr>
        <w:t>driftinstruktionerna</w:t>
      </w:r>
      <w:r w:rsidR="18DB5E51" w:rsidRPr="00920646">
        <w:rPr>
          <w:lang w:eastAsia="sv-SE"/>
        </w:rPr>
        <w:t xml:space="preserve"> för respektive anläggningsdel/beredningssteg.  Den kan omfatta att kontrollera att beredning och larm fungerar, att utrustning är i bra skick, att styrsystem har rätt bör</w:t>
      </w:r>
      <w:r w:rsidR="122FDE75">
        <w:rPr>
          <w:lang w:eastAsia="sv-SE"/>
        </w:rPr>
        <w:t>-</w:t>
      </w:r>
      <w:r w:rsidR="18DB5E51" w:rsidRPr="00920646">
        <w:rPr>
          <w:lang w:eastAsia="sv-SE"/>
        </w:rPr>
        <w:t xml:space="preserve">värden </w:t>
      </w:r>
      <w:r w:rsidR="276F4AA0" w:rsidRPr="1AFB565C">
        <w:rPr>
          <w:lang w:eastAsia="sv-SE"/>
        </w:rPr>
        <w:t>och så vidare</w:t>
      </w:r>
      <w:r w:rsidR="18DB5E51" w:rsidRPr="00920646">
        <w:rPr>
          <w:lang w:eastAsia="sv-SE"/>
        </w:rPr>
        <w:t xml:space="preserve"> (se även </w:t>
      </w:r>
      <w:r w:rsidR="1291D4A4">
        <w:rPr>
          <w:lang w:eastAsia="sv-SE"/>
        </w:rPr>
        <w:t>avsnitt</w:t>
      </w:r>
      <w:r w:rsidR="18DB5E51" w:rsidRPr="00920646">
        <w:rPr>
          <w:lang w:eastAsia="sv-SE"/>
        </w:rPr>
        <w:t xml:space="preserve"> </w:t>
      </w:r>
      <w:r w:rsidR="00CD7B30">
        <w:rPr>
          <w:lang w:eastAsia="sv-SE"/>
        </w:rPr>
        <w:fldChar w:fldCharType="begin"/>
      </w:r>
      <w:r w:rsidR="00CD7B30">
        <w:rPr>
          <w:lang w:eastAsia="sv-SE"/>
        </w:rPr>
        <w:instrText xml:space="preserve"> REF _Ref195080015 \r \h </w:instrText>
      </w:r>
      <w:r w:rsidR="00CD7B30">
        <w:rPr>
          <w:lang w:eastAsia="sv-SE"/>
        </w:rPr>
      </w:r>
      <w:r w:rsidR="00CD7B30">
        <w:rPr>
          <w:lang w:eastAsia="sv-SE"/>
        </w:rPr>
        <w:fldChar w:fldCharType="separate"/>
      </w:r>
      <w:r w:rsidR="7A4A65F8">
        <w:rPr>
          <w:lang w:eastAsia="sv-SE"/>
        </w:rPr>
        <w:t>4.4</w:t>
      </w:r>
      <w:r w:rsidR="00CD7B30">
        <w:rPr>
          <w:lang w:eastAsia="sv-SE"/>
        </w:rPr>
        <w:fldChar w:fldCharType="end"/>
      </w:r>
      <w:r w:rsidR="18DB5E51" w:rsidRPr="00920646">
        <w:rPr>
          <w:lang w:eastAsia="sv-SE"/>
        </w:rPr>
        <w:t xml:space="preserve"> </w:t>
      </w:r>
      <w:r w:rsidR="002A4C57">
        <w:rPr>
          <w:lang w:eastAsia="sv-SE"/>
        </w:rPr>
        <w:fldChar w:fldCharType="begin"/>
      </w:r>
      <w:r w:rsidR="002A4C57">
        <w:rPr>
          <w:lang w:eastAsia="sv-SE"/>
        </w:rPr>
        <w:instrText xml:space="preserve"> REF _Ref195080015 \h </w:instrText>
      </w:r>
      <w:r w:rsidR="002A4C57">
        <w:rPr>
          <w:lang w:eastAsia="sv-SE"/>
        </w:rPr>
      </w:r>
      <w:r w:rsidR="002A4C57">
        <w:rPr>
          <w:lang w:eastAsia="sv-SE"/>
        </w:rPr>
        <w:fldChar w:fldCharType="separate"/>
      </w:r>
      <w:r w:rsidR="7A4A65F8">
        <w:rPr>
          <w:rFonts w:eastAsia="Times New Roman"/>
          <w:lang w:eastAsia="sv-SE"/>
        </w:rPr>
        <w:t>Driftkontroll på vattenverk</w:t>
      </w:r>
      <w:r w:rsidR="002A4C57">
        <w:rPr>
          <w:lang w:eastAsia="sv-SE"/>
        </w:rPr>
        <w:fldChar w:fldCharType="end"/>
      </w:r>
      <w:r w:rsidR="1291D4A4">
        <w:rPr>
          <w:lang w:eastAsia="sv-SE"/>
        </w:rPr>
        <w:t xml:space="preserve"> </w:t>
      </w:r>
      <w:r w:rsidR="18DB5E51" w:rsidRPr="00920646">
        <w:rPr>
          <w:lang w:eastAsia="sv-SE"/>
        </w:rPr>
        <w:t xml:space="preserve">och </w:t>
      </w:r>
      <w:r w:rsidR="00CD7B30">
        <w:rPr>
          <w:lang w:eastAsia="sv-SE"/>
        </w:rPr>
        <w:fldChar w:fldCharType="begin"/>
      </w:r>
      <w:r w:rsidR="00CD7B30">
        <w:rPr>
          <w:lang w:eastAsia="sv-SE"/>
        </w:rPr>
        <w:instrText xml:space="preserve"> REF _Ref196471389 \r \h </w:instrText>
      </w:r>
      <w:r w:rsidR="00CD7B30">
        <w:rPr>
          <w:lang w:eastAsia="sv-SE"/>
        </w:rPr>
      </w:r>
      <w:r w:rsidR="00CD7B30">
        <w:rPr>
          <w:lang w:eastAsia="sv-SE"/>
        </w:rPr>
        <w:fldChar w:fldCharType="separate"/>
      </w:r>
      <w:r w:rsidR="7A4A65F8">
        <w:rPr>
          <w:lang w:eastAsia="sv-SE"/>
        </w:rPr>
        <w:t>4.5</w:t>
      </w:r>
      <w:r w:rsidR="00CD7B30">
        <w:rPr>
          <w:lang w:eastAsia="sv-SE"/>
        </w:rPr>
        <w:fldChar w:fldCharType="end"/>
      </w:r>
      <w:r w:rsidR="1291D4A4">
        <w:rPr>
          <w:lang w:eastAsia="sv-SE"/>
        </w:rPr>
        <w:t xml:space="preserve"> </w:t>
      </w:r>
      <w:r w:rsidR="002A4C57">
        <w:rPr>
          <w:lang w:eastAsia="sv-SE"/>
        </w:rPr>
        <w:fldChar w:fldCharType="begin"/>
      </w:r>
      <w:r w:rsidR="002A4C57">
        <w:rPr>
          <w:lang w:eastAsia="sv-SE"/>
        </w:rPr>
        <w:instrText xml:space="preserve"> REF _Ref196471389 \h </w:instrText>
      </w:r>
      <w:r w:rsidR="002A4C57">
        <w:rPr>
          <w:lang w:eastAsia="sv-SE"/>
        </w:rPr>
      </w:r>
      <w:r w:rsidR="002A4C57">
        <w:rPr>
          <w:lang w:eastAsia="sv-SE"/>
        </w:rPr>
        <w:fldChar w:fldCharType="separate"/>
      </w:r>
      <w:r w:rsidR="7A4A65F8">
        <w:rPr>
          <w:rFonts w:eastAsia="Times New Roman"/>
          <w:lang w:eastAsia="sv-SE"/>
        </w:rPr>
        <w:t>Undersökningar i distributionsanläggning</w:t>
      </w:r>
      <w:r w:rsidR="002A4C57">
        <w:rPr>
          <w:lang w:eastAsia="sv-SE"/>
        </w:rPr>
        <w:fldChar w:fldCharType="end"/>
      </w:r>
      <w:r w:rsidR="18DB5E51" w:rsidRPr="00920646">
        <w:rPr>
          <w:lang w:eastAsia="sv-SE"/>
        </w:rPr>
        <w:t>).</w:t>
      </w:r>
    </w:p>
    <w:p w14:paraId="147D5BAE" w14:textId="66F9D4B6" w:rsidR="00920646" w:rsidRPr="00920646" w:rsidRDefault="00920646" w:rsidP="00920646">
      <w:pPr>
        <w:rPr>
          <w:lang w:eastAsia="sv-SE"/>
        </w:rPr>
      </w:pPr>
      <w:r w:rsidRPr="00920646">
        <w:rPr>
          <w:b/>
          <w:bCs/>
          <w:lang w:eastAsia="sv-SE"/>
        </w:rPr>
        <w:t xml:space="preserve">Korrigerande åtgärder </w:t>
      </w:r>
    </w:p>
    <w:p w14:paraId="68BB064D" w14:textId="3D487B43" w:rsidR="00CD7B30" w:rsidRPr="00920646" w:rsidRDefault="00920646" w:rsidP="00920646">
      <w:pPr>
        <w:rPr>
          <w:lang w:eastAsia="sv-SE"/>
        </w:rPr>
      </w:pPr>
      <w:r w:rsidRPr="00920646">
        <w:rPr>
          <w:lang w:eastAsia="sv-SE"/>
        </w:rPr>
        <w:t xml:space="preserve">Om brister i driften konstateras ska det framgå vad som ska göras och vilka åtgärder som vidtas (se även </w:t>
      </w:r>
      <w:r w:rsidR="00CD7B30">
        <w:rPr>
          <w:lang w:eastAsia="sv-SE"/>
        </w:rPr>
        <w:t xml:space="preserve">avsnitt </w:t>
      </w:r>
      <w:r w:rsidR="00CD7B30">
        <w:rPr>
          <w:lang w:eastAsia="sv-SE"/>
        </w:rPr>
        <w:fldChar w:fldCharType="begin"/>
      </w:r>
      <w:r w:rsidR="00CD7B30">
        <w:rPr>
          <w:lang w:eastAsia="sv-SE"/>
        </w:rPr>
        <w:instrText xml:space="preserve"> REF _Ref196471806 \r \h </w:instrText>
      </w:r>
      <w:r w:rsidR="00CD7B30">
        <w:rPr>
          <w:lang w:eastAsia="sv-SE"/>
        </w:rPr>
      </w:r>
      <w:r w:rsidR="00CD7B30">
        <w:rPr>
          <w:lang w:eastAsia="sv-SE"/>
        </w:rPr>
        <w:fldChar w:fldCharType="separate"/>
      </w:r>
      <w:r w:rsidR="009F24CB">
        <w:rPr>
          <w:lang w:eastAsia="sv-SE"/>
        </w:rPr>
        <w:t>2.7</w:t>
      </w:r>
      <w:r w:rsidR="00CD7B30">
        <w:rPr>
          <w:lang w:eastAsia="sv-SE"/>
        </w:rPr>
        <w:fldChar w:fldCharType="end"/>
      </w:r>
      <w:r w:rsidR="002A4C57">
        <w:rPr>
          <w:lang w:eastAsia="sv-SE"/>
        </w:rPr>
        <w:t xml:space="preserve"> </w:t>
      </w:r>
      <w:r w:rsidR="002A4C57">
        <w:rPr>
          <w:lang w:eastAsia="sv-SE"/>
        </w:rPr>
        <w:fldChar w:fldCharType="begin"/>
      </w:r>
      <w:r w:rsidR="002A4C57">
        <w:rPr>
          <w:lang w:eastAsia="sv-SE"/>
        </w:rPr>
        <w:instrText xml:space="preserve"> REF _Ref196469416 \h </w:instrText>
      </w:r>
      <w:r w:rsidR="002A4C57">
        <w:rPr>
          <w:lang w:eastAsia="sv-SE"/>
        </w:rPr>
      </w:r>
      <w:r w:rsidR="002A4C57">
        <w:rPr>
          <w:lang w:eastAsia="sv-SE"/>
        </w:rPr>
        <w:fldChar w:fldCharType="separate"/>
      </w:r>
      <w:r w:rsidR="009F24CB">
        <w:rPr>
          <w:rFonts w:eastAsia="Times New Roman"/>
          <w:lang w:eastAsia="sv-SE"/>
        </w:rPr>
        <w:t>Princip 5 – Fastställa korrigerande åtgärder</w:t>
      </w:r>
      <w:r w:rsidR="002A4C57">
        <w:rPr>
          <w:lang w:eastAsia="sv-SE"/>
        </w:rPr>
        <w:fldChar w:fldCharType="end"/>
      </w:r>
      <w:r w:rsidRPr="00920646">
        <w:rPr>
          <w:lang w:eastAsia="sv-SE"/>
        </w:rPr>
        <w:t>).</w:t>
      </w:r>
    </w:p>
    <w:p w14:paraId="44B1EAC7" w14:textId="19622B74" w:rsidR="00920646" w:rsidRPr="00920646" w:rsidRDefault="00920646" w:rsidP="00920646">
      <w:pPr>
        <w:rPr>
          <w:lang w:eastAsia="sv-SE"/>
        </w:rPr>
      </w:pPr>
      <w:r w:rsidRPr="00920646">
        <w:rPr>
          <w:b/>
          <w:bCs/>
          <w:lang w:eastAsia="sv-SE"/>
        </w:rPr>
        <w:t>Dokumentation</w:t>
      </w:r>
    </w:p>
    <w:p w14:paraId="4D44BF2D" w14:textId="6C666FDF" w:rsidR="00920646" w:rsidRPr="00920646" w:rsidRDefault="00920646" w:rsidP="00920646">
      <w:pPr>
        <w:rPr>
          <w:lang w:eastAsia="sv-SE"/>
        </w:rPr>
      </w:pPr>
      <w:r w:rsidRPr="00920646">
        <w:rPr>
          <w:lang w:eastAsia="sv-SE"/>
        </w:rPr>
        <w:t xml:space="preserve">Beskriv hur dokumentation av </w:t>
      </w:r>
      <w:r>
        <w:rPr>
          <w:lang w:eastAsia="sv-SE"/>
        </w:rPr>
        <w:t>driftinstruktion</w:t>
      </w:r>
      <w:r w:rsidRPr="00920646">
        <w:rPr>
          <w:lang w:eastAsia="sv-SE"/>
        </w:rPr>
        <w:t>en sker samt var och hur länge dokumentation förvaras. Dokumentationen bör innehålla planering av underhållsåtgärder och kvittens på utförda korrigerande åtgärder.</w:t>
      </w:r>
    </w:p>
    <w:p w14:paraId="2CB793B0" w14:textId="4959D497" w:rsidR="00CD389B" w:rsidRDefault="7AC2CBA0" w:rsidP="00D845BF">
      <w:pPr>
        <w:pStyle w:val="Rubrik3"/>
        <w:rPr>
          <w:rFonts w:eastAsia="Times New Roman"/>
          <w:lang w:eastAsia="sv-SE"/>
        </w:rPr>
      </w:pPr>
      <w:bookmarkStart w:id="76" w:name="_Toc201046757"/>
      <w:r w:rsidRPr="55FB1870">
        <w:rPr>
          <w:rFonts w:eastAsia="Times New Roman"/>
          <w:lang w:eastAsia="sv-SE"/>
        </w:rPr>
        <w:t>N</w:t>
      </w:r>
      <w:r w:rsidR="1E8B0918" w:rsidRPr="55FB1870">
        <w:rPr>
          <w:rFonts w:eastAsia="Times New Roman"/>
          <w:lang w:eastAsia="sv-SE"/>
        </w:rPr>
        <w:t>ödvattenförsörjning</w:t>
      </w:r>
      <w:bookmarkEnd w:id="76"/>
    </w:p>
    <w:p w14:paraId="220B4175" w14:textId="3BBDB9C7" w:rsidR="00D8682E" w:rsidRPr="00D8682E" w:rsidRDefault="00D8682E" w:rsidP="00D8682E">
      <w:pPr>
        <w:rPr>
          <w:lang w:eastAsia="sv-SE"/>
        </w:rPr>
      </w:pPr>
      <w:r w:rsidRPr="00D8682E">
        <w:rPr>
          <w:b/>
          <w:bCs/>
          <w:lang w:eastAsia="sv-SE"/>
        </w:rPr>
        <w:t>Syfte</w:t>
      </w:r>
    </w:p>
    <w:p w14:paraId="7D80474C" w14:textId="3F81C4CD" w:rsidR="00D8682E" w:rsidRPr="00D8682E" w:rsidRDefault="00D8682E" w:rsidP="00D8682E">
      <w:pPr>
        <w:rPr>
          <w:lang w:eastAsia="sv-SE"/>
        </w:rPr>
      </w:pPr>
      <w:r w:rsidRPr="00D8682E">
        <w:rPr>
          <w:lang w:eastAsia="sv-SE"/>
        </w:rPr>
        <w:lastRenderedPageBreak/>
        <w:t>När den ordinarie dricksvattenförsörjningen av något skäl är utslagen, helt eller delvis, behövs dricksvatten för människors överlevnad, så kallad nödvattenförsörjning. Nödvattenförsörjning innebär att dricksvatten tillhandahålls utan att utnyttja den ordinarie distributionsanläggningen, exempelvis via tankar. Vid reservvattenförsörjning, däremot, distribueras vattnet via den ordinarie distributionsanläggningen. </w:t>
      </w:r>
    </w:p>
    <w:p w14:paraId="3D3C2645" w14:textId="4CD0EA83" w:rsidR="00D8682E" w:rsidRPr="00D8682E" w:rsidRDefault="00D8682E" w:rsidP="00D8682E">
      <w:pPr>
        <w:rPr>
          <w:lang w:eastAsia="sv-SE"/>
        </w:rPr>
      </w:pPr>
      <w:r w:rsidRPr="00D8682E">
        <w:rPr>
          <w:lang w:eastAsia="sv-SE"/>
        </w:rPr>
        <w:t>Exempel när nödvattenförsörjning behövs är vid</w:t>
      </w:r>
      <w:r w:rsidR="00D246F8">
        <w:rPr>
          <w:lang w:eastAsia="sv-SE"/>
        </w:rPr>
        <w:t>:</w:t>
      </w:r>
      <w:r w:rsidRPr="00D8682E">
        <w:rPr>
          <w:lang w:eastAsia="sv-SE"/>
        </w:rPr>
        <w:t xml:space="preserve"> </w:t>
      </w:r>
    </w:p>
    <w:p w14:paraId="4795020D" w14:textId="4828FBB6" w:rsidR="00D8682E" w:rsidRPr="00D8682E" w:rsidRDefault="00284B9E" w:rsidP="00284B9E">
      <w:pPr>
        <w:pStyle w:val="Punktlista1"/>
      </w:pPr>
      <w:r>
        <w:t>p</w:t>
      </w:r>
      <w:r w:rsidR="00D8682E" w:rsidRPr="00D8682E">
        <w:t>lanerade åtgärder på ledningsnätet som spolningar</w:t>
      </w:r>
    </w:p>
    <w:p w14:paraId="3A7C9686" w14:textId="536F0BB7" w:rsidR="00D8682E" w:rsidRPr="00D8682E" w:rsidRDefault="00284B9E" w:rsidP="00284B9E">
      <w:pPr>
        <w:pStyle w:val="Punktlista1"/>
      </w:pPr>
      <w:r>
        <w:t>b</w:t>
      </w:r>
      <w:r w:rsidR="00D8682E" w:rsidRPr="00D8682E">
        <w:t>rist på vatten på grund av vattenläcka</w:t>
      </w:r>
    </w:p>
    <w:p w14:paraId="58A75870" w14:textId="266D00F4" w:rsidR="00D8682E" w:rsidRPr="00D8682E" w:rsidRDefault="00284B9E" w:rsidP="00284B9E">
      <w:pPr>
        <w:pStyle w:val="Punktlista1"/>
      </w:pPr>
      <w:r>
        <w:t>a</w:t>
      </w:r>
      <w:r w:rsidR="00D8682E" w:rsidRPr="00D8682E">
        <w:t>vstängningar på grund av reparationer på ledningsnätet</w:t>
      </w:r>
    </w:p>
    <w:p w14:paraId="26F89EA6" w14:textId="0128F641" w:rsidR="00D8682E" w:rsidRPr="00D8682E" w:rsidRDefault="00284B9E" w:rsidP="00284B9E">
      <w:pPr>
        <w:pStyle w:val="Punktlista1"/>
      </w:pPr>
      <w:r>
        <w:t>t</w:t>
      </w:r>
      <w:r w:rsidR="00D8682E" w:rsidRPr="00D8682E">
        <w:t>illfällig försämring av dricksvattenkvalit</w:t>
      </w:r>
      <w:r w:rsidR="00980FCD">
        <w:t>ete</w:t>
      </w:r>
      <w:r w:rsidR="00D8682E" w:rsidRPr="00D8682E">
        <w:t xml:space="preserve">n </w:t>
      </w:r>
    </w:p>
    <w:p w14:paraId="2AEB179A" w14:textId="62824970" w:rsidR="00D8682E" w:rsidRPr="00D8682E" w:rsidRDefault="00284B9E" w:rsidP="00284B9E">
      <w:pPr>
        <w:pStyle w:val="Punktlista1"/>
      </w:pPr>
      <w:r>
        <w:t>v</w:t>
      </w:r>
      <w:r w:rsidR="00D8682E" w:rsidRPr="00D8682E">
        <w:t xml:space="preserve">id misstänkt vattenburen smitta </w:t>
      </w:r>
    </w:p>
    <w:p w14:paraId="17F54BDC" w14:textId="5B82C7CE" w:rsidR="00D8682E" w:rsidRPr="00D8682E" w:rsidRDefault="00284B9E" w:rsidP="00284B9E">
      <w:pPr>
        <w:pStyle w:val="Punktlista1"/>
      </w:pPr>
      <w:r>
        <w:t>v</w:t>
      </w:r>
      <w:r w:rsidR="00D8682E" w:rsidRPr="00D8682E">
        <w:t>id kemikalieförorening</w:t>
      </w:r>
    </w:p>
    <w:p w14:paraId="386BF364" w14:textId="2A351748" w:rsidR="00D8682E" w:rsidRPr="00D8682E" w:rsidRDefault="00D8682E" w:rsidP="00D8682E">
      <w:pPr>
        <w:rPr>
          <w:lang w:eastAsia="sv-SE"/>
        </w:rPr>
      </w:pPr>
      <w:r w:rsidRPr="00D8682E">
        <w:rPr>
          <w:b/>
          <w:bCs/>
          <w:lang w:eastAsia="sv-SE"/>
        </w:rPr>
        <w:t>Omfattning</w:t>
      </w:r>
    </w:p>
    <w:p w14:paraId="20650D36" w14:textId="77777777" w:rsidR="00D8682E" w:rsidRPr="00D8682E" w:rsidRDefault="00D8682E" w:rsidP="00D8682E">
      <w:pPr>
        <w:rPr>
          <w:lang w:eastAsia="sv-SE"/>
        </w:rPr>
      </w:pPr>
      <w:r w:rsidRPr="00D8682E">
        <w:rPr>
          <w:lang w:eastAsia="sv-SE"/>
        </w:rPr>
        <w:t>Rutin för nödvattenförsörjning ska säkerställa att dricksvattnet är hälsosamt och rent när det når användaren och bör omfatta:</w:t>
      </w:r>
    </w:p>
    <w:p w14:paraId="5FB887D6" w14:textId="77777777" w:rsidR="00D8682E" w:rsidRPr="00D8682E" w:rsidRDefault="00D8682E" w:rsidP="00284B9E">
      <w:pPr>
        <w:pStyle w:val="Punktlista1"/>
      </w:pPr>
      <w:r w:rsidRPr="00D8682E">
        <w:t>hur transport av dricksvatten ska ske</w:t>
      </w:r>
    </w:p>
    <w:p w14:paraId="454017ED" w14:textId="77777777" w:rsidR="00D8682E" w:rsidRPr="00D8682E" w:rsidRDefault="00D8682E" w:rsidP="00284B9E">
      <w:pPr>
        <w:pStyle w:val="Punktlista1"/>
      </w:pPr>
      <w:r w:rsidRPr="00D8682E">
        <w:t>märkning av behållare/cisterner</w:t>
      </w:r>
    </w:p>
    <w:p w14:paraId="46E2AA40" w14:textId="77777777" w:rsidR="00D8682E" w:rsidRPr="00D8682E" w:rsidRDefault="00D8682E" w:rsidP="00284B9E">
      <w:pPr>
        <w:pStyle w:val="Punktlista1"/>
      </w:pPr>
      <w:r w:rsidRPr="00D8682E">
        <w:t>krav på tankar och fordon</w:t>
      </w:r>
    </w:p>
    <w:p w14:paraId="00AA3A36" w14:textId="77777777" w:rsidR="00D8682E" w:rsidRPr="00D8682E" w:rsidRDefault="00D8682E" w:rsidP="00284B9E">
      <w:pPr>
        <w:pStyle w:val="Punktlista1"/>
      </w:pPr>
      <w:r w:rsidRPr="00D8682E">
        <w:t>rengöring/hygien och förvaring av tankar</w:t>
      </w:r>
    </w:p>
    <w:p w14:paraId="1D87DEBE" w14:textId="77777777" w:rsidR="00D8682E" w:rsidRPr="00D8682E" w:rsidRDefault="00D8682E" w:rsidP="00284B9E">
      <w:pPr>
        <w:pStyle w:val="Punktlista1"/>
      </w:pPr>
      <w:r w:rsidRPr="00D8682E">
        <w:t xml:space="preserve">provtagning/analys </w:t>
      </w:r>
    </w:p>
    <w:p w14:paraId="339F6DAE" w14:textId="11AF0476" w:rsidR="00D8682E" w:rsidRPr="00D8682E" w:rsidRDefault="00D8682E" w:rsidP="00D8682E">
      <w:pPr>
        <w:pStyle w:val="Punktlista1"/>
      </w:pPr>
      <w:r w:rsidRPr="00D8682E">
        <w:t xml:space="preserve">kontroll </w:t>
      </w:r>
    </w:p>
    <w:p w14:paraId="349AE108" w14:textId="2B8E4FD6" w:rsidR="00EF5F54" w:rsidRDefault="00D8682E" w:rsidP="00D8682E">
      <w:pPr>
        <w:rPr>
          <w:lang w:eastAsia="sv-SE"/>
        </w:rPr>
      </w:pPr>
      <w:r>
        <w:rPr>
          <w:lang w:eastAsia="sv-SE"/>
        </w:rPr>
        <w:t>Har en nödvattenplan för kommunen tagits fram kan rutinen hänvisa till</w:t>
      </w:r>
      <w:r w:rsidR="00F97D83">
        <w:rPr>
          <w:lang w:eastAsia="sv-SE"/>
        </w:rPr>
        <w:t xml:space="preserve"> denna</w:t>
      </w:r>
      <w:r w:rsidR="00BE24E0">
        <w:rPr>
          <w:lang w:eastAsia="sv-SE"/>
        </w:rPr>
        <w:t>, och möjligen ge en sammanfattning</w:t>
      </w:r>
      <w:r>
        <w:rPr>
          <w:lang w:eastAsia="sv-SE"/>
        </w:rPr>
        <w:t xml:space="preserve">. Livsmedelsverket </w:t>
      </w:r>
      <w:r w:rsidR="005605A7">
        <w:rPr>
          <w:lang w:eastAsia="sv-SE"/>
        </w:rPr>
        <w:t xml:space="preserve">ger vägledning </w:t>
      </w:r>
      <w:r>
        <w:rPr>
          <w:lang w:eastAsia="sv-SE"/>
        </w:rPr>
        <w:t xml:space="preserve">för nödvattenförsörjning. I Livsmedelsverkets guide ges förslag på hur </w:t>
      </w:r>
      <w:r w:rsidRPr="00D8682E">
        <w:rPr>
          <w:lang w:eastAsia="sv-SE"/>
        </w:rPr>
        <w:t xml:space="preserve">abonnentkategorier </w:t>
      </w:r>
      <w:r>
        <w:rPr>
          <w:lang w:eastAsia="sv-SE"/>
        </w:rPr>
        <w:t>kan prioriteras</w:t>
      </w:r>
      <w:r w:rsidRPr="00D8682E">
        <w:rPr>
          <w:lang w:eastAsia="sv-SE"/>
        </w:rPr>
        <w:t xml:space="preserve">, </w:t>
      </w:r>
      <w:r w:rsidR="00117FFD">
        <w:rPr>
          <w:lang w:eastAsia="sv-SE"/>
        </w:rPr>
        <w:t>så</w:t>
      </w:r>
      <w:r w:rsidRPr="00D8682E">
        <w:rPr>
          <w:lang w:eastAsia="sv-SE"/>
        </w:rPr>
        <w:t xml:space="preserve">som exempelvis sjukhus, vårdcentraler, vårdhem. </w:t>
      </w:r>
    </w:p>
    <w:p w14:paraId="4D965770" w14:textId="622EC1F3" w:rsidR="00D8682E" w:rsidRPr="00D8682E" w:rsidRDefault="040221C6" w:rsidP="00D8682E">
      <w:pPr>
        <w:rPr>
          <w:lang w:eastAsia="sv-SE"/>
        </w:rPr>
      </w:pPr>
      <w:r w:rsidRPr="00D8682E">
        <w:rPr>
          <w:lang w:eastAsia="sv-SE"/>
        </w:rPr>
        <w:t>Rutin</w:t>
      </w:r>
      <w:r>
        <w:rPr>
          <w:lang w:eastAsia="sv-SE"/>
        </w:rPr>
        <w:t>en</w:t>
      </w:r>
      <w:r w:rsidRPr="00D8682E">
        <w:rPr>
          <w:lang w:eastAsia="sv-SE"/>
        </w:rPr>
        <w:t xml:space="preserve"> för nödvattenförsörjning kan </w:t>
      </w:r>
      <w:r>
        <w:rPr>
          <w:lang w:eastAsia="sv-SE"/>
        </w:rPr>
        <w:t xml:space="preserve">även hänvisa till annan </w:t>
      </w:r>
      <w:r w:rsidRPr="00D8682E">
        <w:rPr>
          <w:lang w:eastAsia="sv-SE"/>
        </w:rPr>
        <w:t>beredskapsdokumentation</w:t>
      </w:r>
      <w:r w:rsidR="7F5B249E">
        <w:rPr>
          <w:lang w:eastAsia="sv-SE"/>
        </w:rPr>
        <w:t xml:space="preserve">, och Livsmedelsverket tillhandahåller en handbok i krisberedskap och civilt försvar för dricksvatten som innefattar nödvattenplanering </w:t>
      </w:r>
      <w:sdt>
        <w:sdtPr>
          <w:rPr>
            <w:lang w:eastAsia="sv-SE"/>
          </w:rPr>
          <w:id w:val="362104028"/>
          <w:citation/>
        </w:sdtPr>
        <w:sdtEndPr/>
        <w:sdtContent>
          <w:r w:rsidR="00EF5F54">
            <w:rPr>
              <w:lang w:eastAsia="sv-SE"/>
            </w:rPr>
            <w:fldChar w:fldCharType="begin"/>
          </w:r>
          <w:r w:rsidR="00033116">
            <w:rPr>
              <w:lang w:eastAsia="sv-SE"/>
            </w:rPr>
            <w:instrText xml:space="preserve">CITATION Liv251 \l 1053 </w:instrText>
          </w:r>
          <w:r w:rsidR="00EF5F54">
            <w:rPr>
              <w:lang w:eastAsia="sv-SE"/>
            </w:rPr>
            <w:fldChar w:fldCharType="separate"/>
          </w:r>
          <w:r w:rsidR="00033116" w:rsidRPr="00CD537B">
            <w:rPr>
              <w:noProof/>
              <w:lang w:eastAsia="sv-SE"/>
            </w:rPr>
            <w:t>(Livsmedelsverket, 2025c)</w:t>
          </w:r>
          <w:r w:rsidR="00EF5F54">
            <w:rPr>
              <w:lang w:eastAsia="sv-SE"/>
            </w:rPr>
            <w:fldChar w:fldCharType="end"/>
          </w:r>
        </w:sdtContent>
      </w:sdt>
      <w:r w:rsidR="7F5B249E">
        <w:rPr>
          <w:lang w:eastAsia="sv-SE"/>
        </w:rPr>
        <w:t xml:space="preserve">. </w:t>
      </w:r>
    </w:p>
    <w:p w14:paraId="1BA54459" w14:textId="77777777" w:rsidR="00D8682E" w:rsidRPr="00D8682E" w:rsidRDefault="00D8682E" w:rsidP="00D8682E">
      <w:pPr>
        <w:rPr>
          <w:i/>
          <w:iCs/>
          <w:lang w:eastAsia="sv-SE"/>
        </w:rPr>
      </w:pPr>
      <w:r w:rsidRPr="00D8682E">
        <w:rPr>
          <w:b/>
          <w:bCs/>
          <w:i/>
          <w:iCs/>
          <w:lang w:eastAsia="sv-SE"/>
        </w:rPr>
        <w:t>Transport av dricksvatten</w:t>
      </w:r>
    </w:p>
    <w:p w14:paraId="2E3BC9F3" w14:textId="70C9CB77" w:rsidR="00D8682E" w:rsidRPr="00D8682E" w:rsidRDefault="00D8682E" w:rsidP="00D8682E">
      <w:pPr>
        <w:rPr>
          <w:lang w:eastAsia="sv-SE"/>
        </w:rPr>
      </w:pPr>
      <w:r w:rsidRPr="00D8682E">
        <w:rPr>
          <w:lang w:eastAsia="sv-SE"/>
        </w:rPr>
        <w:t>Planering för transport av nödvatten beror på det nödvattenbehov som beräknas uppstå. Därför är det viktigt att veta tillgången på nödvattentankar, tankbilar och lastväxlarbilar i den egna verksamheten samt vad som finns att tillgå hos entreprenörer, grannkommuner</w:t>
      </w:r>
      <w:r w:rsidR="008D1CAD">
        <w:rPr>
          <w:lang w:eastAsia="sv-SE"/>
        </w:rPr>
        <w:t xml:space="preserve"> eller</w:t>
      </w:r>
      <w:r w:rsidRPr="00D8682E">
        <w:rPr>
          <w:lang w:eastAsia="sv-SE"/>
        </w:rPr>
        <w:t xml:space="preserve"> VAKA. Hur logistiken kring påfyllning ska gå till bör framgå liksom var det är lämpligt att placera nödvattentankarna.</w:t>
      </w:r>
    </w:p>
    <w:p w14:paraId="46BF2AEC" w14:textId="77777777" w:rsidR="00D8682E" w:rsidRPr="00D8682E" w:rsidRDefault="00D8682E" w:rsidP="00D8682E">
      <w:pPr>
        <w:rPr>
          <w:lang w:eastAsia="sv-SE"/>
        </w:rPr>
      </w:pPr>
      <w:r w:rsidRPr="00D8682E">
        <w:rPr>
          <w:lang w:eastAsia="sv-SE"/>
        </w:rPr>
        <w:t> </w:t>
      </w:r>
    </w:p>
    <w:p w14:paraId="2EDE69B1" w14:textId="77777777" w:rsidR="00D8682E" w:rsidRPr="00D8682E" w:rsidRDefault="00D8682E" w:rsidP="00D8682E">
      <w:pPr>
        <w:rPr>
          <w:i/>
          <w:iCs/>
          <w:lang w:eastAsia="sv-SE"/>
        </w:rPr>
      </w:pPr>
      <w:r w:rsidRPr="00D8682E">
        <w:rPr>
          <w:b/>
          <w:bCs/>
          <w:i/>
          <w:iCs/>
          <w:lang w:eastAsia="sv-SE"/>
        </w:rPr>
        <w:lastRenderedPageBreak/>
        <w:t>Märkning av behållare/cisterner</w:t>
      </w:r>
    </w:p>
    <w:p w14:paraId="23A0D779" w14:textId="0D335969" w:rsidR="00D8682E" w:rsidRPr="00D8682E" w:rsidRDefault="00D8682E" w:rsidP="00D8682E">
      <w:pPr>
        <w:rPr>
          <w:lang w:eastAsia="sv-SE"/>
        </w:rPr>
      </w:pPr>
      <w:r w:rsidRPr="00D8682E">
        <w:rPr>
          <w:lang w:eastAsia="sv-SE"/>
        </w:rPr>
        <w:t>Tankar för nödvattenförsörjning bör vara tydligt märkta med ”Dricksvatten” och kontaktuppgifter till den enhet som ansvarar för dricksvattenförsörjningen. Dessutom bör varje nödvattentank vara märkt med ett ID-nummer/namn.</w:t>
      </w:r>
    </w:p>
    <w:p w14:paraId="6C77087B" w14:textId="77777777" w:rsidR="00D8682E" w:rsidRPr="00D8682E" w:rsidRDefault="00D8682E" w:rsidP="00D8682E">
      <w:pPr>
        <w:rPr>
          <w:i/>
          <w:iCs/>
          <w:lang w:eastAsia="sv-SE"/>
        </w:rPr>
      </w:pPr>
      <w:r w:rsidRPr="00D8682E">
        <w:rPr>
          <w:b/>
          <w:bCs/>
          <w:i/>
          <w:iCs/>
          <w:lang w:eastAsia="sv-SE"/>
        </w:rPr>
        <w:t>Krav på tankar och fordon</w:t>
      </w:r>
    </w:p>
    <w:p w14:paraId="22D50E02" w14:textId="7A6F51CD" w:rsidR="00D8682E" w:rsidRPr="00D8682E" w:rsidRDefault="00D8682E" w:rsidP="00D8682E">
      <w:pPr>
        <w:rPr>
          <w:lang w:eastAsia="sv-SE"/>
        </w:rPr>
      </w:pPr>
      <w:r w:rsidRPr="00D8682E">
        <w:rPr>
          <w:lang w:eastAsia="sv-SE"/>
        </w:rPr>
        <w:t xml:space="preserve">Tankar och fordon som används för transport av dricksvatten får inte kontaminera dricksvattnet. </w:t>
      </w:r>
      <w:r w:rsidR="00DF5037" w:rsidRPr="00DF5037">
        <w:rPr>
          <w:lang w:eastAsia="sv-SE"/>
        </w:rPr>
        <w:t>Slambilar ska helt undvikas eftersom de inte går att rengöra på ett tillfredsställande sätt. Brandbilars tankar måste i princip alltid rengöras, eftersom räddningstjänsten kan använda annat vatten än dricksvatten för brandsläckning. Erfarenheterna av att använda mjölkbilar är att de är svåra att rengöra på ett effektivt sätt. Packningarna tål inte starka rengörings- och desinfektionsmedel. Mjölkrester kan orsaka bakterieväxt. Det är alltså svårt att undvika kontamination om man använder tankar som tidigare har använts till andra ändamål än för dricksvatten.</w:t>
      </w:r>
    </w:p>
    <w:p w14:paraId="628716BA" w14:textId="77777777" w:rsidR="00D8682E" w:rsidRPr="00D8682E" w:rsidRDefault="00D8682E" w:rsidP="00D8682E">
      <w:pPr>
        <w:rPr>
          <w:i/>
          <w:iCs/>
          <w:lang w:eastAsia="sv-SE"/>
        </w:rPr>
      </w:pPr>
      <w:r w:rsidRPr="00D8682E">
        <w:rPr>
          <w:b/>
          <w:bCs/>
          <w:i/>
          <w:iCs/>
          <w:lang w:eastAsia="sv-SE"/>
        </w:rPr>
        <w:t>Rengöring/hygien och förvaring</w:t>
      </w:r>
    </w:p>
    <w:p w14:paraId="060244F1" w14:textId="4618ECC8" w:rsidR="00D8682E" w:rsidRPr="00D8682E" w:rsidRDefault="127F2866" w:rsidP="00D8682E">
      <w:pPr>
        <w:rPr>
          <w:lang w:eastAsia="sv-SE"/>
        </w:rPr>
      </w:pPr>
      <w:r>
        <w:rPr>
          <w:lang w:eastAsia="sv-SE"/>
        </w:rPr>
        <w:t>Rutin för</w:t>
      </w:r>
      <w:r w:rsidR="4E1235A0" w:rsidRPr="00D8682E">
        <w:rPr>
          <w:lang w:eastAsia="sv-SE"/>
        </w:rPr>
        <w:t xml:space="preserve"> rengöring av tankarna ska finnas. I Livsmedelsverkets </w:t>
      </w:r>
      <w:r w:rsidR="3B701147">
        <w:rPr>
          <w:lang w:eastAsia="sv-SE"/>
        </w:rPr>
        <w:t xml:space="preserve">Handbok i krisberedskap och civilt försvar för dricksvatten </w:t>
      </w:r>
      <w:sdt>
        <w:sdtPr>
          <w:rPr>
            <w:lang w:eastAsia="sv-SE"/>
          </w:rPr>
          <w:id w:val="494459438"/>
          <w:citation/>
        </w:sdtPr>
        <w:sdtEndPr/>
        <w:sdtContent>
          <w:r w:rsidR="00DF5037">
            <w:rPr>
              <w:lang w:eastAsia="sv-SE"/>
            </w:rPr>
            <w:fldChar w:fldCharType="begin"/>
          </w:r>
          <w:r w:rsidR="00033116">
            <w:rPr>
              <w:lang w:eastAsia="sv-SE"/>
            </w:rPr>
            <w:instrText xml:space="preserve">CITATION Liv251 \l 1053 </w:instrText>
          </w:r>
          <w:r w:rsidR="00DF5037">
            <w:rPr>
              <w:lang w:eastAsia="sv-SE"/>
            </w:rPr>
            <w:fldChar w:fldCharType="separate"/>
          </w:r>
          <w:r w:rsidR="00033116" w:rsidRPr="00CE066F">
            <w:rPr>
              <w:noProof/>
              <w:lang w:eastAsia="sv-SE"/>
            </w:rPr>
            <w:t>(Livsmedelsverket, 2025c)</w:t>
          </w:r>
          <w:r w:rsidR="00DF5037">
            <w:rPr>
              <w:lang w:eastAsia="sv-SE"/>
            </w:rPr>
            <w:fldChar w:fldCharType="end"/>
          </w:r>
        </w:sdtContent>
      </w:sdt>
      <w:r w:rsidR="041A1B54">
        <w:rPr>
          <w:lang w:eastAsia="sv-SE"/>
        </w:rPr>
        <w:t xml:space="preserve"> </w:t>
      </w:r>
      <w:r w:rsidR="4E1235A0" w:rsidRPr="00D8682E">
        <w:rPr>
          <w:lang w:eastAsia="sv-SE"/>
        </w:rPr>
        <w:t xml:space="preserve">finns rekommendationer för hur tankar som används för nödvattenförsörjning kan rengöras och desinficeras. När tankarna används är det viktigt att placera dem på bästa möjliga sätt för att skydda dessa mot att dricksvattnet antar för hög temperatur </w:t>
      </w:r>
      <w:r w:rsidR="1FD3C7FA" w:rsidRPr="1AFB565C">
        <w:rPr>
          <w:lang w:eastAsia="sv-SE"/>
        </w:rPr>
        <w:t xml:space="preserve">med risk för mikrobiologisk tillväxt </w:t>
      </w:r>
      <w:r w:rsidR="4E1235A0" w:rsidRPr="00D8682E">
        <w:rPr>
          <w:lang w:eastAsia="sv-SE"/>
        </w:rPr>
        <w:t xml:space="preserve">eller för låg </w:t>
      </w:r>
      <w:r w:rsidR="1FD3C7FA" w:rsidRPr="1AFB565C">
        <w:rPr>
          <w:lang w:eastAsia="sv-SE"/>
        </w:rPr>
        <w:t xml:space="preserve">temperatur så att </w:t>
      </w:r>
      <w:r w:rsidR="4E1235A0" w:rsidRPr="00D8682E">
        <w:rPr>
          <w:lang w:eastAsia="sv-SE"/>
        </w:rPr>
        <w:t>vattnet fryser</w:t>
      </w:r>
      <w:r w:rsidR="57C6B5A6">
        <w:rPr>
          <w:lang w:eastAsia="sv-SE"/>
        </w:rPr>
        <w:t>.</w:t>
      </w:r>
      <w:r w:rsidR="4E1235A0" w:rsidRPr="00D8682E">
        <w:rPr>
          <w:lang w:eastAsia="sv-SE"/>
        </w:rPr>
        <w:t xml:space="preserve"> </w:t>
      </w:r>
      <w:r w:rsidR="005605A7">
        <w:rPr>
          <w:lang w:eastAsia="sv-SE"/>
        </w:rPr>
        <w:t>Tänk på att tankar inte ska stå ute för länge</w:t>
      </w:r>
      <w:r w:rsidR="4E1235A0" w:rsidRPr="00D8682E">
        <w:rPr>
          <w:lang w:eastAsia="sv-SE"/>
        </w:rPr>
        <w:t>.</w:t>
      </w:r>
    </w:p>
    <w:p w14:paraId="59723EBC" w14:textId="1673AD9B" w:rsidR="00D8682E" w:rsidRPr="00D8682E" w:rsidRDefault="00D8682E" w:rsidP="00D8682E">
      <w:pPr>
        <w:rPr>
          <w:lang w:eastAsia="sv-SE"/>
        </w:rPr>
      </w:pPr>
      <w:r w:rsidRPr="00D8682E">
        <w:rPr>
          <w:lang w:eastAsia="sv-SE"/>
        </w:rPr>
        <w:t xml:space="preserve">Under tiden behållarna inte används, ska de förvaras hygieniskt och säkert så att ingen kontaminering med oönskade mikroorganismer eller liknande kan ske. </w:t>
      </w:r>
      <w:r w:rsidR="00DF5037">
        <w:rPr>
          <w:lang w:eastAsia="sv-SE"/>
        </w:rPr>
        <w:t>Det finns numera system för engångspåsar att sätta i nödvattentankar, vilket gör det betydligt enklare att säkerställa hygienen.</w:t>
      </w:r>
    </w:p>
    <w:p w14:paraId="0EDD877E" w14:textId="77777777" w:rsidR="00D8682E" w:rsidRPr="00D8682E" w:rsidRDefault="00D8682E" w:rsidP="00D8682E">
      <w:pPr>
        <w:rPr>
          <w:i/>
          <w:iCs/>
          <w:lang w:eastAsia="sv-SE"/>
        </w:rPr>
      </w:pPr>
      <w:r w:rsidRPr="00D8682E">
        <w:rPr>
          <w:b/>
          <w:bCs/>
          <w:i/>
          <w:iCs/>
          <w:lang w:eastAsia="sv-SE"/>
        </w:rPr>
        <w:t xml:space="preserve">Provtagning/analys </w:t>
      </w:r>
    </w:p>
    <w:p w14:paraId="0F0E70ED" w14:textId="77777777" w:rsidR="005605A7" w:rsidRPr="005605A7" w:rsidRDefault="00DF5037" w:rsidP="005605A7">
      <w:pPr>
        <w:rPr>
          <w:lang w:eastAsia="sv-SE"/>
        </w:rPr>
      </w:pPr>
      <w:r w:rsidRPr="00DF5037">
        <w:rPr>
          <w:lang w:eastAsia="sv-SE"/>
        </w:rPr>
        <w:t xml:space="preserve">Dricksvattenföreskrifterna skiljer inte på om dricksvattnet kommer från en ordinarie </w:t>
      </w:r>
      <w:r w:rsidR="003C40C5">
        <w:rPr>
          <w:lang w:eastAsia="sv-SE"/>
        </w:rPr>
        <w:t>dricksvattenförsörjning</w:t>
      </w:r>
      <w:r w:rsidRPr="00DF5037">
        <w:rPr>
          <w:lang w:eastAsia="sv-SE"/>
        </w:rPr>
        <w:t xml:space="preserve"> eller om det distribueras som nödvatten. Samma krav på kontroll och kvalitet gäller för nödvatten. Det finns alltså inte några andra, lägre, krav på ett nödvatten. </w:t>
      </w:r>
    </w:p>
    <w:p w14:paraId="6A3D245A" w14:textId="3DFEC340" w:rsidR="005605A7" w:rsidRPr="005605A7" w:rsidRDefault="005605A7" w:rsidP="005605A7">
      <w:pPr>
        <w:rPr>
          <w:lang w:eastAsia="sv-SE"/>
        </w:rPr>
      </w:pPr>
      <w:r w:rsidRPr="005605A7">
        <w:rPr>
          <w:lang w:eastAsia="sv-SE"/>
        </w:rPr>
        <w:t xml:space="preserve">I praktiken innebär nödvattendistribution en hantering som kan medföra ökade risker, varför kokningsrekommendation av vatten i vissa lägen kan ses som en god försiktighetsåtgärd. Exempelvis vid en mycket omfattande krissituation där hanteringen i alla led inte kan garanteras. </w:t>
      </w:r>
    </w:p>
    <w:p w14:paraId="0E59E3B7" w14:textId="77777777" w:rsidR="00D8682E" w:rsidRPr="00D8682E" w:rsidRDefault="00D8682E" w:rsidP="00D8682E">
      <w:pPr>
        <w:rPr>
          <w:i/>
          <w:iCs/>
          <w:lang w:eastAsia="sv-SE"/>
        </w:rPr>
      </w:pPr>
      <w:r w:rsidRPr="00D8682E">
        <w:rPr>
          <w:b/>
          <w:bCs/>
          <w:i/>
          <w:iCs/>
          <w:lang w:eastAsia="sv-SE"/>
        </w:rPr>
        <w:t xml:space="preserve">Kontroll </w:t>
      </w:r>
    </w:p>
    <w:p w14:paraId="2981A365" w14:textId="77777777" w:rsidR="00D8682E" w:rsidRDefault="00D8682E" w:rsidP="00D8682E">
      <w:pPr>
        <w:rPr>
          <w:lang w:eastAsia="sv-SE"/>
        </w:rPr>
      </w:pPr>
      <w:r w:rsidRPr="00D8682E">
        <w:rPr>
          <w:lang w:eastAsia="sv-SE"/>
        </w:rPr>
        <w:t xml:space="preserve">Kontroll kan utföras genom regelbundna </w:t>
      </w:r>
      <w:proofErr w:type="spellStart"/>
      <w:r w:rsidRPr="00D8682E">
        <w:rPr>
          <w:lang w:eastAsia="sv-SE"/>
        </w:rPr>
        <w:t>ronderingar</w:t>
      </w:r>
      <w:proofErr w:type="spellEnd"/>
      <w:r w:rsidRPr="00D8682E">
        <w:rPr>
          <w:lang w:eastAsia="sv-SE"/>
        </w:rPr>
        <w:t xml:space="preserve"> med checklista.</w:t>
      </w:r>
    </w:p>
    <w:p w14:paraId="6D663135" w14:textId="03B1322C" w:rsidR="00D8682E" w:rsidRPr="00D8682E" w:rsidRDefault="00D8682E" w:rsidP="00D8682E">
      <w:pPr>
        <w:rPr>
          <w:lang w:eastAsia="sv-SE"/>
        </w:rPr>
      </w:pPr>
      <w:r w:rsidRPr="00D8682E">
        <w:rPr>
          <w:b/>
          <w:bCs/>
          <w:lang w:eastAsia="sv-SE"/>
        </w:rPr>
        <w:lastRenderedPageBreak/>
        <w:t>Korrigerande åtgärder</w:t>
      </w:r>
    </w:p>
    <w:p w14:paraId="66285436" w14:textId="525CF839" w:rsidR="00DF5037" w:rsidRPr="00226FD2" w:rsidRDefault="00284B9E" w:rsidP="00D8682E">
      <w:pPr>
        <w:rPr>
          <w:lang w:eastAsia="sv-SE"/>
        </w:rPr>
      </w:pPr>
      <w:r>
        <w:rPr>
          <w:lang w:eastAsia="sv-SE"/>
        </w:rPr>
        <w:t>Om det visar sig vid kontroll</w:t>
      </w:r>
      <w:r w:rsidR="00D8682E" w:rsidRPr="00D8682E">
        <w:rPr>
          <w:lang w:eastAsia="sv-SE"/>
        </w:rPr>
        <w:t xml:space="preserve"> att anvisningarna inte följs är det viktigt att kontrollera om förorening av dricksvattnet har skett och vilka åtgärder som ska vidtas.</w:t>
      </w:r>
    </w:p>
    <w:p w14:paraId="6F0F981E" w14:textId="552777B6" w:rsidR="00D8682E" w:rsidRPr="00D8682E" w:rsidRDefault="00D8682E" w:rsidP="00D8682E">
      <w:pPr>
        <w:rPr>
          <w:lang w:eastAsia="sv-SE"/>
        </w:rPr>
      </w:pPr>
      <w:r w:rsidRPr="00D8682E">
        <w:rPr>
          <w:b/>
          <w:bCs/>
          <w:lang w:eastAsia="sv-SE"/>
        </w:rPr>
        <w:t>Dokumentation</w:t>
      </w:r>
    </w:p>
    <w:p w14:paraId="6203AA9E" w14:textId="2F5C29C3" w:rsidR="00CD7B30" w:rsidRPr="00CD7B30" w:rsidRDefault="00D8682E" w:rsidP="00CD7B30">
      <w:pPr>
        <w:rPr>
          <w:lang w:eastAsia="sv-SE"/>
        </w:rPr>
      </w:pPr>
      <w:r w:rsidRPr="00D8682E">
        <w:rPr>
          <w:lang w:eastAsia="sv-SE"/>
        </w:rPr>
        <w:t xml:space="preserve">Beskriv hur dokumentation av nödvattenförsörjningen sker samt var och hur länge dokumentation förvaras. Dokumentationen bör innehålla noteringar i eventuella checklistor vid </w:t>
      </w:r>
      <w:proofErr w:type="spellStart"/>
      <w:r w:rsidRPr="00D8682E">
        <w:rPr>
          <w:lang w:eastAsia="sv-SE"/>
        </w:rPr>
        <w:t>rondering</w:t>
      </w:r>
      <w:proofErr w:type="spellEnd"/>
      <w:r w:rsidRPr="00D8682E">
        <w:rPr>
          <w:lang w:eastAsia="sv-SE"/>
        </w:rPr>
        <w:t>, planering av åtgärder och kvittens på utförda korrigerande åtgärder.</w:t>
      </w:r>
    </w:p>
    <w:p w14:paraId="19A9923E" w14:textId="71C0A520" w:rsidR="00CD389B" w:rsidRDefault="7AC2CBA0" w:rsidP="00D845BF">
      <w:pPr>
        <w:pStyle w:val="Rubrik3"/>
        <w:rPr>
          <w:rFonts w:eastAsia="Times New Roman"/>
          <w:lang w:eastAsia="sv-SE"/>
        </w:rPr>
      </w:pPr>
      <w:bookmarkStart w:id="77" w:name="_Ref196475916"/>
      <w:bookmarkStart w:id="78" w:name="_Ref200714411"/>
      <w:bookmarkStart w:id="79" w:name="_Toc201046758"/>
      <w:r w:rsidRPr="55FB1870">
        <w:rPr>
          <w:rFonts w:eastAsia="Times New Roman"/>
          <w:lang w:eastAsia="sv-SE"/>
        </w:rPr>
        <w:t>K</w:t>
      </w:r>
      <w:r w:rsidR="1E8B0918" w:rsidRPr="55FB1870">
        <w:rPr>
          <w:rFonts w:eastAsia="Times New Roman"/>
          <w:lang w:eastAsia="sv-SE"/>
        </w:rPr>
        <w:t>lagomål</w:t>
      </w:r>
      <w:bookmarkEnd w:id="77"/>
      <w:bookmarkEnd w:id="78"/>
      <w:bookmarkEnd w:id="79"/>
    </w:p>
    <w:p w14:paraId="6B44B69B" w14:textId="683285C9" w:rsidR="00DF5037" w:rsidRPr="00DF5037" w:rsidRDefault="00DF5037" w:rsidP="00DF5037">
      <w:pPr>
        <w:rPr>
          <w:lang w:eastAsia="sv-SE"/>
        </w:rPr>
      </w:pPr>
      <w:r w:rsidRPr="00DF5037">
        <w:rPr>
          <w:b/>
          <w:bCs/>
          <w:lang w:eastAsia="sv-SE"/>
        </w:rPr>
        <w:t>Syfte</w:t>
      </w:r>
    </w:p>
    <w:p w14:paraId="32F2E63F" w14:textId="7A8135D5" w:rsidR="00DD668C" w:rsidRPr="00820C70" w:rsidRDefault="00DF5037" w:rsidP="00DF5037">
      <w:pPr>
        <w:rPr>
          <w:lang w:eastAsia="sv-SE"/>
        </w:rPr>
      </w:pPr>
      <w:r>
        <w:rPr>
          <w:lang w:eastAsia="sv-SE"/>
        </w:rPr>
        <w:t>Rutinen för</w:t>
      </w:r>
      <w:r w:rsidRPr="00DF5037">
        <w:rPr>
          <w:lang w:eastAsia="sv-SE"/>
        </w:rPr>
        <w:t xml:space="preserve"> </w:t>
      </w:r>
      <w:r w:rsidR="005605A7">
        <w:rPr>
          <w:lang w:eastAsia="sv-SE"/>
        </w:rPr>
        <w:t>klagomål</w:t>
      </w:r>
      <w:r w:rsidRPr="00DF5037">
        <w:rPr>
          <w:lang w:eastAsia="sv-SE"/>
        </w:rPr>
        <w:t xml:space="preserve"> ska säkerställa att rätt åtgärder vidtas snabbt och effektivt samt att åtgärderna är anpassade till problemets allvarlighetsgrad och frekvens.</w:t>
      </w:r>
    </w:p>
    <w:p w14:paraId="11A17485" w14:textId="1747A789" w:rsidR="00DF5037" w:rsidRPr="00DF5037" w:rsidRDefault="00DF5037" w:rsidP="00DF5037">
      <w:pPr>
        <w:rPr>
          <w:lang w:eastAsia="sv-SE"/>
        </w:rPr>
      </w:pPr>
      <w:r w:rsidRPr="00DF5037">
        <w:rPr>
          <w:b/>
          <w:bCs/>
          <w:lang w:eastAsia="sv-SE"/>
        </w:rPr>
        <w:t>Omfattning</w:t>
      </w:r>
    </w:p>
    <w:p w14:paraId="79FFCF9B" w14:textId="5291F296" w:rsidR="00DF5037" w:rsidRPr="00DF5037" w:rsidRDefault="00DF5037" w:rsidP="00DF5037">
      <w:pPr>
        <w:rPr>
          <w:lang w:eastAsia="sv-SE"/>
        </w:rPr>
      </w:pPr>
      <w:r>
        <w:rPr>
          <w:lang w:eastAsia="sv-SE"/>
        </w:rPr>
        <w:t>Rutinen för</w:t>
      </w:r>
      <w:r w:rsidRPr="00DF5037">
        <w:rPr>
          <w:lang w:eastAsia="sv-SE"/>
        </w:rPr>
        <w:t xml:space="preserve"> </w:t>
      </w:r>
      <w:r w:rsidR="005605A7">
        <w:rPr>
          <w:lang w:eastAsia="sv-SE"/>
        </w:rPr>
        <w:t>klagomål</w:t>
      </w:r>
      <w:r w:rsidRPr="00DF5037">
        <w:rPr>
          <w:lang w:eastAsia="sv-SE"/>
        </w:rPr>
        <w:t xml:space="preserve"> bör omfatta</w:t>
      </w:r>
    </w:p>
    <w:p w14:paraId="65CC5D79" w14:textId="77777777" w:rsidR="00DF5037" w:rsidRPr="00DF5037" w:rsidRDefault="00DF5037" w:rsidP="00284B9E">
      <w:pPr>
        <w:pStyle w:val="Punktlista1"/>
      </w:pPr>
      <w:r w:rsidRPr="00DF5037">
        <w:t>vanligt förekommande klagomål</w:t>
      </w:r>
    </w:p>
    <w:p w14:paraId="6C2AE803" w14:textId="77777777" w:rsidR="00DF5037" w:rsidRPr="00DF5037" w:rsidRDefault="00DF5037" w:rsidP="00284B9E">
      <w:pPr>
        <w:pStyle w:val="Punktlista1"/>
      </w:pPr>
      <w:r w:rsidRPr="00DF5037">
        <w:t>utredningsmetod</w:t>
      </w:r>
    </w:p>
    <w:p w14:paraId="45139B00" w14:textId="77777777" w:rsidR="00DF5037" w:rsidRPr="00DF5037" w:rsidRDefault="00DF5037" w:rsidP="00284B9E">
      <w:pPr>
        <w:pStyle w:val="Punktlista1"/>
      </w:pPr>
      <w:r w:rsidRPr="00DF5037">
        <w:t>information</w:t>
      </w:r>
    </w:p>
    <w:p w14:paraId="2F01B2E3" w14:textId="7E055C47" w:rsidR="00DF5037" w:rsidRPr="00DF5037" w:rsidRDefault="00DF5037" w:rsidP="00DF5037">
      <w:pPr>
        <w:pStyle w:val="Punktlista1"/>
      </w:pPr>
      <w:r w:rsidRPr="00DF5037">
        <w:t>uppföljning</w:t>
      </w:r>
    </w:p>
    <w:p w14:paraId="6F3874AC" w14:textId="77777777" w:rsidR="00DF5037" w:rsidRPr="00DF5037" w:rsidRDefault="00DF5037" w:rsidP="00DF5037">
      <w:pPr>
        <w:rPr>
          <w:i/>
          <w:iCs/>
          <w:lang w:eastAsia="sv-SE"/>
        </w:rPr>
      </w:pPr>
      <w:r w:rsidRPr="00DF5037">
        <w:rPr>
          <w:b/>
          <w:bCs/>
          <w:i/>
          <w:iCs/>
          <w:lang w:eastAsia="sv-SE"/>
        </w:rPr>
        <w:t>Vanligt förekommande klagomål</w:t>
      </w:r>
    </w:p>
    <w:p w14:paraId="41FAC8C3" w14:textId="3BBBE551" w:rsidR="00DF5037" w:rsidRPr="00DF5037" w:rsidRDefault="00DF5037" w:rsidP="00DF5037">
      <w:pPr>
        <w:rPr>
          <w:lang w:eastAsia="sv-SE"/>
        </w:rPr>
      </w:pPr>
      <w:r w:rsidRPr="00DF5037">
        <w:rPr>
          <w:lang w:eastAsia="sv-SE"/>
        </w:rPr>
        <w:t xml:space="preserve">Beskriv omfattning, det vill säga ”vanligt förekommande” </w:t>
      </w:r>
      <w:r w:rsidR="005605A7">
        <w:rPr>
          <w:lang w:eastAsia="sv-SE"/>
        </w:rPr>
        <w:t>klagomål</w:t>
      </w:r>
      <w:r w:rsidRPr="00DF5037">
        <w:rPr>
          <w:lang w:eastAsia="sv-SE"/>
        </w:rPr>
        <w:t>.</w:t>
      </w:r>
    </w:p>
    <w:p w14:paraId="4CF4C000" w14:textId="77777777" w:rsidR="00DF5037" w:rsidRPr="00DF5037" w:rsidRDefault="00DF5037" w:rsidP="00DF5037">
      <w:pPr>
        <w:rPr>
          <w:i/>
          <w:iCs/>
          <w:lang w:eastAsia="sv-SE"/>
        </w:rPr>
      </w:pPr>
      <w:r w:rsidRPr="00DF5037">
        <w:rPr>
          <w:b/>
          <w:bCs/>
          <w:i/>
          <w:iCs/>
          <w:lang w:eastAsia="sv-SE"/>
        </w:rPr>
        <w:t xml:space="preserve">Utredningsmetod </w:t>
      </w:r>
    </w:p>
    <w:p w14:paraId="64768DB3" w14:textId="321F8981" w:rsidR="00DF5037" w:rsidRPr="00DF5037" w:rsidRDefault="00DF5037" w:rsidP="00DF5037">
      <w:pPr>
        <w:rPr>
          <w:lang w:eastAsia="sv-SE"/>
        </w:rPr>
      </w:pPr>
      <w:r w:rsidRPr="00DF5037">
        <w:rPr>
          <w:lang w:eastAsia="sv-SE"/>
        </w:rPr>
        <w:t xml:space="preserve">Beskriv vad som är orsak till klagomålet eller avvikelsen och vilken </w:t>
      </w:r>
      <w:r w:rsidR="005605A7">
        <w:rPr>
          <w:lang w:eastAsia="sv-SE"/>
        </w:rPr>
        <w:t>effekt</w:t>
      </w:r>
      <w:r w:rsidR="005605A7" w:rsidRPr="00DF5037">
        <w:rPr>
          <w:lang w:eastAsia="sv-SE"/>
        </w:rPr>
        <w:t xml:space="preserve"> </w:t>
      </w:r>
      <w:r w:rsidRPr="00DF5037">
        <w:rPr>
          <w:lang w:eastAsia="sv-SE"/>
        </w:rPr>
        <w:t xml:space="preserve">detta kan orsaka hos användaren. </w:t>
      </w:r>
      <w:r w:rsidR="005605A7">
        <w:rPr>
          <w:lang w:eastAsia="sv-SE"/>
        </w:rPr>
        <w:t>Studera gränsvärden</w:t>
      </w:r>
      <w:r w:rsidRPr="00DF5037">
        <w:rPr>
          <w:lang w:eastAsia="sv-SE"/>
        </w:rPr>
        <w:t xml:space="preserve"> utifrån de kvalitetskrav som anges i dricksvattenföreskrifterna eller andra kända kvalitetskra</w:t>
      </w:r>
      <w:r w:rsidR="009D151E">
        <w:rPr>
          <w:lang w:eastAsia="sv-SE"/>
        </w:rPr>
        <w:t>v</w:t>
      </w:r>
      <w:r w:rsidRPr="00DF5037">
        <w:rPr>
          <w:lang w:eastAsia="sv-SE"/>
        </w:rPr>
        <w:t xml:space="preserve">. Mer vägledning finns i </w:t>
      </w:r>
      <w:r w:rsidR="00DD668C">
        <w:rPr>
          <w:lang w:eastAsia="sv-SE"/>
        </w:rPr>
        <w:t xml:space="preserve">avsnitt </w:t>
      </w:r>
      <w:r w:rsidR="00DD668C">
        <w:rPr>
          <w:lang w:eastAsia="sv-SE"/>
        </w:rPr>
        <w:fldChar w:fldCharType="begin"/>
      </w:r>
      <w:r w:rsidR="00DD668C">
        <w:rPr>
          <w:lang w:eastAsia="sv-SE"/>
        </w:rPr>
        <w:instrText xml:space="preserve"> REF _Ref196475043 \r \h </w:instrText>
      </w:r>
      <w:r w:rsidR="00DD668C">
        <w:rPr>
          <w:lang w:eastAsia="sv-SE"/>
        </w:rPr>
      </w:r>
      <w:r w:rsidR="00DD668C">
        <w:rPr>
          <w:lang w:eastAsia="sv-SE"/>
        </w:rPr>
        <w:fldChar w:fldCharType="separate"/>
      </w:r>
      <w:r w:rsidR="009F24CB">
        <w:rPr>
          <w:lang w:eastAsia="sv-SE"/>
        </w:rPr>
        <w:t>4.7</w:t>
      </w:r>
      <w:r w:rsidR="00DD668C">
        <w:rPr>
          <w:lang w:eastAsia="sv-SE"/>
        </w:rPr>
        <w:fldChar w:fldCharType="end"/>
      </w:r>
      <w:r w:rsidR="00670706">
        <w:rPr>
          <w:lang w:eastAsia="sv-SE"/>
        </w:rPr>
        <w:t xml:space="preserve"> </w:t>
      </w:r>
      <w:r w:rsidR="00670706">
        <w:rPr>
          <w:lang w:eastAsia="sv-SE"/>
        </w:rPr>
        <w:fldChar w:fldCharType="begin"/>
      </w:r>
      <w:r w:rsidR="00670706">
        <w:rPr>
          <w:lang w:eastAsia="sv-SE"/>
        </w:rPr>
        <w:instrText xml:space="preserve"> REF _Ref196475043 \h </w:instrText>
      </w:r>
      <w:r w:rsidR="00670706">
        <w:rPr>
          <w:lang w:eastAsia="sv-SE"/>
        </w:rPr>
      </w:r>
      <w:r w:rsidR="00670706">
        <w:rPr>
          <w:lang w:eastAsia="sv-SE"/>
        </w:rPr>
        <w:fldChar w:fldCharType="separate"/>
      </w:r>
      <w:r w:rsidR="009F24CB">
        <w:rPr>
          <w:rFonts w:eastAsia="Times New Roman"/>
          <w:lang w:eastAsia="sv-SE"/>
        </w:rPr>
        <w:t>Utredning och åtgärder</w:t>
      </w:r>
      <w:r w:rsidR="00670706">
        <w:rPr>
          <w:lang w:eastAsia="sv-SE"/>
        </w:rPr>
        <w:fldChar w:fldCharType="end"/>
      </w:r>
      <w:r w:rsidRPr="00DF5037">
        <w:rPr>
          <w:lang w:eastAsia="sv-SE"/>
        </w:rPr>
        <w:t>.</w:t>
      </w:r>
    </w:p>
    <w:p w14:paraId="78610F64" w14:textId="3197980F" w:rsidR="00DF5037" w:rsidRPr="00DF5037" w:rsidRDefault="00DF5037" w:rsidP="00DF5037">
      <w:pPr>
        <w:rPr>
          <w:lang w:eastAsia="sv-SE"/>
        </w:rPr>
      </w:pPr>
      <w:r w:rsidRPr="00DF5037">
        <w:rPr>
          <w:lang w:eastAsia="sv-SE"/>
        </w:rPr>
        <w:t xml:space="preserve">Hur inkomna klagomål hanteras ska beskrivas. Ett system för kundärendehantering kan exempelvis användas som </w:t>
      </w:r>
      <w:r w:rsidR="00DD668C" w:rsidRPr="00DF5037">
        <w:rPr>
          <w:lang w:eastAsia="sv-SE"/>
        </w:rPr>
        <w:t>bland annat</w:t>
      </w:r>
      <w:r w:rsidRPr="00DF5037">
        <w:rPr>
          <w:lang w:eastAsia="sv-SE"/>
        </w:rPr>
        <w:t xml:space="preserve"> innehåller en checklista med frågor. Nedan listas hur det kan se ut från det att ett klagomål kommer in till kommunens växel</w:t>
      </w:r>
      <w:r w:rsidR="00B465EB">
        <w:rPr>
          <w:lang w:eastAsia="sv-SE"/>
        </w:rPr>
        <w:t xml:space="preserve"> eller</w:t>
      </w:r>
      <w:r w:rsidR="00214644">
        <w:rPr>
          <w:lang w:eastAsia="sv-SE"/>
        </w:rPr>
        <w:t xml:space="preserve"> </w:t>
      </w:r>
      <w:r w:rsidRPr="00DF5037">
        <w:rPr>
          <w:lang w:eastAsia="sv-SE"/>
        </w:rPr>
        <w:t>kundservice. Tänk på att klagomål kan komma in till huvudmannen, olika förvaltningar inom kommunen, på olika sätt.</w:t>
      </w:r>
    </w:p>
    <w:p w14:paraId="3E9873F4" w14:textId="77777777" w:rsidR="00DF5037" w:rsidRPr="00DF5037" w:rsidRDefault="00DF5037" w:rsidP="00284B9E">
      <w:pPr>
        <w:pStyle w:val="Punktlista1"/>
      </w:pPr>
      <w:r w:rsidRPr="00DF5037">
        <w:t>Klagomål på vattnets utseende, lukt eller smak kommer in till kundservice</w:t>
      </w:r>
    </w:p>
    <w:p w14:paraId="79A51E98" w14:textId="77777777" w:rsidR="00DF5037" w:rsidRPr="00DF5037" w:rsidRDefault="00DF5037" w:rsidP="00284B9E">
      <w:pPr>
        <w:pStyle w:val="Punktlista1"/>
      </w:pPr>
      <w:r w:rsidRPr="00DF5037">
        <w:t xml:space="preserve">Efter att kundservice registrerat uppgifter adresseras klagomålet till driftledaren på vattenverket </w:t>
      </w:r>
    </w:p>
    <w:p w14:paraId="4E93ADF2" w14:textId="77777777" w:rsidR="00DF5037" w:rsidRPr="00DF5037" w:rsidRDefault="00DF5037" w:rsidP="00284B9E">
      <w:pPr>
        <w:pStyle w:val="Punktlista1"/>
      </w:pPr>
      <w:r w:rsidRPr="00DF5037">
        <w:t>Vid akutläge tar kundservice direkt kontakt med driftspersonal på vattenverken</w:t>
      </w:r>
    </w:p>
    <w:p w14:paraId="1284F927" w14:textId="1FB13DF6" w:rsidR="00DF5037" w:rsidRPr="00DF5037" w:rsidRDefault="00DF5037" w:rsidP="00284B9E">
      <w:pPr>
        <w:pStyle w:val="Punktlista1"/>
      </w:pPr>
      <w:r w:rsidRPr="00DF5037">
        <w:lastRenderedPageBreak/>
        <w:t xml:space="preserve">Driftspersonal kontrollerar om känd orsak finns, kontrollerar om fler klagomål </w:t>
      </w:r>
      <w:r w:rsidR="004562C5">
        <w:t>in</w:t>
      </w:r>
      <w:r w:rsidRPr="00DF5037">
        <w:t>kommit. Kontakt med kontrollmyndighet kan behövas för att diskutera åtgärdsförslag</w:t>
      </w:r>
      <w:r w:rsidR="007167E7">
        <w:t xml:space="preserve"> och dela information</w:t>
      </w:r>
      <w:r w:rsidRPr="00DF5037">
        <w:t>. Vid behov tas prov</w:t>
      </w:r>
      <w:r w:rsidR="00C4320C">
        <w:t xml:space="preserve"> och</w:t>
      </w:r>
      <w:r w:rsidRPr="00DF5037">
        <w:t xml:space="preserve"> åtgärd</w:t>
      </w:r>
      <w:r w:rsidR="00C4320C">
        <w:t>er</w:t>
      </w:r>
      <w:r w:rsidRPr="00DF5037">
        <w:t xml:space="preserve"> genomförs. Prov tas hos klagande och på ledningsnätet utanför fastigheten om ingen direkt förklaring till problemet kan hittas</w:t>
      </w:r>
    </w:p>
    <w:p w14:paraId="125717A6" w14:textId="77777777" w:rsidR="00DF5037" w:rsidRPr="00DF5037" w:rsidRDefault="00DF5037" w:rsidP="00284B9E">
      <w:pPr>
        <w:pStyle w:val="Punktlista1"/>
      </w:pPr>
      <w:r w:rsidRPr="00DF5037">
        <w:t>Kontakt tas med klagande, information ges om läget</w:t>
      </w:r>
    </w:p>
    <w:p w14:paraId="323303E9" w14:textId="77777777" w:rsidR="00DF5037" w:rsidRPr="00DF5037" w:rsidRDefault="00DF5037" w:rsidP="00284B9E">
      <w:pPr>
        <w:pStyle w:val="Punktlista1"/>
      </w:pPr>
      <w:r w:rsidRPr="00DF5037">
        <w:t>Provresultat delges normalt klagande med förklaring</w:t>
      </w:r>
    </w:p>
    <w:p w14:paraId="62E45512" w14:textId="72A34D37" w:rsidR="00DF5037" w:rsidRPr="00DF5037" w:rsidRDefault="00DF5037" w:rsidP="00DF5037">
      <w:pPr>
        <w:pStyle w:val="Punktlista1"/>
      </w:pPr>
      <w:r w:rsidRPr="00DF5037">
        <w:t xml:space="preserve">Åtgärder och löpande info registreras </w:t>
      </w:r>
      <w:r w:rsidR="00DD668C">
        <w:t xml:space="preserve">i </w:t>
      </w:r>
      <w:r w:rsidRPr="00DF5037">
        <w:t>system för kundärendehantering</w:t>
      </w:r>
    </w:p>
    <w:p w14:paraId="6CA07EAF" w14:textId="77777777" w:rsidR="00DF5037" w:rsidRPr="00DF5037" w:rsidRDefault="00DF5037" w:rsidP="00DF5037">
      <w:pPr>
        <w:rPr>
          <w:i/>
          <w:iCs/>
          <w:lang w:eastAsia="sv-SE"/>
        </w:rPr>
      </w:pPr>
      <w:r w:rsidRPr="00DF5037">
        <w:rPr>
          <w:b/>
          <w:bCs/>
          <w:i/>
          <w:iCs/>
          <w:lang w:eastAsia="sv-SE"/>
        </w:rPr>
        <w:t xml:space="preserve">Information </w:t>
      </w:r>
    </w:p>
    <w:p w14:paraId="127397DB" w14:textId="76DFCEAB" w:rsidR="00DF5037" w:rsidRPr="00DF5037" w:rsidRDefault="00DF5037" w:rsidP="00DF5037">
      <w:pPr>
        <w:rPr>
          <w:lang w:eastAsia="sv-SE"/>
        </w:rPr>
      </w:pPr>
      <w:r w:rsidRPr="00DF5037">
        <w:rPr>
          <w:lang w:eastAsia="sv-SE"/>
        </w:rPr>
        <w:t xml:space="preserve">När klagomål inkommer ska information om läget och resultat ges </w:t>
      </w:r>
      <w:r w:rsidR="005605A7">
        <w:rPr>
          <w:lang w:eastAsia="sv-SE"/>
        </w:rPr>
        <w:t xml:space="preserve">i lämplig omfattning </w:t>
      </w:r>
      <w:r w:rsidRPr="00DF5037">
        <w:rPr>
          <w:lang w:eastAsia="sv-SE"/>
        </w:rPr>
        <w:t>till berörda (användare, myndigheter, laboratoriet, internt). Se även</w:t>
      </w:r>
      <w:r w:rsidR="00DD668C">
        <w:rPr>
          <w:lang w:eastAsia="sv-SE"/>
        </w:rPr>
        <w:t xml:space="preserve"> rutin för </w:t>
      </w:r>
      <w:r w:rsidR="002A4C57">
        <w:rPr>
          <w:lang w:eastAsia="sv-SE"/>
        </w:rPr>
        <w:fldChar w:fldCharType="begin"/>
      </w:r>
      <w:r w:rsidR="002A4C57">
        <w:rPr>
          <w:lang w:eastAsia="sv-SE"/>
        </w:rPr>
        <w:instrText xml:space="preserve"> REF _Ref196475300 \h </w:instrText>
      </w:r>
      <w:r w:rsidR="002A4C57">
        <w:rPr>
          <w:lang w:eastAsia="sv-SE"/>
        </w:rPr>
      </w:r>
      <w:r w:rsidR="002A4C57">
        <w:rPr>
          <w:lang w:eastAsia="sv-SE"/>
        </w:rPr>
        <w:fldChar w:fldCharType="separate"/>
      </w:r>
      <w:r w:rsidR="009F24CB">
        <w:rPr>
          <w:rFonts w:eastAsia="Times New Roman"/>
          <w:lang w:eastAsia="sv-SE"/>
        </w:rPr>
        <w:t>Information</w:t>
      </w:r>
      <w:r w:rsidR="002A4C57">
        <w:rPr>
          <w:lang w:eastAsia="sv-SE"/>
        </w:rPr>
        <w:fldChar w:fldCharType="end"/>
      </w:r>
      <w:r w:rsidR="002A4C57">
        <w:rPr>
          <w:lang w:eastAsia="sv-SE"/>
        </w:rPr>
        <w:t xml:space="preserve"> </w:t>
      </w:r>
      <w:r w:rsidR="00DD668C">
        <w:rPr>
          <w:lang w:eastAsia="sv-SE"/>
        </w:rPr>
        <w:t xml:space="preserve">(avsnitt </w:t>
      </w:r>
      <w:r w:rsidR="00DD668C">
        <w:rPr>
          <w:lang w:eastAsia="sv-SE"/>
        </w:rPr>
        <w:fldChar w:fldCharType="begin"/>
      </w:r>
      <w:r w:rsidR="00DD668C">
        <w:rPr>
          <w:lang w:eastAsia="sv-SE"/>
        </w:rPr>
        <w:instrText xml:space="preserve"> REF _Ref196475300 \r \h </w:instrText>
      </w:r>
      <w:r w:rsidR="00DD668C">
        <w:rPr>
          <w:lang w:eastAsia="sv-SE"/>
        </w:rPr>
      </w:r>
      <w:r w:rsidR="00DD668C">
        <w:rPr>
          <w:lang w:eastAsia="sv-SE"/>
        </w:rPr>
        <w:fldChar w:fldCharType="separate"/>
      </w:r>
      <w:r w:rsidR="009F24CB">
        <w:rPr>
          <w:lang w:eastAsia="sv-SE"/>
        </w:rPr>
        <w:t>3.2.13</w:t>
      </w:r>
      <w:r w:rsidR="00DD668C">
        <w:rPr>
          <w:lang w:eastAsia="sv-SE"/>
        </w:rPr>
        <w:fldChar w:fldCharType="end"/>
      </w:r>
      <w:r w:rsidR="00DD668C">
        <w:rPr>
          <w:lang w:eastAsia="sv-SE"/>
        </w:rPr>
        <w:t>)</w:t>
      </w:r>
      <w:r w:rsidRPr="00DF5037">
        <w:rPr>
          <w:lang w:eastAsia="sv-SE"/>
        </w:rPr>
        <w:t>.</w:t>
      </w:r>
    </w:p>
    <w:p w14:paraId="77956534" w14:textId="77777777" w:rsidR="00DF5037" w:rsidRPr="00DF5037" w:rsidRDefault="00DF5037" w:rsidP="00DF5037">
      <w:pPr>
        <w:rPr>
          <w:i/>
          <w:iCs/>
          <w:lang w:eastAsia="sv-SE"/>
        </w:rPr>
      </w:pPr>
      <w:r w:rsidRPr="00DF5037">
        <w:rPr>
          <w:b/>
          <w:bCs/>
          <w:i/>
          <w:iCs/>
          <w:lang w:eastAsia="sv-SE"/>
        </w:rPr>
        <w:t xml:space="preserve">Uppföljning </w:t>
      </w:r>
    </w:p>
    <w:p w14:paraId="455BDF83" w14:textId="38C96997" w:rsidR="00DD668C" w:rsidRPr="00DF5037" w:rsidRDefault="00DF5037" w:rsidP="00DF5037">
      <w:pPr>
        <w:rPr>
          <w:lang w:eastAsia="sv-SE"/>
        </w:rPr>
      </w:pPr>
      <w:r w:rsidRPr="00DF5037">
        <w:rPr>
          <w:lang w:eastAsia="sv-SE"/>
        </w:rPr>
        <w:t xml:space="preserve">Uppföljning bör ske genom sammanställning av årets </w:t>
      </w:r>
      <w:r w:rsidR="005605A7">
        <w:rPr>
          <w:lang w:eastAsia="sv-SE"/>
        </w:rPr>
        <w:t>klagomål</w:t>
      </w:r>
      <w:r w:rsidRPr="00DF5037">
        <w:rPr>
          <w:lang w:eastAsia="sv-SE"/>
        </w:rPr>
        <w:t>. Statistik, trender och åtgärder kan påvisa om vissa områden har större problem än andra sett över tid.</w:t>
      </w:r>
    </w:p>
    <w:p w14:paraId="0EB52379" w14:textId="222F035D" w:rsidR="00DF5037" w:rsidRPr="00DF5037" w:rsidRDefault="00DF5037" w:rsidP="00DF5037">
      <w:pPr>
        <w:rPr>
          <w:lang w:eastAsia="sv-SE"/>
        </w:rPr>
      </w:pPr>
      <w:r w:rsidRPr="00DF5037">
        <w:rPr>
          <w:b/>
          <w:bCs/>
          <w:lang w:eastAsia="sv-SE"/>
        </w:rPr>
        <w:t xml:space="preserve">Korrigerande åtgärder </w:t>
      </w:r>
    </w:p>
    <w:p w14:paraId="702BCB65" w14:textId="3B7BBE10" w:rsidR="00DF5037" w:rsidRPr="00DF5037" w:rsidRDefault="00DF5037" w:rsidP="00DF5037">
      <w:pPr>
        <w:rPr>
          <w:lang w:eastAsia="sv-SE"/>
        </w:rPr>
      </w:pPr>
      <w:r w:rsidRPr="00DF5037">
        <w:rPr>
          <w:lang w:eastAsia="sv-SE"/>
        </w:rPr>
        <w:t>Beskriv vilka åtgärder som ska vidtas.</w:t>
      </w:r>
    </w:p>
    <w:p w14:paraId="5B26D215" w14:textId="7D609079" w:rsidR="00DF5037" w:rsidRPr="00DF5037" w:rsidRDefault="00DF5037" w:rsidP="00DF5037">
      <w:pPr>
        <w:rPr>
          <w:lang w:eastAsia="sv-SE"/>
        </w:rPr>
      </w:pPr>
      <w:r w:rsidRPr="00DF5037">
        <w:rPr>
          <w:b/>
          <w:bCs/>
          <w:lang w:eastAsia="sv-SE"/>
        </w:rPr>
        <w:t>Dokumentation</w:t>
      </w:r>
    </w:p>
    <w:p w14:paraId="7B565B26" w14:textId="77777777" w:rsidR="00DF5037" w:rsidRPr="00DF5037" w:rsidRDefault="00DF5037" w:rsidP="00DF5037">
      <w:pPr>
        <w:rPr>
          <w:lang w:eastAsia="sv-SE"/>
        </w:rPr>
      </w:pPr>
      <w:r w:rsidRPr="00DF5037">
        <w:rPr>
          <w:lang w:eastAsia="sv-SE"/>
        </w:rPr>
        <w:t>Dokumentationen bör innehålla</w:t>
      </w:r>
    </w:p>
    <w:p w14:paraId="3AF3B3BF" w14:textId="0F1C03BE" w:rsidR="00DF5037" w:rsidRPr="00DF5037" w:rsidRDefault="00DF5037" w:rsidP="00284B9E">
      <w:pPr>
        <w:pStyle w:val="Punktlista1"/>
      </w:pPr>
      <w:r w:rsidRPr="00DF5037">
        <w:t xml:space="preserve">ifyllda mallar för dokumentation av </w:t>
      </w:r>
      <w:r w:rsidR="005605A7">
        <w:t>klagomål</w:t>
      </w:r>
    </w:p>
    <w:p w14:paraId="32437271" w14:textId="77777777" w:rsidR="00DF5037" w:rsidRPr="00DF5037" w:rsidRDefault="00DF5037" w:rsidP="00284B9E">
      <w:pPr>
        <w:pStyle w:val="Punktlista1"/>
      </w:pPr>
      <w:r w:rsidRPr="00DF5037">
        <w:t>uppföljning</w:t>
      </w:r>
    </w:p>
    <w:p w14:paraId="608A1A89" w14:textId="77777777" w:rsidR="00DF5037" w:rsidRPr="00DF5037" w:rsidRDefault="00DF5037" w:rsidP="00284B9E">
      <w:pPr>
        <w:pStyle w:val="Punktlista1"/>
      </w:pPr>
      <w:r w:rsidRPr="00DF5037">
        <w:t>noteringar eller skriftlig information som meddelats/skickats</w:t>
      </w:r>
    </w:p>
    <w:p w14:paraId="2D28F088" w14:textId="77777777" w:rsidR="00DF5037" w:rsidRPr="00DF5037" w:rsidRDefault="00DF5037" w:rsidP="00284B9E">
      <w:pPr>
        <w:pStyle w:val="Punktlista1"/>
      </w:pPr>
      <w:r w:rsidRPr="00DF5037">
        <w:t>analysrapporter</w:t>
      </w:r>
    </w:p>
    <w:p w14:paraId="22AC8828" w14:textId="7879286C" w:rsidR="00DF5037" w:rsidRPr="00DF5037" w:rsidRDefault="00DF5037" w:rsidP="00DF5037">
      <w:pPr>
        <w:pStyle w:val="Punktlista1"/>
      </w:pPr>
      <w:r w:rsidRPr="00DF5037">
        <w:t>noteringar från vidtagna korrigerande åtgärder</w:t>
      </w:r>
    </w:p>
    <w:p w14:paraId="37B49E14" w14:textId="248FD2AB" w:rsidR="00DF5037" w:rsidRPr="00DF5037" w:rsidRDefault="00DF5037" w:rsidP="00DF5037">
      <w:pPr>
        <w:rPr>
          <w:lang w:eastAsia="sv-SE"/>
        </w:rPr>
      </w:pPr>
      <w:r w:rsidRPr="00DF5037">
        <w:rPr>
          <w:lang w:eastAsia="sv-SE"/>
        </w:rPr>
        <w:t>Beskriv hur dokumentation sker samt var och hur länge dokumentation förvaras.</w:t>
      </w:r>
    </w:p>
    <w:p w14:paraId="195C1D0F" w14:textId="05503A0E" w:rsidR="00CD389B" w:rsidRDefault="00D845BF" w:rsidP="00DD668C">
      <w:pPr>
        <w:pStyle w:val="Rubrik3"/>
        <w:rPr>
          <w:rFonts w:eastAsia="Times New Roman"/>
          <w:lang w:eastAsia="sv-SE"/>
        </w:rPr>
      </w:pPr>
      <w:bookmarkStart w:id="80" w:name="_Ref196475300"/>
      <w:bookmarkStart w:id="81" w:name="_Toc201046759"/>
      <w:r>
        <w:rPr>
          <w:rFonts w:eastAsia="Times New Roman"/>
          <w:lang w:eastAsia="sv-SE"/>
        </w:rPr>
        <w:t>I</w:t>
      </w:r>
      <w:r w:rsidR="00CD389B">
        <w:rPr>
          <w:rFonts w:eastAsia="Times New Roman"/>
          <w:lang w:eastAsia="sv-SE"/>
        </w:rPr>
        <w:t>nformation</w:t>
      </w:r>
      <w:bookmarkEnd w:id="80"/>
      <w:bookmarkEnd w:id="81"/>
    </w:p>
    <w:p w14:paraId="63BD1CAB" w14:textId="7E4856F5" w:rsidR="00DD668C" w:rsidRPr="00DD668C" w:rsidRDefault="00DD668C" w:rsidP="00DD668C">
      <w:pPr>
        <w:rPr>
          <w:rFonts w:eastAsia="Times New Roman" w:cs="Times New Roman"/>
          <w:lang w:eastAsia="sv-SE"/>
        </w:rPr>
      </w:pPr>
      <w:r w:rsidRPr="00DD668C">
        <w:rPr>
          <w:rFonts w:eastAsia="Times New Roman" w:cs="Times New Roman"/>
          <w:b/>
          <w:bCs/>
          <w:lang w:eastAsia="sv-SE"/>
        </w:rPr>
        <w:t>Syfte</w:t>
      </w:r>
    </w:p>
    <w:p w14:paraId="02761B72" w14:textId="7898862A" w:rsidR="00DD668C" w:rsidRPr="00DD668C" w:rsidRDefault="00DD668C" w:rsidP="00DD668C">
      <w:pPr>
        <w:rPr>
          <w:rFonts w:eastAsia="Times New Roman" w:cs="Times New Roman"/>
          <w:lang w:eastAsia="sv-SE"/>
        </w:rPr>
      </w:pPr>
      <w:r w:rsidRPr="00DD668C">
        <w:rPr>
          <w:rFonts w:eastAsia="Times New Roman" w:cs="Times New Roman"/>
          <w:lang w:eastAsia="sv-SE"/>
        </w:rPr>
        <w:t>Det är viktigt att ett</w:t>
      </w:r>
      <w:r w:rsidR="00AD04C6">
        <w:rPr>
          <w:rFonts w:eastAsia="Times New Roman" w:cs="Times New Roman"/>
          <w:lang w:eastAsia="sv-SE"/>
        </w:rPr>
        <w:t xml:space="preserve"> externt</w:t>
      </w:r>
      <w:r w:rsidRPr="00DD668C">
        <w:rPr>
          <w:rFonts w:eastAsia="Times New Roman" w:cs="Times New Roman"/>
          <w:lang w:eastAsia="sv-SE"/>
        </w:rPr>
        <w:t xml:space="preserve"> meddelande </w:t>
      </w:r>
      <w:r w:rsidR="00AD04C6">
        <w:rPr>
          <w:rFonts w:eastAsia="Times New Roman" w:cs="Times New Roman"/>
          <w:lang w:eastAsia="sv-SE"/>
        </w:rPr>
        <w:t xml:space="preserve">till allmänheten </w:t>
      </w:r>
      <w:r w:rsidRPr="00DD668C">
        <w:rPr>
          <w:rFonts w:eastAsia="Times New Roman" w:cs="Times New Roman"/>
          <w:lang w:eastAsia="sv-SE"/>
        </w:rPr>
        <w:t xml:space="preserve">från </w:t>
      </w:r>
      <w:r w:rsidR="00AD04C6">
        <w:rPr>
          <w:rFonts w:eastAsia="Times New Roman" w:cs="Times New Roman"/>
          <w:lang w:eastAsia="sv-SE"/>
        </w:rPr>
        <w:t xml:space="preserve">VA-huvudmannen </w:t>
      </w:r>
      <w:r w:rsidRPr="00DD668C">
        <w:rPr>
          <w:rFonts w:eastAsia="Times New Roman" w:cs="Times New Roman"/>
          <w:lang w:eastAsia="sv-SE"/>
        </w:rPr>
        <w:t xml:space="preserve">förmedlas på ett klart och tydligt sätt. Det måste vara korrekt och begripligt, presenterat i en form som är lätt att ta till sig. Kanaler som är användbara för att föra ut information är </w:t>
      </w:r>
      <w:r w:rsidR="00033116">
        <w:rPr>
          <w:rFonts w:eastAsia="Times New Roman" w:cs="Times New Roman"/>
          <w:lang w:eastAsia="sv-SE"/>
        </w:rPr>
        <w:t xml:space="preserve">VA-bolagens och kommunens </w:t>
      </w:r>
      <w:r w:rsidRPr="00DD668C">
        <w:rPr>
          <w:rFonts w:eastAsia="Times New Roman" w:cs="Times New Roman"/>
          <w:lang w:eastAsia="sv-SE"/>
        </w:rPr>
        <w:t xml:space="preserve">hemsida, </w:t>
      </w:r>
      <w:proofErr w:type="spellStart"/>
      <w:r w:rsidR="00033116">
        <w:rPr>
          <w:rFonts w:eastAsia="Times New Roman" w:cs="Times New Roman"/>
          <w:lang w:eastAsia="sv-SE"/>
        </w:rPr>
        <w:t>appar</w:t>
      </w:r>
      <w:proofErr w:type="spellEnd"/>
      <w:r w:rsidR="00033116">
        <w:rPr>
          <w:rFonts w:eastAsia="Times New Roman" w:cs="Times New Roman"/>
          <w:lang w:eastAsia="sv-SE"/>
        </w:rPr>
        <w:t xml:space="preserve"> (exempelvis Sveriges Radio), </w:t>
      </w:r>
      <w:r w:rsidRPr="00DD668C">
        <w:rPr>
          <w:rFonts w:eastAsia="Times New Roman" w:cs="Times New Roman"/>
          <w:lang w:eastAsia="sv-SE"/>
        </w:rPr>
        <w:t xml:space="preserve">sociala medier (exempelvis </w:t>
      </w:r>
      <w:r>
        <w:rPr>
          <w:rFonts w:eastAsia="Times New Roman" w:cs="Times New Roman"/>
          <w:lang w:eastAsia="sv-SE"/>
        </w:rPr>
        <w:t>F</w:t>
      </w:r>
      <w:r w:rsidRPr="00DD668C">
        <w:rPr>
          <w:rFonts w:eastAsia="Times New Roman" w:cs="Times New Roman"/>
          <w:lang w:eastAsia="sv-SE"/>
        </w:rPr>
        <w:t xml:space="preserve">acebook, </w:t>
      </w:r>
      <w:r>
        <w:rPr>
          <w:rFonts w:eastAsia="Times New Roman" w:cs="Times New Roman"/>
          <w:lang w:eastAsia="sv-SE"/>
        </w:rPr>
        <w:t>T</w:t>
      </w:r>
      <w:r w:rsidRPr="00DD668C">
        <w:rPr>
          <w:rFonts w:eastAsia="Times New Roman" w:cs="Times New Roman"/>
          <w:lang w:eastAsia="sv-SE"/>
        </w:rPr>
        <w:t xml:space="preserve">witter, </w:t>
      </w:r>
      <w:r>
        <w:rPr>
          <w:rFonts w:eastAsia="Times New Roman" w:cs="Times New Roman"/>
          <w:lang w:eastAsia="sv-SE"/>
        </w:rPr>
        <w:t>SMS</w:t>
      </w:r>
      <w:r w:rsidRPr="00DD668C">
        <w:rPr>
          <w:rFonts w:eastAsia="Times New Roman" w:cs="Times New Roman"/>
          <w:lang w:eastAsia="sv-SE"/>
        </w:rPr>
        <w:t xml:space="preserve">), anslagstavlor, radio &amp; TV, telefon, e-post, tidningar och brev. Viktigt att tänka på är att inte bara lita till elektronisk information via </w:t>
      </w:r>
      <w:r w:rsidRPr="00DD668C">
        <w:rPr>
          <w:rFonts w:eastAsia="Times New Roman" w:cs="Times New Roman"/>
          <w:lang w:eastAsia="sv-SE"/>
        </w:rPr>
        <w:lastRenderedPageBreak/>
        <w:t>e-post. Alla har inte tillgång till e-post varför den alltid bör kompletteras med till exempel brev.</w:t>
      </w:r>
    </w:p>
    <w:p w14:paraId="08078815" w14:textId="2B8CBF43" w:rsidR="00DD668C" w:rsidRPr="00DD668C" w:rsidRDefault="00DD668C" w:rsidP="00DD668C">
      <w:pPr>
        <w:rPr>
          <w:rFonts w:eastAsia="Times New Roman" w:cs="Times New Roman"/>
          <w:lang w:eastAsia="sv-SE"/>
        </w:rPr>
      </w:pPr>
      <w:r w:rsidRPr="00DD668C">
        <w:rPr>
          <w:rFonts w:eastAsia="Times New Roman" w:cs="Times New Roman"/>
          <w:b/>
          <w:bCs/>
          <w:lang w:eastAsia="sv-SE"/>
        </w:rPr>
        <w:t>Omfattning</w:t>
      </w:r>
    </w:p>
    <w:p w14:paraId="23FC52CB" w14:textId="77777777" w:rsidR="00DD668C" w:rsidRPr="00DD668C" w:rsidRDefault="00DD668C" w:rsidP="00DD668C">
      <w:pPr>
        <w:rPr>
          <w:rFonts w:eastAsia="Times New Roman" w:cs="Times New Roman"/>
          <w:lang w:eastAsia="sv-SE"/>
        </w:rPr>
      </w:pPr>
      <w:r w:rsidRPr="00DD668C">
        <w:rPr>
          <w:rFonts w:eastAsia="Times New Roman" w:cs="Times New Roman"/>
          <w:lang w:eastAsia="sv-SE"/>
        </w:rPr>
        <w:t>Rutiner kring informationsutbyte:</w:t>
      </w:r>
    </w:p>
    <w:p w14:paraId="2200F2F5" w14:textId="77777777" w:rsidR="00DD668C" w:rsidRPr="00DD668C" w:rsidRDefault="00DD668C" w:rsidP="00284B9E">
      <w:pPr>
        <w:pStyle w:val="Punktlista1"/>
      </w:pPr>
      <w:r w:rsidRPr="00DD668C">
        <w:t xml:space="preserve">intern information </w:t>
      </w:r>
    </w:p>
    <w:p w14:paraId="19755498" w14:textId="77777777" w:rsidR="00DD668C" w:rsidRPr="00DD668C" w:rsidRDefault="00DD668C" w:rsidP="00284B9E">
      <w:pPr>
        <w:pStyle w:val="Punktlista1"/>
      </w:pPr>
      <w:r w:rsidRPr="00DD668C">
        <w:t>laboratorium</w:t>
      </w:r>
    </w:p>
    <w:p w14:paraId="453B1429" w14:textId="77777777" w:rsidR="00DD668C" w:rsidRPr="00DD668C" w:rsidRDefault="00DD668C" w:rsidP="00284B9E">
      <w:pPr>
        <w:pStyle w:val="Punktlista1"/>
      </w:pPr>
      <w:r w:rsidRPr="00DD668C">
        <w:t>kontrollmyndigheten</w:t>
      </w:r>
    </w:p>
    <w:p w14:paraId="29CB7259" w14:textId="148F7A3F" w:rsidR="00DD668C" w:rsidRPr="009D151E" w:rsidRDefault="00DD668C" w:rsidP="00DD668C">
      <w:pPr>
        <w:pStyle w:val="Punktlista1"/>
      </w:pPr>
      <w:r w:rsidRPr="00DD668C">
        <w:t>användare (fastighetsägare, sjukhus, skolor, livsmedelsföretag)</w:t>
      </w:r>
    </w:p>
    <w:p w14:paraId="7CEE771A" w14:textId="77777777" w:rsidR="00DD668C" w:rsidRPr="00DD668C" w:rsidRDefault="00DD668C" w:rsidP="00DD668C">
      <w:pPr>
        <w:rPr>
          <w:rFonts w:eastAsia="Times New Roman" w:cs="Times New Roman"/>
          <w:i/>
          <w:iCs/>
          <w:lang w:eastAsia="sv-SE"/>
        </w:rPr>
      </w:pPr>
      <w:r w:rsidRPr="00DD668C">
        <w:rPr>
          <w:rFonts w:eastAsia="Times New Roman" w:cs="Times New Roman"/>
          <w:b/>
          <w:bCs/>
          <w:i/>
          <w:iCs/>
          <w:lang w:eastAsia="sv-SE"/>
        </w:rPr>
        <w:t xml:space="preserve">Informationsutbyte </w:t>
      </w:r>
    </w:p>
    <w:p w14:paraId="635C182E" w14:textId="77777777" w:rsidR="00DD668C" w:rsidRPr="00DD668C" w:rsidRDefault="00DD668C" w:rsidP="00DD668C">
      <w:pPr>
        <w:rPr>
          <w:rFonts w:eastAsia="Times New Roman" w:cs="Times New Roman"/>
          <w:lang w:eastAsia="sv-SE"/>
        </w:rPr>
      </w:pPr>
      <w:r w:rsidRPr="00DD668C">
        <w:rPr>
          <w:rFonts w:eastAsia="Times New Roman" w:cs="Times New Roman"/>
          <w:lang w:eastAsia="sv-SE"/>
        </w:rPr>
        <w:t>Hur information sker till berörda (användare, myndigheter, laboratoriet, internt) ska framgå.</w:t>
      </w:r>
    </w:p>
    <w:p w14:paraId="5F1880BD" w14:textId="77777777" w:rsidR="00DD668C" w:rsidRPr="00DD668C" w:rsidRDefault="00DD668C" w:rsidP="00284B9E">
      <w:pPr>
        <w:pStyle w:val="Punktlista1"/>
      </w:pPr>
      <w:r w:rsidRPr="00DD668C">
        <w:t>Vilka mallar ska användas?</w:t>
      </w:r>
    </w:p>
    <w:p w14:paraId="4A0FBF4E" w14:textId="77777777" w:rsidR="00DD668C" w:rsidRPr="00DD668C" w:rsidRDefault="00DD668C" w:rsidP="00284B9E">
      <w:pPr>
        <w:pStyle w:val="Punktlista1"/>
      </w:pPr>
      <w:r w:rsidRPr="00DD668C">
        <w:t>Vem är ansvarig för att fylla i mallarna och förmedla till berörda?</w:t>
      </w:r>
    </w:p>
    <w:p w14:paraId="592AFBB6" w14:textId="77777777" w:rsidR="00DD668C" w:rsidRPr="00DD668C" w:rsidRDefault="00DD668C" w:rsidP="00284B9E">
      <w:pPr>
        <w:pStyle w:val="Punktlista1"/>
      </w:pPr>
      <w:r w:rsidRPr="00DD668C">
        <w:t>Hur förmedlas informationen?</w:t>
      </w:r>
    </w:p>
    <w:p w14:paraId="61074FEE" w14:textId="77777777" w:rsidR="00DD668C" w:rsidRPr="00DD668C" w:rsidRDefault="00DD668C" w:rsidP="00284B9E">
      <w:pPr>
        <w:pStyle w:val="Punktlista1"/>
      </w:pPr>
      <w:r w:rsidRPr="00DD668C">
        <w:t>Är det klargjort hur användarna ska informeras och vilka råd som ges?</w:t>
      </w:r>
    </w:p>
    <w:p w14:paraId="70923CFE" w14:textId="77777777" w:rsidR="00DD668C" w:rsidRPr="00DD668C" w:rsidRDefault="00DD668C" w:rsidP="00284B9E">
      <w:pPr>
        <w:pStyle w:val="Punktlista1"/>
      </w:pPr>
      <w:r w:rsidRPr="00DD668C">
        <w:t>Finns aktuell telefonlista?</w:t>
      </w:r>
    </w:p>
    <w:p w14:paraId="2BD0412C" w14:textId="6DF91E53" w:rsidR="00DD668C" w:rsidRPr="009D151E" w:rsidRDefault="00DD668C" w:rsidP="00DD668C">
      <w:pPr>
        <w:pStyle w:val="Punktlista1"/>
      </w:pPr>
      <w:r w:rsidRPr="00DD668C">
        <w:t>Behöver informationen ges på flera språk?</w:t>
      </w:r>
    </w:p>
    <w:p w14:paraId="1DA030AA" w14:textId="77777777" w:rsidR="00DD668C" w:rsidRPr="00DD668C" w:rsidRDefault="00DD668C" w:rsidP="00DD668C">
      <w:pPr>
        <w:rPr>
          <w:rFonts w:eastAsia="Times New Roman" w:cs="Times New Roman"/>
          <w:i/>
          <w:iCs/>
          <w:lang w:eastAsia="sv-SE"/>
        </w:rPr>
      </w:pPr>
      <w:r w:rsidRPr="00DD668C">
        <w:rPr>
          <w:rFonts w:eastAsia="Times New Roman" w:cs="Times New Roman"/>
          <w:b/>
          <w:bCs/>
          <w:i/>
          <w:iCs/>
          <w:lang w:eastAsia="sv-SE"/>
        </w:rPr>
        <w:t>Korrigerande åtgärder</w:t>
      </w:r>
    </w:p>
    <w:p w14:paraId="783C9F73" w14:textId="21C6DADD" w:rsidR="00DD668C" w:rsidRPr="00DD668C" w:rsidRDefault="00DD668C" w:rsidP="00DD668C">
      <w:pPr>
        <w:rPr>
          <w:rFonts w:eastAsia="Times New Roman" w:cs="Times New Roman"/>
          <w:lang w:eastAsia="sv-SE"/>
        </w:rPr>
      </w:pPr>
      <w:r w:rsidRPr="00DD668C">
        <w:rPr>
          <w:rFonts w:eastAsia="Times New Roman" w:cs="Times New Roman"/>
          <w:lang w:eastAsia="sv-SE"/>
        </w:rPr>
        <w:t>Beskriv åtgärder som vidtas om information har varit felaktig eller bristfällig.</w:t>
      </w:r>
    </w:p>
    <w:p w14:paraId="48BDF6E3" w14:textId="77777777" w:rsidR="00DD668C" w:rsidRPr="00DD668C" w:rsidRDefault="00DD668C" w:rsidP="00DD668C">
      <w:pPr>
        <w:rPr>
          <w:rFonts w:eastAsia="Times New Roman" w:cs="Times New Roman"/>
          <w:i/>
          <w:iCs/>
          <w:lang w:eastAsia="sv-SE"/>
        </w:rPr>
      </w:pPr>
      <w:r w:rsidRPr="00DD668C">
        <w:rPr>
          <w:rFonts w:eastAsia="Times New Roman" w:cs="Times New Roman"/>
          <w:b/>
          <w:bCs/>
          <w:i/>
          <w:iCs/>
          <w:lang w:eastAsia="sv-SE"/>
        </w:rPr>
        <w:t>Dokumentation</w:t>
      </w:r>
    </w:p>
    <w:p w14:paraId="3B9E23D5" w14:textId="45F5462A" w:rsidR="00DD668C" w:rsidRPr="009D151E" w:rsidRDefault="00DD668C" w:rsidP="00DD668C">
      <w:pPr>
        <w:rPr>
          <w:rFonts w:eastAsia="Times New Roman" w:cs="Times New Roman"/>
          <w:lang w:eastAsia="sv-SE"/>
        </w:rPr>
      </w:pPr>
      <w:r w:rsidRPr="00DD668C">
        <w:rPr>
          <w:rFonts w:eastAsia="Times New Roman" w:cs="Times New Roman"/>
          <w:lang w:eastAsia="sv-SE"/>
        </w:rPr>
        <w:t>Dokumentera information som sker till berörda. Beskriv hur dokumentation sker samt var och hur länge dokumentation förvaras.</w:t>
      </w:r>
    </w:p>
    <w:p w14:paraId="56D442A0" w14:textId="4E69603F" w:rsidR="00DD668C" w:rsidRPr="00DD668C" w:rsidRDefault="00DD668C" w:rsidP="00DD668C">
      <w:pPr>
        <w:rPr>
          <w:rFonts w:eastAsia="Times New Roman" w:cs="Times New Roman"/>
          <w:lang w:eastAsia="sv-SE"/>
        </w:rPr>
      </w:pPr>
      <w:r w:rsidRPr="00DD668C">
        <w:rPr>
          <w:rFonts w:eastAsia="Times New Roman" w:cs="Times New Roman"/>
          <w:b/>
          <w:bCs/>
          <w:lang w:eastAsia="sv-SE"/>
        </w:rPr>
        <w:t>Intern information</w:t>
      </w:r>
    </w:p>
    <w:p w14:paraId="280CE27F" w14:textId="6E24A76E" w:rsidR="00DD668C" w:rsidRPr="00DD668C" w:rsidRDefault="00DD668C" w:rsidP="00DD668C">
      <w:pPr>
        <w:rPr>
          <w:rFonts w:eastAsia="Times New Roman" w:cs="Times New Roman"/>
          <w:lang w:eastAsia="sv-SE"/>
        </w:rPr>
      </w:pPr>
      <w:r w:rsidRPr="00DD668C">
        <w:rPr>
          <w:rFonts w:eastAsia="Times New Roman" w:cs="Times New Roman"/>
          <w:lang w:eastAsia="sv-SE"/>
        </w:rPr>
        <w:t>Beskriv hur information sprids internt i kommunens bolag/förvaltning.  Detta kan exempelvis gälla inför arbeten på ledningsnätet. Om personalen känner till vilka arbeten som planeras kan de vara förberedda på ev</w:t>
      </w:r>
      <w:r w:rsidR="002F3428">
        <w:rPr>
          <w:rFonts w:eastAsia="Times New Roman" w:cs="Times New Roman"/>
          <w:lang w:eastAsia="sv-SE"/>
        </w:rPr>
        <w:t>entuella</w:t>
      </w:r>
      <w:r w:rsidRPr="00DD668C">
        <w:rPr>
          <w:rFonts w:eastAsia="Times New Roman" w:cs="Times New Roman"/>
          <w:lang w:eastAsia="sv-SE"/>
        </w:rPr>
        <w:t xml:space="preserve"> samtal med frågor</w:t>
      </w:r>
      <w:r w:rsidR="002F3428">
        <w:rPr>
          <w:rFonts w:eastAsia="Times New Roman" w:cs="Times New Roman"/>
          <w:lang w:eastAsia="sv-SE"/>
        </w:rPr>
        <w:t xml:space="preserve"> eller </w:t>
      </w:r>
      <w:r w:rsidRPr="00DD668C">
        <w:rPr>
          <w:rFonts w:eastAsia="Times New Roman" w:cs="Times New Roman"/>
          <w:lang w:eastAsia="sv-SE"/>
        </w:rPr>
        <w:t>klagomål som kan inkomma.</w:t>
      </w:r>
    </w:p>
    <w:p w14:paraId="1159EAF8" w14:textId="77777777" w:rsidR="00DD668C" w:rsidRPr="00DD668C" w:rsidRDefault="00DD668C" w:rsidP="00284B9E">
      <w:pPr>
        <w:pStyle w:val="Punktlista1"/>
      </w:pPr>
      <w:r w:rsidRPr="00DD668C">
        <w:t>Informera kommunens växel/kundtjänst</w:t>
      </w:r>
    </w:p>
    <w:p w14:paraId="4197F4D9" w14:textId="49B5B709" w:rsidR="00DD668C" w:rsidRPr="00DD668C" w:rsidRDefault="00DD668C" w:rsidP="00284B9E">
      <w:pPr>
        <w:pStyle w:val="Punktlista1"/>
      </w:pPr>
      <w:r w:rsidRPr="00DD668C">
        <w:t xml:space="preserve">Informera anställda som berörs av informationen </w:t>
      </w:r>
    </w:p>
    <w:p w14:paraId="4C075CF9" w14:textId="49FB47BB" w:rsidR="00DD668C" w:rsidRPr="009D151E" w:rsidRDefault="00DD668C" w:rsidP="00DD668C">
      <w:pPr>
        <w:pStyle w:val="Punktlista1"/>
      </w:pPr>
      <w:r w:rsidRPr="00DD668C">
        <w:t>Upprätta en handlingsplan för åtgärder som ska vidtas</w:t>
      </w:r>
    </w:p>
    <w:p w14:paraId="742D5974" w14:textId="51868E94" w:rsidR="00DD668C" w:rsidRPr="00DD668C" w:rsidRDefault="00DD668C" w:rsidP="00DD668C">
      <w:pPr>
        <w:rPr>
          <w:rFonts w:eastAsia="Times New Roman" w:cs="Times New Roman"/>
          <w:lang w:eastAsia="sv-SE"/>
        </w:rPr>
      </w:pPr>
      <w:r w:rsidRPr="00DD668C">
        <w:rPr>
          <w:rFonts w:eastAsia="Times New Roman" w:cs="Times New Roman"/>
          <w:b/>
          <w:bCs/>
          <w:lang w:eastAsia="sv-SE"/>
        </w:rPr>
        <w:t>Laboratorium</w:t>
      </w:r>
    </w:p>
    <w:p w14:paraId="575954CF" w14:textId="6B2535EB" w:rsidR="007E3459" w:rsidRPr="009D151E" w:rsidRDefault="00DD668C" w:rsidP="00DD668C">
      <w:pPr>
        <w:rPr>
          <w:rFonts w:eastAsia="Times New Roman" w:cs="Times New Roman"/>
          <w:lang w:eastAsia="sv-SE"/>
        </w:rPr>
      </w:pPr>
      <w:r w:rsidRPr="00DD668C">
        <w:rPr>
          <w:rFonts w:eastAsia="Times New Roman" w:cs="Times New Roman"/>
          <w:lang w:eastAsia="sv-SE"/>
        </w:rPr>
        <w:lastRenderedPageBreak/>
        <w:t>Ange hur analysresultat vidareförmedlas från laboratoriet. Vanligen sker detta via laboratoriets webbplats</w:t>
      </w:r>
      <w:r w:rsidR="0090131A">
        <w:rPr>
          <w:rFonts w:eastAsia="Times New Roman" w:cs="Times New Roman"/>
          <w:lang w:eastAsia="sv-SE"/>
        </w:rPr>
        <w:t>,</w:t>
      </w:r>
      <w:r w:rsidRPr="00DD668C">
        <w:rPr>
          <w:rFonts w:eastAsia="Times New Roman" w:cs="Times New Roman"/>
          <w:lang w:eastAsia="sv-SE"/>
        </w:rPr>
        <w:t xml:space="preserve"> men om det finns indikationer på problem </w:t>
      </w:r>
      <w:r w:rsidR="00033116">
        <w:rPr>
          <w:rFonts w:eastAsia="Times New Roman" w:cs="Times New Roman"/>
          <w:lang w:eastAsia="sv-SE"/>
        </w:rPr>
        <w:t>ska</w:t>
      </w:r>
      <w:r w:rsidR="00033116" w:rsidRPr="00DD668C">
        <w:rPr>
          <w:rFonts w:eastAsia="Times New Roman" w:cs="Times New Roman"/>
          <w:lang w:eastAsia="sv-SE"/>
        </w:rPr>
        <w:t xml:space="preserve"> </w:t>
      </w:r>
      <w:r w:rsidRPr="00DD668C">
        <w:rPr>
          <w:rFonts w:eastAsia="Times New Roman" w:cs="Times New Roman"/>
          <w:lang w:eastAsia="sv-SE"/>
        </w:rPr>
        <w:t xml:space="preserve">det ingå i avtal att laboratoriet tar direktkontakt med dricksvattenansvarig. </w:t>
      </w:r>
    </w:p>
    <w:p w14:paraId="0DF75FA3" w14:textId="49943F9D" w:rsidR="00DD668C" w:rsidRPr="00DD668C" w:rsidRDefault="00DD668C" w:rsidP="00DD668C">
      <w:pPr>
        <w:rPr>
          <w:rFonts w:eastAsia="Times New Roman" w:cs="Times New Roman"/>
          <w:lang w:eastAsia="sv-SE"/>
        </w:rPr>
      </w:pPr>
      <w:r w:rsidRPr="00DD668C">
        <w:rPr>
          <w:rFonts w:eastAsia="Times New Roman" w:cs="Times New Roman"/>
          <w:b/>
          <w:bCs/>
          <w:lang w:eastAsia="sv-SE"/>
        </w:rPr>
        <w:t>Kontrollmyndigheten</w:t>
      </w:r>
    </w:p>
    <w:p w14:paraId="661CAA5B" w14:textId="2ABE3118" w:rsidR="00DD668C" w:rsidRPr="00DD668C" w:rsidRDefault="00DD668C" w:rsidP="00DD668C">
      <w:pPr>
        <w:rPr>
          <w:rFonts w:eastAsia="Times New Roman" w:cs="Times New Roman"/>
          <w:lang w:eastAsia="sv-SE"/>
        </w:rPr>
      </w:pPr>
      <w:r w:rsidRPr="00DD668C">
        <w:rPr>
          <w:rFonts w:eastAsia="Times New Roman" w:cs="Times New Roman"/>
          <w:lang w:eastAsia="sv-SE"/>
        </w:rPr>
        <w:t xml:space="preserve">Ange vem som ansvarar för kommunikationen med kontrollmyndigheten. Rutiner ska finnas för hur resultat av provtagningar och undersökningar delges kontrollmyndigheten </w:t>
      </w:r>
      <w:r w:rsidR="00B5132B">
        <w:rPr>
          <w:rFonts w:eastAsia="Times New Roman" w:cs="Times New Roman"/>
          <w:lang w:eastAsia="sv-SE"/>
        </w:rPr>
        <w:t xml:space="preserve">vid behov </w:t>
      </w:r>
      <w:r w:rsidRPr="00DD668C">
        <w:rPr>
          <w:rFonts w:eastAsia="Times New Roman" w:cs="Times New Roman"/>
          <w:lang w:eastAsia="sv-SE"/>
        </w:rPr>
        <w:t xml:space="preserve">samt hur indikationer på kvalitetsproblem på dricksvattnet meddelas för information kring eventuella åtgärder. </w:t>
      </w:r>
    </w:p>
    <w:p w14:paraId="03883973" w14:textId="17BAAE95" w:rsidR="007E3459" w:rsidRPr="009D151E" w:rsidRDefault="00DD668C" w:rsidP="00DD668C">
      <w:pPr>
        <w:rPr>
          <w:rFonts w:eastAsia="Times New Roman" w:cs="Times New Roman"/>
          <w:lang w:eastAsia="sv-SE"/>
        </w:rPr>
      </w:pPr>
      <w:r w:rsidRPr="00DD668C">
        <w:rPr>
          <w:rFonts w:eastAsia="Times New Roman" w:cs="Times New Roman"/>
          <w:lang w:eastAsia="sv-SE"/>
        </w:rPr>
        <w:t xml:space="preserve">Om en orsaksutredning </w:t>
      </w:r>
      <w:r w:rsidR="007E3459" w:rsidRPr="00DD668C">
        <w:rPr>
          <w:rFonts w:eastAsia="Times New Roman" w:cs="Times New Roman"/>
          <w:lang w:eastAsia="sv-SE"/>
        </w:rPr>
        <w:t xml:space="preserve">inleds </w:t>
      </w:r>
      <w:r w:rsidRPr="00DD668C">
        <w:rPr>
          <w:rFonts w:eastAsia="Times New Roman" w:cs="Times New Roman"/>
          <w:lang w:eastAsia="sv-SE"/>
        </w:rPr>
        <w:t xml:space="preserve">(se </w:t>
      </w:r>
      <w:r w:rsidR="007E3459">
        <w:rPr>
          <w:rFonts w:eastAsia="Times New Roman" w:cs="Times New Roman"/>
          <w:lang w:eastAsia="sv-SE"/>
        </w:rPr>
        <w:t xml:space="preserve">avsnitt </w:t>
      </w:r>
      <w:r w:rsidR="00EB034E">
        <w:rPr>
          <w:rFonts w:eastAsia="Times New Roman" w:cs="Times New Roman"/>
          <w:lang w:eastAsia="sv-SE"/>
        </w:rPr>
        <w:fldChar w:fldCharType="begin"/>
      </w:r>
      <w:r w:rsidR="00EB034E">
        <w:rPr>
          <w:rFonts w:eastAsia="Times New Roman" w:cs="Times New Roman"/>
          <w:lang w:eastAsia="sv-SE"/>
        </w:rPr>
        <w:instrText xml:space="preserve"> REF _Ref196475043 \r \h </w:instrText>
      </w:r>
      <w:r w:rsidR="00EB034E">
        <w:rPr>
          <w:rFonts w:eastAsia="Times New Roman" w:cs="Times New Roman"/>
          <w:lang w:eastAsia="sv-SE"/>
        </w:rPr>
      </w:r>
      <w:r w:rsidR="00EB034E">
        <w:rPr>
          <w:rFonts w:eastAsia="Times New Roman" w:cs="Times New Roman"/>
          <w:lang w:eastAsia="sv-SE"/>
        </w:rPr>
        <w:fldChar w:fldCharType="separate"/>
      </w:r>
      <w:r w:rsidR="009F24CB">
        <w:rPr>
          <w:rFonts w:eastAsia="Times New Roman" w:cs="Times New Roman"/>
          <w:lang w:eastAsia="sv-SE"/>
        </w:rPr>
        <w:t>4.7</w:t>
      </w:r>
      <w:r w:rsidR="00EB034E">
        <w:rPr>
          <w:rFonts w:eastAsia="Times New Roman" w:cs="Times New Roman"/>
          <w:lang w:eastAsia="sv-SE"/>
        </w:rPr>
        <w:fldChar w:fldCharType="end"/>
      </w:r>
      <w:r w:rsidR="00EB034E">
        <w:rPr>
          <w:rFonts w:eastAsia="Times New Roman" w:cs="Times New Roman"/>
          <w:lang w:eastAsia="sv-SE"/>
        </w:rPr>
        <w:t xml:space="preserve"> </w:t>
      </w:r>
      <w:r w:rsidR="00EB034E">
        <w:rPr>
          <w:rFonts w:eastAsia="Times New Roman" w:cs="Times New Roman"/>
          <w:lang w:eastAsia="sv-SE"/>
        </w:rPr>
        <w:fldChar w:fldCharType="begin"/>
      </w:r>
      <w:r w:rsidR="00EB034E">
        <w:rPr>
          <w:rFonts w:eastAsia="Times New Roman" w:cs="Times New Roman"/>
          <w:lang w:eastAsia="sv-SE"/>
        </w:rPr>
        <w:instrText xml:space="preserve"> REF _Ref196475043 \h </w:instrText>
      </w:r>
      <w:r w:rsidR="00EB034E">
        <w:rPr>
          <w:rFonts w:eastAsia="Times New Roman" w:cs="Times New Roman"/>
          <w:lang w:eastAsia="sv-SE"/>
        </w:rPr>
      </w:r>
      <w:r w:rsidR="00EB034E">
        <w:rPr>
          <w:rFonts w:eastAsia="Times New Roman" w:cs="Times New Roman"/>
          <w:lang w:eastAsia="sv-SE"/>
        </w:rPr>
        <w:fldChar w:fldCharType="separate"/>
      </w:r>
      <w:r w:rsidR="009F24CB">
        <w:rPr>
          <w:rFonts w:eastAsia="Times New Roman"/>
          <w:lang w:eastAsia="sv-SE"/>
        </w:rPr>
        <w:t>Utredning och åtgärder</w:t>
      </w:r>
      <w:r w:rsidR="00EB034E">
        <w:rPr>
          <w:rFonts w:eastAsia="Times New Roman" w:cs="Times New Roman"/>
          <w:lang w:eastAsia="sv-SE"/>
        </w:rPr>
        <w:fldChar w:fldCharType="end"/>
      </w:r>
      <w:r w:rsidRPr="00DD668C">
        <w:rPr>
          <w:rFonts w:eastAsia="Times New Roman" w:cs="Times New Roman"/>
          <w:lang w:eastAsia="sv-SE"/>
        </w:rPr>
        <w:t xml:space="preserve">) sker normalt samråd med kontrollmyndigheten. Om omedelbara åtgärder behöver vidtas för att skydda människors hälsa, </w:t>
      </w:r>
      <w:r w:rsidR="007E3459" w:rsidRPr="00DD668C">
        <w:rPr>
          <w:rFonts w:eastAsia="Times New Roman" w:cs="Times New Roman"/>
          <w:lang w:eastAsia="sv-SE"/>
        </w:rPr>
        <w:t>till exempel</w:t>
      </w:r>
      <w:r w:rsidRPr="00DD668C">
        <w:rPr>
          <w:rFonts w:eastAsia="Times New Roman" w:cs="Times New Roman"/>
          <w:lang w:eastAsia="sv-SE"/>
        </w:rPr>
        <w:t xml:space="preserve"> </w:t>
      </w:r>
      <w:r w:rsidR="00033116">
        <w:rPr>
          <w:rFonts w:eastAsia="Times New Roman" w:cs="Times New Roman"/>
          <w:lang w:eastAsia="sv-SE"/>
        </w:rPr>
        <w:t>när dricksvattnet inte uppfyller kvalitetskraven och detta innebär en hälsorisk</w:t>
      </w:r>
      <w:r w:rsidRPr="00DD668C">
        <w:rPr>
          <w:rFonts w:eastAsia="Times New Roman" w:cs="Times New Roman"/>
          <w:lang w:eastAsia="sv-SE"/>
        </w:rPr>
        <w:t xml:space="preserve">, </w:t>
      </w:r>
      <w:r w:rsidR="003D71B0">
        <w:rPr>
          <w:rFonts w:eastAsia="Times New Roman" w:cs="Times New Roman"/>
          <w:lang w:eastAsia="sv-SE"/>
        </w:rPr>
        <w:t>ska</w:t>
      </w:r>
      <w:r w:rsidRPr="00DD668C">
        <w:rPr>
          <w:rFonts w:eastAsia="Times New Roman" w:cs="Times New Roman"/>
          <w:lang w:eastAsia="sv-SE"/>
        </w:rPr>
        <w:t xml:space="preserve"> kontrollmyndigheten</w:t>
      </w:r>
      <w:r w:rsidR="003D71B0">
        <w:rPr>
          <w:rFonts w:eastAsia="Times New Roman" w:cs="Times New Roman"/>
          <w:lang w:eastAsia="sv-SE"/>
        </w:rPr>
        <w:t xml:space="preserve"> informeras</w:t>
      </w:r>
      <w:r w:rsidR="00033116">
        <w:rPr>
          <w:rFonts w:eastAsia="Times New Roman" w:cs="Times New Roman"/>
          <w:lang w:eastAsia="sv-SE"/>
        </w:rPr>
        <w:t xml:space="preserve"> (se dricksvattenföreskrifterna 30</w:t>
      </w:r>
      <w:r w:rsidR="00CB2248">
        <w:rPr>
          <w:rFonts w:eastAsia="Times New Roman" w:cs="Times New Roman"/>
          <w:lang w:eastAsia="sv-SE"/>
        </w:rPr>
        <w:t xml:space="preserve"> §</w:t>
      </w:r>
      <w:r w:rsidR="00033116">
        <w:rPr>
          <w:rFonts w:eastAsia="Times New Roman" w:cs="Times New Roman"/>
          <w:lang w:eastAsia="sv-SE"/>
        </w:rPr>
        <w:t>)</w:t>
      </w:r>
      <w:r w:rsidRPr="00DD668C">
        <w:rPr>
          <w:rFonts w:eastAsia="Times New Roman" w:cs="Times New Roman"/>
          <w:lang w:eastAsia="sv-SE"/>
        </w:rPr>
        <w:t xml:space="preserve">. </w:t>
      </w:r>
    </w:p>
    <w:p w14:paraId="13B4901E" w14:textId="5877B5D9" w:rsidR="00DD668C" w:rsidRPr="00DD668C" w:rsidRDefault="00DD668C" w:rsidP="00DD668C">
      <w:pPr>
        <w:rPr>
          <w:rFonts w:eastAsia="Times New Roman" w:cs="Times New Roman"/>
          <w:lang w:eastAsia="sv-SE"/>
        </w:rPr>
      </w:pPr>
      <w:r w:rsidRPr="00DD668C">
        <w:rPr>
          <w:rFonts w:eastAsia="Times New Roman" w:cs="Times New Roman"/>
          <w:b/>
          <w:bCs/>
          <w:lang w:eastAsia="sv-SE"/>
        </w:rPr>
        <w:t>Användare</w:t>
      </w:r>
    </w:p>
    <w:p w14:paraId="11099842" w14:textId="3915DD50" w:rsidR="00DD668C" w:rsidRPr="00DD668C" w:rsidRDefault="00DD668C" w:rsidP="00DD668C">
      <w:pPr>
        <w:rPr>
          <w:rFonts w:eastAsia="Times New Roman" w:cs="Times New Roman"/>
          <w:lang w:eastAsia="sv-SE"/>
        </w:rPr>
      </w:pPr>
      <w:r w:rsidRPr="00DD668C">
        <w:rPr>
          <w:rFonts w:eastAsia="Times New Roman" w:cs="Times New Roman"/>
          <w:lang w:eastAsia="sv-SE"/>
        </w:rPr>
        <w:t xml:space="preserve">Information om dricksvattnets normala </w:t>
      </w:r>
      <w:r w:rsidR="007E3459">
        <w:rPr>
          <w:rFonts w:eastAsia="Times New Roman" w:cs="Times New Roman"/>
          <w:lang w:eastAsia="sv-SE"/>
        </w:rPr>
        <w:t>kvalitet</w:t>
      </w:r>
      <w:r w:rsidRPr="00DD668C">
        <w:rPr>
          <w:rFonts w:eastAsia="Times New Roman" w:cs="Times New Roman"/>
          <w:lang w:eastAsia="sv-SE"/>
        </w:rPr>
        <w:t xml:space="preserve"> ska finnas tillgängligt för användarna, på kommunens hemsida. </w:t>
      </w:r>
      <w:r w:rsidR="007E3459">
        <w:rPr>
          <w:rFonts w:eastAsia="Times New Roman" w:cs="Times New Roman"/>
          <w:lang w:eastAsia="sv-SE"/>
        </w:rPr>
        <w:t xml:space="preserve">Se även rutinen för </w:t>
      </w:r>
      <w:r w:rsidR="00EB034E">
        <w:rPr>
          <w:rFonts w:eastAsia="Times New Roman" w:cs="Times New Roman"/>
          <w:lang w:eastAsia="sv-SE"/>
        </w:rPr>
        <w:fldChar w:fldCharType="begin"/>
      </w:r>
      <w:r w:rsidR="00EB034E">
        <w:rPr>
          <w:rFonts w:eastAsia="Times New Roman" w:cs="Times New Roman"/>
          <w:lang w:eastAsia="sv-SE"/>
        </w:rPr>
        <w:instrText xml:space="preserve"> REF _Ref196475916 \h </w:instrText>
      </w:r>
      <w:r w:rsidR="00EB034E">
        <w:rPr>
          <w:rFonts w:eastAsia="Times New Roman" w:cs="Times New Roman"/>
          <w:lang w:eastAsia="sv-SE"/>
        </w:rPr>
      </w:r>
      <w:r w:rsidR="00EB034E">
        <w:rPr>
          <w:rFonts w:eastAsia="Times New Roman" w:cs="Times New Roman"/>
          <w:lang w:eastAsia="sv-SE"/>
        </w:rPr>
        <w:fldChar w:fldCharType="separate"/>
      </w:r>
      <w:r w:rsidR="009F24CB">
        <w:rPr>
          <w:rFonts w:eastAsia="Times New Roman"/>
          <w:lang w:eastAsia="sv-SE"/>
        </w:rPr>
        <w:t>K</w:t>
      </w:r>
      <w:r w:rsidR="009F24CB" w:rsidRPr="00FD5DE2">
        <w:rPr>
          <w:rFonts w:eastAsia="Times New Roman"/>
          <w:lang w:eastAsia="sv-SE"/>
        </w:rPr>
        <w:t>lagomål</w:t>
      </w:r>
      <w:r w:rsidR="00EB034E">
        <w:rPr>
          <w:rFonts w:eastAsia="Times New Roman" w:cs="Times New Roman"/>
          <w:lang w:eastAsia="sv-SE"/>
        </w:rPr>
        <w:fldChar w:fldCharType="end"/>
      </w:r>
      <w:r w:rsidR="007E3459">
        <w:rPr>
          <w:rFonts w:eastAsia="Times New Roman" w:cs="Times New Roman"/>
          <w:lang w:eastAsia="sv-SE"/>
        </w:rPr>
        <w:t xml:space="preserve">, avsnitt </w:t>
      </w:r>
      <w:r w:rsidR="007E3459">
        <w:rPr>
          <w:rFonts w:eastAsia="Times New Roman" w:cs="Times New Roman"/>
          <w:lang w:eastAsia="sv-SE"/>
        </w:rPr>
        <w:fldChar w:fldCharType="begin"/>
      </w:r>
      <w:r w:rsidR="007E3459">
        <w:rPr>
          <w:rFonts w:eastAsia="Times New Roman" w:cs="Times New Roman"/>
          <w:lang w:eastAsia="sv-SE"/>
        </w:rPr>
        <w:instrText xml:space="preserve"> REF _Ref196475916 \r \h </w:instrText>
      </w:r>
      <w:r w:rsidR="007E3459">
        <w:rPr>
          <w:rFonts w:eastAsia="Times New Roman" w:cs="Times New Roman"/>
          <w:lang w:eastAsia="sv-SE"/>
        </w:rPr>
      </w:r>
      <w:r w:rsidR="007E3459">
        <w:rPr>
          <w:rFonts w:eastAsia="Times New Roman" w:cs="Times New Roman"/>
          <w:lang w:eastAsia="sv-SE"/>
        </w:rPr>
        <w:fldChar w:fldCharType="separate"/>
      </w:r>
      <w:r w:rsidR="009F24CB">
        <w:rPr>
          <w:rFonts w:eastAsia="Times New Roman" w:cs="Times New Roman"/>
          <w:lang w:eastAsia="sv-SE"/>
        </w:rPr>
        <w:t>3.2.12</w:t>
      </w:r>
      <w:r w:rsidR="007E3459">
        <w:rPr>
          <w:rFonts w:eastAsia="Times New Roman" w:cs="Times New Roman"/>
          <w:lang w:eastAsia="sv-SE"/>
        </w:rPr>
        <w:fldChar w:fldCharType="end"/>
      </w:r>
      <w:r w:rsidR="007E3459">
        <w:rPr>
          <w:rFonts w:eastAsia="Times New Roman" w:cs="Times New Roman"/>
          <w:lang w:eastAsia="sv-SE"/>
        </w:rPr>
        <w:t xml:space="preserve">. </w:t>
      </w:r>
      <w:r w:rsidR="00033116">
        <w:rPr>
          <w:rFonts w:eastAsia="Times New Roman" w:cs="Times New Roman"/>
          <w:lang w:eastAsia="sv-SE"/>
        </w:rPr>
        <w:t xml:space="preserve">Livsmedelsverkets </w:t>
      </w:r>
      <w:proofErr w:type="spellStart"/>
      <w:r w:rsidR="00033116">
        <w:rPr>
          <w:rFonts w:eastAsia="Times New Roman" w:cs="Times New Roman"/>
          <w:lang w:eastAsia="sv-SE"/>
        </w:rPr>
        <w:t>Kontrollwiki</w:t>
      </w:r>
      <w:proofErr w:type="spellEnd"/>
      <w:r w:rsidR="00033116">
        <w:rPr>
          <w:rFonts w:eastAsia="Times New Roman" w:cs="Times New Roman"/>
          <w:lang w:eastAsia="sv-SE"/>
        </w:rPr>
        <w:t xml:space="preserve"> vägleder om vad information till allmänheten bör innefatta </w:t>
      </w:r>
      <w:sdt>
        <w:sdtPr>
          <w:rPr>
            <w:rFonts w:eastAsia="Times New Roman" w:cs="Times New Roman"/>
            <w:lang w:eastAsia="sv-SE"/>
          </w:rPr>
          <w:id w:val="835185319"/>
          <w:citation/>
        </w:sdtPr>
        <w:sdtEndPr/>
        <w:sdtContent>
          <w:r w:rsidR="00033116">
            <w:rPr>
              <w:rFonts w:eastAsia="Times New Roman" w:cs="Times New Roman"/>
              <w:lang w:eastAsia="sv-SE"/>
            </w:rPr>
            <w:fldChar w:fldCharType="begin"/>
          </w:r>
          <w:r w:rsidR="00033116">
            <w:rPr>
              <w:rFonts w:eastAsia="Times New Roman" w:cs="Times New Roman"/>
              <w:lang w:eastAsia="sv-SE"/>
            </w:rPr>
            <w:instrText xml:space="preserve">CITATION Liv253 \l 1053 </w:instrText>
          </w:r>
          <w:r w:rsidR="00033116">
            <w:rPr>
              <w:rFonts w:eastAsia="Times New Roman" w:cs="Times New Roman"/>
              <w:lang w:eastAsia="sv-SE"/>
            </w:rPr>
            <w:fldChar w:fldCharType="separate"/>
          </w:r>
          <w:r w:rsidR="00033116" w:rsidRPr="00CB2248">
            <w:rPr>
              <w:rFonts w:eastAsia="Times New Roman" w:cs="Times New Roman"/>
              <w:noProof/>
              <w:lang w:eastAsia="sv-SE"/>
            </w:rPr>
            <w:t>(Livsmedelsverket, 2025d)</w:t>
          </w:r>
          <w:r w:rsidR="00033116">
            <w:rPr>
              <w:rFonts w:eastAsia="Times New Roman" w:cs="Times New Roman"/>
              <w:lang w:eastAsia="sv-SE"/>
            </w:rPr>
            <w:fldChar w:fldCharType="end"/>
          </w:r>
        </w:sdtContent>
      </w:sdt>
      <w:r w:rsidR="00033116">
        <w:rPr>
          <w:rFonts w:eastAsia="Times New Roman" w:cs="Times New Roman"/>
          <w:lang w:eastAsia="sv-SE"/>
        </w:rPr>
        <w:t>.</w:t>
      </w:r>
    </w:p>
    <w:p w14:paraId="297D9253" w14:textId="05125893" w:rsidR="00DD668C" w:rsidRPr="00DD668C" w:rsidRDefault="00DD668C" w:rsidP="00DD668C">
      <w:pPr>
        <w:rPr>
          <w:rFonts w:eastAsia="Times New Roman" w:cs="Times New Roman"/>
          <w:lang w:eastAsia="sv-SE"/>
        </w:rPr>
      </w:pPr>
      <w:r w:rsidRPr="00DD668C">
        <w:rPr>
          <w:rFonts w:eastAsia="Times New Roman" w:cs="Times New Roman"/>
          <w:lang w:eastAsia="sv-SE"/>
        </w:rPr>
        <w:t xml:space="preserve">Användarna </w:t>
      </w:r>
      <w:r w:rsidR="00C34F1A">
        <w:rPr>
          <w:rFonts w:eastAsia="Times New Roman" w:cs="Times New Roman"/>
          <w:lang w:eastAsia="sv-SE"/>
        </w:rPr>
        <w:t>bör</w:t>
      </w:r>
      <w:r w:rsidR="00C34F1A" w:rsidRPr="00DD668C">
        <w:rPr>
          <w:rFonts w:eastAsia="Times New Roman" w:cs="Times New Roman"/>
          <w:lang w:eastAsia="sv-SE"/>
        </w:rPr>
        <w:t xml:space="preserve"> </w:t>
      </w:r>
      <w:r w:rsidRPr="00DD668C">
        <w:rPr>
          <w:rFonts w:eastAsia="Times New Roman" w:cs="Times New Roman"/>
          <w:lang w:eastAsia="sv-SE"/>
        </w:rPr>
        <w:t xml:space="preserve">informeras när dricksvattnets utseende, lukt eller smak påverkats på ett sätt som kan märkas, även om det inte utgör en hälsofara. Likaså informeras berörda användare vid planerade åtgärder som kan påverka dricksvattnets utseende, lukt eller smak på grund av </w:t>
      </w:r>
      <w:r w:rsidR="007E3459" w:rsidRPr="00DD668C">
        <w:rPr>
          <w:rFonts w:eastAsia="Times New Roman" w:cs="Times New Roman"/>
          <w:lang w:eastAsia="sv-SE"/>
        </w:rPr>
        <w:t>till exempel</w:t>
      </w:r>
      <w:r w:rsidRPr="00DD668C">
        <w:rPr>
          <w:rFonts w:eastAsia="Times New Roman" w:cs="Times New Roman"/>
          <w:lang w:eastAsia="sv-SE"/>
        </w:rPr>
        <w:t xml:space="preserve"> spolningar eller reparationer. Om det av hälsomässiga skäl inte går att använda vattnet som vanligt </w:t>
      </w:r>
      <w:r w:rsidR="00C34F1A">
        <w:rPr>
          <w:rFonts w:eastAsia="Times New Roman" w:cs="Times New Roman"/>
          <w:lang w:eastAsia="sv-SE"/>
        </w:rPr>
        <w:t>måste</w:t>
      </w:r>
      <w:r w:rsidR="00C34F1A" w:rsidRPr="00DD668C">
        <w:rPr>
          <w:rFonts w:eastAsia="Times New Roman" w:cs="Times New Roman"/>
          <w:lang w:eastAsia="sv-SE"/>
        </w:rPr>
        <w:t xml:space="preserve"> </w:t>
      </w:r>
      <w:r w:rsidRPr="00DD668C">
        <w:rPr>
          <w:rFonts w:eastAsia="Times New Roman" w:cs="Times New Roman"/>
          <w:lang w:eastAsia="sv-SE"/>
        </w:rPr>
        <w:t xml:space="preserve">användarna informeras omedelbart </w:t>
      </w:r>
      <w:r w:rsidR="00BB4B92">
        <w:rPr>
          <w:rFonts w:eastAsia="Times New Roman" w:cs="Times New Roman"/>
          <w:lang w:eastAsia="sv-SE"/>
        </w:rPr>
        <w:t xml:space="preserve">på lämpligt sätt, exempelvis </w:t>
      </w:r>
      <w:r w:rsidRPr="00DD668C">
        <w:rPr>
          <w:rFonts w:eastAsia="Times New Roman" w:cs="Times New Roman"/>
          <w:lang w:eastAsia="sv-SE"/>
        </w:rPr>
        <w:t xml:space="preserve">genom direkt </w:t>
      </w:r>
      <w:r w:rsidR="007E3459">
        <w:rPr>
          <w:rFonts w:eastAsia="Times New Roman" w:cs="Times New Roman"/>
          <w:lang w:eastAsia="sv-SE"/>
        </w:rPr>
        <w:t>telefon</w:t>
      </w:r>
      <w:r w:rsidRPr="00DD668C">
        <w:rPr>
          <w:rFonts w:eastAsia="Times New Roman" w:cs="Times New Roman"/>
          <w:lang w:eastAsia="sv-SE"/>
        </w:rPr>
        <w:t>kontakt</w:t>
      </w:r>
      <w:r w:rsidR="004025A5">
        <w:rPr>
          <w:rFonts w:eastAsia="Times New Roman" w:cs="Times New Roman"/>
          <w:lang w:eastAsia="sv-SE"/>
        </w:rPr>
        <w:t xml:space="preserve"> eller</w:t>
      </w:r>
      <w:r w:rsidRPr="00DD668C">
        <w:rPr>
          <w:rFonts w:eastAsia="Times New Roman" w:cs="Times New Roman"/>
          <w:lang w:eastAsia="sv-SE"/>
        </w:rPr>
        <w:t xml:space="preserve"> </w:t>
      </w:r>
      <w:r w:rsidR="007E3459">
        <w:rPr>
          <w:rFonts w:eastAsia="Times New Roman" w:cs="Times New Roman"/>
          <w:lang w:eastAsia="sv-SE"/>
        </w:rPr>
        <w:t>SMS</w:t>
      </w:r>
      <w:r w:rsidR="004025A5">
        <w:rPr>
          <w:rFonts w:eastAsia="Times New Roman" w:cs="Times New Roman"/>
          <w:lang w:eastAsia="sv-SE"/>
        </w:rPr>
        <w:t>,</w:t>
      </w:r>
      <w:r w:rsidR="007E3459">
        <w:rPr>
          <w:rFonts w:eastAsia="Times New Roman" w:cs="Times New Roman"/>
          <w:lang w:eastAsia="sv-SE"/>
        </w:rPr>
        <w:t xml:space="preserve"> </w:t>
      </w:r>
      <w:r w:rsidRPr="00DD668C">
        <w:rPr>
          <w:rFonts w:eastAsia="Times New Roman" w:cs="Times New Roman"/>
          <w:lang w:eastAsia="sv-SE"/>
        </w:rPr>
        <w:t>via hemsida eller media. Informationen kan till exempel innehålla råd om att koka dricksvattnet vid</w:t>
      </w:r>
      <w:r w:rsidR="002D7B74">
        <w:rPr>
          <w:rFonts w:eastAsia="Times New Roman" w:cs="Times New Roman"/>
          <w:lang w:eastAsia="sv-SE"/>
        </w:rPr>
        <w:t xml:space="preserve"> om det </w:t>
      </w:r>
      <w:r w:rsidR="00A814DE">
        <w:rPr>
          <w:rFonts w:eastAsia="Times New Roman" w:cs="Times New Roman"/>
          <w:lang w:eastAsia="sv-SE"/>
        </w:rPr>
        <w:t xml:space="preserve">innehåller </w:t>
      </w:r>
      <w:r w:rsidR="00FE0653">
        <w:rPr>
          <w:rFonts w:eastAsia="Times New Roman" w:cs="Times New Roman"/>
          <w:lang w:eastAsia="sv-SE"/>
        </w:rPr>
        <w:t>halter av mikroorganismer som kan innebära en</w:t>
      </w:r>
      <w:r w:rsidR="002D7B74">
        <w:rPr>
          <w:rFonts w:eastAsia="Times New Roman" w:cs="Times New Roman"/>
          <w:lang w:eastAsia="sv-SE"/>
        </w:rPr>
        <w:t xml:space="preserve"> </w:t>
      </w:r>
      <w:r w:rsidR="00C34F1A">
        <w:rPr>
          <w:rFonts w:eastAsia="Times New Roman" w:cs="Times New Roman"/>
          <w:lang w:eastAsia="sv-SE"/>
        </w:rPr>
        <w:t>hälsorisk.</w:t>
      </w:r>
      <w:r w:rsidRPr="00DD668C">
        <w:rPr>
          <w:rFonts w:eastAsia="Times New Roman" w:cs="Times New Roman"/>
          <w:lang w:eastAsia="sv-SE"/>
        </w:rPr>
        <w:t xml:space="preserve"> För användare med särskilda behov av dricksvattenleverans och </w:t>
      </w:r>
      <w:r w:rsidR="007E3459" w:rsidRPr="00DD668C">
        <w:rPr>
          <w:rFonts w:eastAsia="Times New Roman" w:cs="Times New Roman"/>
          <w:lang w:eastAsia="sv-SE"/>
        </w:rPr>
        <w:t>dricksvattenkvalitet</w:t>
      </w:r>
      <w:r w:rsidRPr="00DD668C">
        <w:rPr>
          <w:rFonts w:eastAsia="Times New Roman" w:cs="Times New Roman"/>
          <w:lang w:eastAsia="sv-SE"/>
        </w:rPr>
        <w:t xml:space="preserve"> är det viktigt att få information så fort som möjligt vid händelser som påverkar dem. För mer information se Livsmedelverkets </w:t>
      </w:r>
      <w:r w:rsidR="007E3459">
        <w:rPr>
          <w:rFonts w:eastAsia="Times New Roman" w:cs="Times New Roman"/>
          <w:lang w:eastAsia="sv-SE"/>
        </w:rPr>
        <w:t>handbok i krisberedskap och civilt försvar för dricksvatten</w:t>
      </w:r>
      <w:r w:rsidR="00C34F1A">
        <w:rPr>
          <w:rFonts w:eastAsia="Times New Roman" w:cs="Times New Roman"/>
          <w:lang w:eastAsia="sv-SE"/>
        </w:rPr>
        <w:t xml:space="preserve"> </w:t>
      </w:r>
      <w:sdt>
        <w:sdtPr>
          <w:rPr>
            <w:rFonts w:eastAsia="Times New Roman" w:cs="Times New Roman"/>
            <w:lang w:eastAsia="sv-SE"/>
          </w:rPr>
          <w:id w:val="1627886581"/>
          <w:citation/>
        </w:sdtPr>
        <w:sdtEndPr/>
        <w:sdtContent>
          <w:r w:rsidR="00C34F1A">
            <w:rPr>
              <w:rFonts w:eastAsia="Times New Roman" w:cs="Times New Roman"/>
              <w:lang w:eastAsia="sv-SE"/>
            </w:rPr>
            <w:fldChar w:fldCharType="begin"/>
          </w:r>
          <w:r w:rsidR="00C34F1A">
            <w:rPr>
              <w:rFonts w:eastAsia="Times New Roman" w:cs="Times New Roman"/>
              <w:lang w:eastAsia="sv-SE"/>
            </w:rPr>
            <w:instrText xml:space="preserve"> CITATION Liv251 \l 1053 </w:instrText>
          </w:r>
          <w:r w:rsidR="00C34F1A">
            <w:rPr>
              <w:rFonts w:eastAsia="Times New Roman" w:cs="Times New Roman"/>
              <w:lang w:eastAsia="sv-SE"/>
            </w:rPr>
            <w:fldChar w:fldCharType="separate"/>
          </w:r>
          <w:r w:rsidR="00C34F1A" w:rsidRPr="005409AD">
            <w:rPr>
              <w:rFonts w:eastAsia="Times New Roman" w:cs="Times New Roman"/>
              <w:noProof/>
              <w:lang w:eastAsia="sv-SE"/>
            </w:rPr>
            <w:t>(Livsmedelsverket, 2025c)</w:t>
          </w:r>
          <w:r w:rsidR="00C34F1A">
            <w:rPr>
              <w:rFonts w:eastAsia="Times New Roman" w:cs="Times New Roman"/>
              <w:lang w:eastAsia="sv-SE"/>
            </w:rPr>
            <w:fldChar w:fldCharType="end"/>
          </w:r>
        </w:sdtContent>
      </w:sdt>
      <w:r w:rsidRPr="00DD668C">
        <w:rPr>
          <w:rFonts w:eastAsia="Times New Roman" w:cs="Times New Roman"/>
          <w:lang w:eastAsia="sv-SE"/>
        </w:rPr>
        <w:t xml:space="preserve">. </w:t>
      </w:r>
    </w:p>
    <w:p w14:paraId="680206D1" w14:textId="7D2DD898" w:rsidR="00DD668C" w:rsidRPr="00DD668C" w:rsidRDefault="00DD668C" w:rsidP="00DD668C">
      <w:pPr>
        <w:rPr>
          <w:rFonts w:eastAsia="Times New Roman" w:cs="Times New Roman"/>
          <w:lang w:eastAsia="sv-SE"/>
        </w:rPr>
      </w:pPr>
      <w:r w:rsidRPr="00DD668C">
        <w:rPr>
          <w:rFonts w:eastAsia="Times New Roman" w:cs="Times New Roman"/>
          <w:lang w:eastAsia="sv-SE"/>
        </w:rPr>
        <w:t xml:space="preserve">Om provtagning eller annat visat en bristande kvalitet på dricksvattnet i tappkranar </w:t>
      </w:r>
      <w:r w:rsidR="00C34F1A">
        <w:rPr>
          <w:rFonts w:eastAsia="Times New Roman" w:cs="Times New Roman"/>
          <w:lang w:eastAsia="sv-SE"/>
        </w:rPr>
        <w:t>hos användare</w:t>
      </w:r>
      <w:r w:rsidR="007E3459">
        <w:rPr>
          <w:rFonts w:eastAsia="Times New Roman" w:cs="Times New Roman"/>
          <w:lang w:eastAsia="sv-SE"/>
        </w:rPr>
        <w:t>,</w:t>
      </w:r>
      <w:r w:rsidRPr="00DD668C">
        <w:rPr>
          <w:rFonts w:eastAsia="Times New Roman" w:cs="Times New Roman"/>
          <w:lang w:eastAsia="sv-SE"/>
        </w:rPr>
        <w:t xml:space="preserve"> och detta inte beror på det distribuerade vattnet utan på fastighetens egna installationer, informeras fastighetsägaren </w:t>
      </w:r>
      <w:r w:rsidR="00382525">
        <w:rPr>
          <w:rFonts w:eastAsia="Times New Roman" w:cs="Times New Roman"/>
          <w:lang w:eastAsia="sv-SE"/>
        </w:rPr>
        <w:t xml:space="preserve">och kontrollmyndigheten </w:t>
      </w:r>
      <w:r w:rsidRPr="00DD668C">
        <w:rPr>
          <w:rFonts w:eastAsia="Times New Roman" w:cs="Times New Roman"/>
          <w:lang w:eastAsia="sv-SE"/>
        </w:rPr>
        <w:t>om att det finns behov av åtgärder.</w:t>
      </w:r>
    </w:p>
    <w:p w14:paraId="575E3576" w14:textId="77777777" w:rsidR="00CD389B" w:rsidRDefault="00CD389B">
      <w:pPr>
        <w:rPr>
          <w:rFonts w:eastAsia="Times New Roman" w:cs="Times New Roman"/>
          <w:lang w:eastAsia="sv-SE"/>
        </w:rPr>
      </w:pPr>
      <w:r>
        <w:rPr>
          <w:rFonts w:eastAsia="Times New Roman" w:cs="Times New Roman"/>
          <w:lang w:eastAsia="sv-SE"/>
        </w:rPr>
        <w:br w:type="page"/>
      </w:r>
    </w:p>
    <w:p w14:paraId="34491027" w14:textId="4CDD0D90" w:rsidR="00CD389B" w:rsidRDefault="00CD389B" w:rsidP="004919B3">
      <w:pPr>
        <w:pStyle w:val="Rubrik1"/>
      </w:pPr>
      <w:bookmarkStart w:id="82" w:name="_Ref196471134"/>
      <w:bookmarkStart w:id="83" w:name="_Toc201046760"/>
      <w:r>
        <w:lastRenderedPageBreak/>
        <w:t>Undersökningar</w:t>
      </w:r>
      <w:bookmarkEnd w:id="82"/>
      <w:bookmarkEnd w:id="83"/>
    </w:p>
    <w:p w14:paraId="08553C35" w14:textId="1BABEE19" w:rsidR="00B759B2" w:rsidRDefault="00B759B2" w:rsidP="00B759B2">
      <w:pPr>
        <w:rPr>
          <w:lang w:eastAsia="sv-SE"/>
        </w:rPr>
      </w:pPr>
      <w:r>
        <w:rPr>
          <w:lang w:eastAsia="sv-SE"/>
        </w:rPr>
        <w:t>De krav som drick</w:t>
      </w:r>
      <w:r w:rsidR="00382525">
        <w:rPr>
          <w:lang w:eastAsia="sv-SE"/>
        </w:rPr>
        <w:t>s</w:t>
      </w:r>
      <w:r>
        <w:rPr>
          <w:lang w:eastAsia="sv-SE"/>
        </w:rPr>
        <w:t>vattenföreskrifterna ställer på undersökningar kan delas in i krav</w:t>
      </w:r>
      <w:r w:rsidR="00574E31">
        <w:rPr>
          <w:lang w:eastAsia="sv-SE"/>
        </w:rPr>
        <w:t xml:space="preserve"> på driftkontroll samt krav</w:t>
      </w:r>
      <w:r>
        <w:rPr>
          <w:lang w:eastAsia="sv-SE"/>
        </w:rPr>
        <w:t xml:space="preserve"> på regelbundna undersökningar av råvatten, utgående dricksvatten och dricksvatten hos användare. </w:t>
      </w:r>
      <w:r w:rsidR="0009303C">
        <w:rPr>
          <w:lang w:eastAsia="sv-SE"/>
        </w:rPr>
        <w:t xml:space="preserve">Detta beskrivs i ett så kallat undersökningsprogram, som </w:t>
      </w:r>
      <w:r>
        <w:rPr>
          <w:lang w:eastAsia="sv-SE"/>
        </w:rPr>
        <w:t>ska fastställas av k</w:t>
      </w:r>
      <w:r w:rsidRPr="00B759B2">
        <w:rPr>
          <w:lang w:eastAsia="sv-SE"/>
        </w:rPr>
        <w:t>ontrollmyndigheten.</w:t>
      </w:r>
      <w:r w:rsidR="00C87826">
        <w:rPr>
          <w:lang w:eastAsia="sv-SE"/>
        </w:rPr>
        <w:t xml:space="preserve"> </w:t>
      </w:r>
      <w:r>
        <w:rPr>
          <w:lang w:eastAsia="sv-SE"/>
        </w:rPr>
        <w:t>Utöver dessa krav behöver undersökningar göras i distributionsanläggning</w:t>
      </w:r>
      <w:r w:rsidR="002936E8">
        <w:rPr>
          <w:lang w:eastAsia="sv-SE"/>
        </w:rPr>
        <w:t>ar</w:t>
      </w:r>
      <w:r>
        <w:rPr>
          <w:lang w:eastAsia="sv-SE"/>
        </w:rPr>
        <w:t xml:space="preserve">, som en del </w:t>
      </w:r>
      <w:r w:rsidR="002936E8">
        <w:rPr>
          <w:lang w:eastAsia="sv-SE"/>
        </w:rPr>
        <w:t>av</w:t>
      </w:r>
      <w:r>
        <w:rPr>
          <w:lang w:eastAsia="sv-SE"/>
        </w:rPr>
        <w:t xml:space="preserve"> underhåll och skötsel. Orsaksutredning med åtgärder kan behöva göras på förekommen anledning, och även detta </w:t>
      </w:r>
      <w:r w:rsidR="00C34F1A">
        <w:rPr>
          <w:lang w:eastAsia="sv-SE"/>
        </w:rPr>
        <w:t xml:space="preserve">anges </w:t>
      </w:r>
      <w:r w:rsidR="0009303C">
        <w:rPr>
          <w:lang w:eastAsia="sv-SE"/>
        </w:rPr>
        <w:t>i dricksvattenföreskrifterna.</w:t>
      </w:r>
    </w:p>
    <w:p w14:paraId="00D3D3A4" w14:textId="58F32CE1" w:rsidR="00F0233B" w:rsidRDefault="00F0233B" w:rsidP="00F0233B">
      <w:pPr>
        <w:pStyle w:val="Rubrik2"/>
        <w:rPr>
          <w:lang w:eastAsia="sv-SE"/>
        </w:rPr>
      </w:pPr>
      <w:bookmarkStart w:id="84" w:name="_Toc201046761"/>
      <w:r>
        <w:rPr>
          <w:lang w:eastAsia="sv-SE"/>
        </w:rPr>
        <w:t>Rutin för provtagningar och undersökningar</w:t>
      </w:r>
      <w:bookmarkEnd w:id="84"/>
    </w:p>
    <w:p w14:paraId="37B77BE0" w14:textId="00E63F03" w:rsidR="00C87826" w:rsidRDefault="3732E329" w:rsidP="00B759B2">
      <w:pPr>
        <w:rPr>
          <w:lang w:eastAsia="sv-SE"/>
        </w:rPr>
      </w:pPr>
      <w:r w:rsidRPr="1AFB565C">
        <w:rPr>
          <w:lang w:eastAsia="sv-SE"/>
        </w:rPr>
        <w:t xml:space="preserve">I egenkontrollprogrammet </w:t>
      </w:r>
      <w:r w:rsidR="5273B6AE" w:rsidRPr="1AFB565C">
        <w:rPr>
          <w:lang w:eastAsia="sv-SE"/>
        </w:rPr>
        <w:t xml:space="preserve">kan det vara lämpligt att </w:t>
      </w:r>
      <w:r w:rsidR="0F5F8BBD" w:rsidRPr="1AFB565C">
        <w:rPr>
          <w:lang w:eastAsia="sv-SE"/>
        </w:rPr>
        <w:t>det finns</w:t>
      </w:r>
      <w:r w:rsidRPr="1AFB565C">
        <w:rPr>
          <w:lang w:eastAsia="sv-SE"/>
        </w:rPr>
        <w:t xml:space="preserve"> en rutin för provtagningar och undersökningar. I rutinen bör det framgå:</w:t>
      </w:r>
    </w:p>
    <w:p w14:paraId="2B8489CC" w14:textId="2956A541" w:rsidR="006A336F" w:rsidRPr="00284B9E" w:rsidRDefault="006A336F" w:rsidP="00284B9E">
      <w:pPr>
        <w:pStyle w:val="Punktlista1"/>
      </w:pPr>
      <w:r w:rsidRPr="00284B9E">
        <w:t>Vilka parametrar som undersöks</w:t>
      </w:r>
    </w:p>
    <w:p w14:paraId="29809DC5" w14:textId="77777777" w:rsidR="006E4AD9" w:rsidRPr="00284B9E" w:rsidRDefault="006E4AD9" w:rsidP="00284B9E">
      <w:pPr>
        <w:pStyle w:val="Punktlista1"/>
      </w:pPr>
      <w:r w:rsidRPr="00284B9E">
        <w:t>Analyslaboratorium</w:t>
      </w:r>
    </w:p>
    <w:p w14:paraId="7693B878" w14:textId="0BF6C1D0" w:rsidR="006A336F" w:rsidRPr="00284B9E" w:rsidRDefault="006A336F" w:rsidP="00284B9E">
      <w:pPr>
        <w:pStyle w:val="Punktlista1"/>
      </w:pPr>
      <w:r w:rsidRPr="00284B9E">
        <w:t>Provtagningspunkter</w:t>
      </w:r>
    </w:p>
    <w:p w14:paraId="53F4A30E" w14:textId="0EB5FC10" w:rsidR="006A336F" w:rsidRPr="00284B9E" w:rsidRDefault="006A336F" w:rsidP="00284B9E">
      <w:pPr>
        <w:pStyle w:val="Punktlista1"/>
      </w:pPr>
      <w:r w:rsidRPr="00284B9E">
        <w:t>Provtagningsfrekvens</w:t>
      </w:r>
    </w:p>
    <w:p w14:paraId="604C7EFC" w14:textId="4B0107A7" w:rsidR="006A336F" w:rsidRPr="00284B9E" w:rsidRDefault="006A336F" w:rsidP="00284B9E">
      <w:pPr>
        <w:pStyle w:val="Punktlista1"/>
      </w:pPr>
      <w:r w:rsidRPr="00284B9E">
        <w:t>Provtagningsmetodik</w:t>
      </w:r>
    </w:p>
    <w:p w14:paraId="76052CEE" w14:textId="532B163D" w:rsidR="006A336F" w:rsidRPr="00284B9E" w:rsidRDefault="006A336F" w:rsidP="00284B9E">
      <w:pPr>
        <w:pStyle w:val="Punktlista1"/>
      </w:pPr>
      <w:r w:rsidRPr="00284B9E">
        <w:t>Transport av prover</w:t>
      </w:r>
    </w:p>
    <w:p w14:paraId="384E42A2" w14:textId="5A13DC0B" w:rsidR="006A336F" w:rsidRPr="00284B9E" w:rsidRDefault="006A336F" w:rsidP="00284B9E">
      <w:pPr>
        <w:pStyle w:val="Punktlista1"/>
      </w:pPr>
      <w:r w:rsidRPr="00284B9E">
        <w:t>Uppföljning</w:t>
      </w:r>
    </w:p>
    <w:p w14:paraId="64EE5A13" w14:textId="08D97422" w:rsidR="006A336F" w:rsidRDefault="00151FAE" w:rsidP="00B759B2">
      <w:pPr>
        <w:rPr>
          <w:lang w:eastAsia="sv-SE"/>
        </w:rPr>
      </w:pPr>
      <w:r>
        <w:rPr>
          <w:lang w:eastAsia="sv-SE"/>
        </w:rPr>
        <w:t xml:space="preserve">Här kan det vara </w:t>
      </w:r>
      <w:r w:rsidR="006A336F">
        <w:rPr>
          <w:lang w:eastAsia="sv-SE"/>
        </w:rPr>
        <w:t xml:space="preserve">lämpligt att </w:t>
      </w:r>
      <w:r>
        <w:rPr>
          <w:lang w:eastAsia="sv-SE"/>
        </w:rPr>
        <w:t xml:space="preserve">i relevanta delar hänvisa </w:t>
      </w:r>
      <w:r w:rsidR="006A336F">
        <w:rPr>
          <w:lang w:eastAsia="sv-SE"/>
        </w:rPr>
        <w:t xml:space="preserve">till aktuell version av undersökningsprogrammet, som naturligt blir ett fristående dokument eftersom det ska granskas </w:t>
      </w:r>
      <w:r w:rsidR="00C34F1A">
        <w:rPr>
          <w:lang w:eastAsia="sv-SE"/>
        </w:rPr>
        <w:t xml:space="preserve">och fastställas </w:t>
      </w:r>
      <w:r w:rsidR="006A336F">
        <w:rPr>
          <w:lang w:eastAsia="sv-SE"/>
        </w:rPr>
        <w:t>av kontrollmyndigheten</w:t>
      </w:r>
      <w:r w:rsidR="006E4AD9">
        <w:rPr>
          <w:lang w:eastAsia="sv-SE"/>
        </w:rPr>
        <w:t xml:space="preserve">. </w:t>
      </w:r>
      <w:r w:rsidR="00703D62">
        <w:rPr>
          <w:lang w:eastAsia="sv-SE"/>
        </w:rPr>
        <w:t xml:space="preserve">I kontrollprogrammet </w:t>
      </w:r>
      <w:r>
        <w:rPr>
          <w:lang w:eastAsia="sv-SE"/>
        </w:rPr>
        <w:t xml:space="preserve">och dess rutin för provtagningar och undersökningar </w:t>
      </w:r>
      <w:r w:rsidR="00703D62">
        <w:rPr>
          <w:lang w:eastAsia="sv-SE"/>
        </w:rPr>
        <w:t xml:space="preserve">kan </w:t>
      </w:r>
      <w:r>
        <w:rPr>
          <w:lang w:eastAsia="sv-SE"/>
        </w:rPr>
        <w:t xml:space="preserve">det då räcka med en </w:t>
      </w:r>
      <w:r w:rsidR="00703D62">
        <w:rPr>
          <w:lang w:eastAsia="sv-SE"/>
        </w:rPr>
        <w:t>sammanfattning, med hänvisning till undersökningsprogrammet.</w:t>
      </w:r>
    </w:p>
    <w:p w14:paraId="4F80AF87" w14:textId="2845CE35" w:rsidR="006A336F" w:rsidRDefault="00703D62" w:rsidP="006A336F">
      <w:pPr>
        <w:rPr>
          <w:lang w:eastAsia="sv-SE"/>
        </w:rPr>
      </w:pPr>
      <w:r>
        <w:rPr>
          <w:lang w:eastAsia="sv-SE"/>
        </w:rPr>
        <w:t>I rutin</w:t>
      </w:r>
      <w:r w:rsidR="00574E31">
        <w:rPr>
          <w:lang w:eastAsia="sv-SE"/>
        </w:rPr>
        <w:t>en</w:t>
      </w:r>
      <w:r>
        <w:rPr>
          <w:lang w:eastAsia="sv-SE"/>
        </w:rPr>
        <w:t xml:space="preserve"> bör a</w:t>
      </w:r>
      <w:r w:rsidR="006E4AD9">
        <w:rPr>
          <w:lang w:eastAsia="sv-SE"/>
        </w:rPr>
        <w:t xml:space="preserve">ktuellt analyslaboratorium anges med kontaktuppgifter och aktuell ackreditering. Det är även viktig att känna till hur avtalet är utformat mellan laboratoriet och </w:t>
      </w:r>
      <w:r w:rsidR="00C86194">
        <w:rPr>
          <w:lang w:eastAsia="sv-SE"/>
        </w:rPr>
        <w:t>VA-huvudmannen</w:t>
      </w:r>
      <w:r w:rsidR="006E4AD9">
        <w:rPr>
          <w:lang w:eastAsia="sv-SE"/>
        </w:rPr>
        <w:t>.</w:t>
      </w:r>
    </w:p>
    <w:p w14:paraId="09942E87" w14:textId="52916BC0" w:rsidR="006E4AD9" w:rsidRDefault="006E4AD9" w:rsidP="006A336F">
      <w:pPr>
        <w:rPr>
          <w:lang w:eastAsia="sv-SE"/>
        </w:rPr>
      </w:pPr>
      <w:r>
        <w:rPr>
          <w:lang w:eastAsia="sv-SE"/>
        </w:rPr>
        <w:t xml:space="preserve">Livsmedelsverket ger konkreta förslag för hur prover ska tas, inklusive hur slangar och silar ska tas bort och när det är nödvändigt att spola respektive desinficera </w:t>
      </w:r>
      <w:r w:rsidR="00D40C4D">
        <w:rPr>
          <w:lang w:eastAsia="sv-SE"/>
        </w:rPr>
        <w:t>provtagnings</w:t>
      </w:r>
      <w:r>
        <w:rPr>
          <w:lang w:eastAsia="sv-SE"/>
        </w:rPr>
        <w:t xml:space="preserve">kranen </w:t>
      </w:r>
      <w:sdt>
        <w:sdtPr>
          <w:rPr>
            <w:lang w:eastAsia="sv-SE"/>
          </w:rPr>
          <w:id w:val="-1272466847"/>
          <w:citation/>
        </w:sdtPr>
        <w:sdtEndPr/>
        <w:sdtContent>
          <w:r>
            <w:rPr>
              <w:lang w:eastAsia="sv-SE"/>
            </w:rPr>
            <w:fldChar w:fldCharType="begin"/>
          </w:r>
          <w:r w:rsidR="00033116">
            <w:rPr>
              <w:lang w:eastAsia="sv-SE"/>
            </w:rPr>
            <w:instrText xml:space="preserve">CITATION Liv252 \l 1053 </w:instrText>
          </w:r>
          <w:r>
            <w:rPr>
              <w:lang w:eastAsia="sv-SE"/>
            </w:rPr>
            <w:fldChar w:fldCharType="separate"/>
          </w:r>
          <w:r w:rsidR="00C34F1A" w:rsidRPr="003C0B65">
            <w:rPr>
              <w:noProof/>
              <w:lang w:eastAsia="sv-SE"/>
            </w:rPr>
            <w:t>(Livsmedelsverket, 2025e)</w:t>
          </w:r>
          <w:r>
            <w:rPr>
              <w:lang w:eastAsia="sv-SE"/>
            </w:rPr>
            <w:fldChar w:fldCharType="end"/>
          </w:r>
        </w:sdtContent>
      </w:sdt>
      <w:r>
        <w:rPr>
          <w:lang w:eastAsia="sv-SE"/>
        </w:rPr>
        <w:t xml:space="preserve">. </w:t>
      </w:r>
      <w:r w:rsidR="00587B1D" w:rsidRPr="00587B1D">
        <w:rPr>
          <w:lang w:eastAsia="sv-SE"/>
        </w:rPr>
        <w:t xml:space="preserve">Provtagning för mikrobiologisk analys ska utföras i enlighet med standarden SS-EN ISO 19458. </w:t>
      </w:r>
      <w:r w:rsidR="00AA678F">
        <w:rPr>
          <w:lang w:eastAsia="sv-SE"/>
        </w:rPr>
        <w:t xml:space="preserve">Livsmedelsverket </w:t>
      </w:r>
      <w:r>
        <w:rPr>
          <w:lang w:eastAsia="sv-SE"/>
        </w:rPr>
        <w:t>beskriv</w:t>
      </w:r>
      <w:r w:rsidR="00AA678F">
        <w:rPr>
          <w:lang w:eastAsia="sv-SE"/>
        </w:rPr>
        <w:t>er</w:t>
      </w:r>
      <w:r>
        <w:rPr>
          <w:lang w:eastAsia="sv-SE"/>
        </w:rPr>
        <w:t xml:space="preserve"> även metod</w:t>
      </w:r>
      <w:r w:rsidR="00D40C4D">
        <w:rPr>
          <w:lang w:eastAsia="sv-SE"/>
        </w:rPr>
        <w:t>en</w:t>
      </w:r>
      <w:r>
        <w:rPr>
          <w:lang w:eastAsia="sv-SE"/>
        </w:rPr>
        <w:t xml:space="preserve"> för provtagning av radon, vad som är lämpliga provtagningskärl, hur prov bör transporteras och hur långa transporttider som kan accepteras.</w:t>
      </w:r>
    </w:p>
    <w:p w14:paraId="3EB16865" w14:textId="77777777" w:rsidR="006E4AD9" w:rsidRPr="006E4AD9" w:rsidRDefault="006E4AD9" w:rsidP="006E4AD9">
      <w:pPr>
        <w:rPr>
          <w:lang w:eastAsia="sv-SE"/>
        </w:rPr>
      </w:pPr>
      <w:r w:rsidRPr="006E4AD9">
        <w:rPr>
          <w:lang w:eastAsia="sv-SE"/>
        </w:rPr>
        <w:t>Den person som är provtagare bör ha:</w:t>
      </w:r>
    </w:p>
    <w:p w14:paraId="36FEB818" w14:textId="6F7C81D6" w:rsidR="006E4AD9" w:rsidRPr="006E4AD9" w:rsidRDefault="006E4AD9" w:rsidP="00257434">
      <w:pPr>
        <w:pStyle w:val="Liststycke"/>
        <w:numPr>
          <w:ilvl w:val="0"/>
          <w:numId w:val="18"/>
        </w:numPr>
        <w:rPr>
          <w:lang w:eastAsia="sv-SE"/>
        </w:rPr>
      </w:pPr>
      <w:r w:rsidRPr="006E4AD9">
        <w:rPr>
          <w:lang w:eastAsia="sv-SE"/>
        </w:rPr>
        <w:t>God kännedom om provtagningsteknik</w:t>
      </w:r>
    </w:p>
    <w:p w14:paraId="64E93C8B" w14:textId="168DDBB1" w:rsidR="006E4AD9" w:rsidRPr="006E4AD9" w:rsidRDefault="006E4AD9" w:rsidP="00257434">
      <w:pPr>
        <w:pStyle w:val="Liststycke"/>
        <w:numPr>
          <w:ilvl w:val="0"/>
          <w:numId w:val="18"/>
        </w:numPr>
        <w:rPr>
          <w:lang w:eastAsia="sv-SE"/>
        </w:rPr>
      </w:pPr>
      <w:r w:rsidRPr="006E4AD9">
        <w:rPr>
          <w:lang w:eastAsia="sv-SE"/>
        </w:rPr>
        <w:t>Kännedom om undersökningens syfte</w:t>
      </w:r>
    </w:p>
    <w:p w14:paraId="62C499CE" w14:textId="5B31CCF9" w:rsidR="006E4AD9" w:rsidRPr="006E4AD9" w:rsidRDefault="006E4AD9" w:rsidP="00257434">
      <w:pPr>
        <w:pStyle w:val="Liststycke"/>
        <w:numPr>
          <w:ilvl w:val="0"/>
          <w:numId w:val="18"/>
        </w:numPr>
        <w:rPr>
          <w:lang w:eastAsia="sv-SE"/>
        </w:rPr>
      </w:pPr>
      <w:r w:rsidRPr="006E4AD9">
        <w:rPr>
          <w:lang w:eastAsia="sv-SE"/>
        </w:rPr>
        <w:lastRenderedPageBreak/>
        <w:t>Tillgång till lämpliga provtagningskärl, följesedlar/etiketter och transportemballage</w:t>
      </w:r>
    </w:p>
    <w:p w14:paraId="2B4D5099" w14:textId="3DE62CED" w:rsidR="006E4AD9" w:rsidRDefault="006E4AD9" w:rsidP="00257434">
      <w:pPr>
        <w:pStyle w:val="Liststycke"/>
        <w:numPr>
          <w:ilvl w:val="0"/>
          <w:numId w:val="18"/>
        </w:numPr>
        <w:rPr>
          <w:lang w:eastAsia="sv-SE"/>
        </w:rPr>
      </w:pPr>
      <w:r w:rsidRPr="006E4AD9">
        <w:rPr>
          <w:lang w:eastAsia="sv-SE"/>
        </w:rPr>
        <w:t>En skriftlig provtagningsinstruktion </w:t>
      </w:r>
    </w:p>
    <w:p w14:paraId="21C5127A" w14:textId="42565D3C" w:rsidR="00F0233B" w:rsidRPr="006E4AD9" w:rsidRDefault="00F0233B" w:rsidP="00F0233B">
      <w:pPr>
        <w:rPr>
          <w:lang w:eastAsia="sv-SE"/>
        </w:rPr>
      </w:pPr>
      <w:r>
        <w:rPr>
          <w:lang w:eastAsia="sv-SE"/>
        </w:rPr>
        <w:t xml:space="preserve">För fortlöpande uppföljning är det lämpligt att sammanställa och utvärdera resultatet av undersökningarna. Detta bör ske regelbundet och redovisa normal, medel, maximal och minimal halt samt hur variation sker med årstider, väderlek och vid händelser av olika </w:t>
      </w:r>
      <w:r w:rsidR="00B10077">
        <w:rPr>
          <w:lang w:eastAsia="sv-SE"/>
        </w:rPr>
        <w:t>slag</w:t>
      </w:r>
      <w:r>
        <w:rPr>
          <w:lang w:eastAsia="sv-SE"/>
        </w:rPr>
        <w:t>. Halterna redovisas lämpligen i diagram där trender kan utläsas under längre perioder.</w:t>
      </w:r>
    </w:p>
    <w:p w14:paraId="71FD6CBA" w14:textId="0BC9E3BF" w:rsidR="00CD389B" w:rsidRDefault="0009303C" w:rsidP="004919B3">
      <w:pPr>
        <w:pStyle w:val="Rubrik2"/>
        <w:rPr>
          <w:rFonts w:eastAsia="Times New Roman"/>
          <w:lang w:eastAsia="sv-SE"/>
        </w:rPr>
      </w:pPr>
      <w:bookmarkStart w:id="85" w:name="_Ref197587916"/>
      <w:bookmarkStart w:id="86" w:name="_Ref197587919"/>
      <w:bookmarkStart w:id="87" w:name="_Toc201046762"/>
      <w:r>
        <w:rPr>
          <w:rFonts w:eastAsia="Times New Roman"/>
          <w:lang w:eastAsia="sv-SE"/>
        </w:rPr>
        <w:t>Regelbundna undersökningar</w:t>
      </w:r>
      <w:bookmarkEnd w:id="85"/>
      <w:bookmarkEnd w:id="86"/>
      <w:bookmarkEnd w:id="87"/>
    </w:p>
    <w:p w14:paraId="34B4B1C2" w14:textId="064B48D9" w:rsidR="00B759B2" w:rsidRDefault="0009303C" w:rsidP="00B759B2">
      <w:pPr>
        <w:rPr>
          <w:lang w:eastAsia="sv-SE"/>
        </w:rPr>
      </w:pPr>
      <w:r>
        <w:rPr>
          <w:lang w:eastAsia="sv-SE"/>
        </w:rPr>
        <w:t xml:space="preserve">Dricksvattenföreskrifterna ställer krav på regelbundna undersökningar </w:t>
      </w:r>
      <w:r w:rsidR="00574E31">
        <w:rPr>
          <w:lang w:eastAsia="sv-SE"/>
        </w:rPr>
        <w:t>av råvatten, utgående dricksvatten samt dricksvatten hos användare</w:t>
      </w:r>
      <w:r>
        <w:rPr>
          <w:lang w:eastAsia="sv-SE"/>
        </w:rPr>
        <w:t xml:space="preserve">. Kraven på analysparametrar och undersökningsfrekvenser </w:t>
      </w:r>
      <w:r w:rsidR="00703D62">
        <w:rPr>
          <w:lang w:eastAsia="sv-SE"/>
        </w:rPr>
        <w:t xml:space="preserve">föreskrivs </w:t>
      </w:r>
      <w:r>
        <w:rPr>
          <w:lang w:eastAsia="sv-SE"/>
        </w:rPr>
        <w:t xml:space="preserve">i bilaga 1 </w:t>
      </w:r>
      <w:r w:rsidR="00A274D7">
        <w:rPr>
          <w:lang w:eastAsia="sv-SE"/>
        </w:rPr>
        <w:t xml:space="preserve">respektive i </w:t>
      </w:r>
      <w:r>
        <w:rPr>
          <w:lang w:eastAsia="sv-SE"/>
        </w:rPr>
        <w:t xml:space="preserve">bilaga 3 </w:t>
      </w:r>
      <w:r w:rsidR="00703D62">
        <w:rPr>
          <w:lang w:eastAsia="sv-SE"/>
        </w:rPr>
        <w:t xml:space="preserve">till </w:t>
      </w:r>
      <w:r>
        <w:rPr>
          <w:lang w:eastAsia="sv-SE"/>
        </w:rPr>
        <w:t>dricksvattenföreskrifterna</w:t>
      </w:r>
      <w:r w:rsidR="00703D62">
        <w:rPr>
          <w:lang w:eastAsia="sv-SE"/>
        </w:rPr>
        <w:t xml:space="preserve">. </w:t>
      </w:r>
      <w:r w:rsidR="4E4FF186" w:rsidRPr="5FA505B3">
        <w:rPr>
          <w:lang w:eastAsia="sv-SE"/>
        </w:rPr>
        <w:t>Krave</w:t>
      </w:r>
      <w:r w:rsidR="64FF51E3" w:rsidRPr="5FA505B3">
        <w:rPr>
          <w:lang w:eastAsia="sv-SE"/>
        </w:rPr>
        <w:t>n</w:t>
      </w:r>
      <w:r>
        <w:rPr>
          <w:lang w:eastAsia="sv-SE"/>
        </w:rPr>
        <w:t xml:space="preserve"> på </w:t>
      </w:r>
      <w:r w:rsidR="00703D62">
        <w:rPr>
          <w:lang w:eastAsia="sv-SE"/>
        </w:rPr>
        <w:t>undersökningsprogram anges i 17</w:t>
      </w:r>
      <w:r w:rsidR="00C34F1A">
        <w:rPr>
          <w:lang w:eastAsia="sv-SE"/>
        </w:rPr>
        <w:t xml:space="preserve"> § och </w:t>
      </w:r>
      <w:r w:rsidR="003C0B65">
        <w:rPr>
          <w:lang w:eastAsia="sv-SE"/>
        </w:rPr>
        <w:t>19–21</w:t>
      </w:r>
      <w:r w:rsidR="00703D62">
        <w:rPr>
          <w:lang w:eastAsia="sv-SE"/>
        </w:rPr>
        <w:t xml:space="preserve"> §</w:t>
      </w:r>
      <w:r w:rsidR="003E6042">
        <w:rPr>
          <w:lang w:eastAsia="sv-SE"/>
        </w:rPr>
        <w:t>§</w:t>
      </w:r>
      <w:r w:rsidR="007A34CE">
        <w:rPr>
          <w:lang w:eastAsia="sv-SE"/>
        </w:rPr>
        <w:t>.</w:t>
      </w:r>
      <w:r w:rsidR="00703D62">
        <w:rPr>
          <w:lang w:eastAsia="sv-SE"/>
        </w:rPr>
        <w:t xml:space="preserve"> </w:t>
      </w:r>
      <w:r w:rsidR="007A34CE">
        <w:rPr>
          <w:lang w:eastAsia="sv-SE"/>
        </w:rPr>
        <w:t>Här framhålls att undersökningarna ska fördelas på ett sådant sätt att resultaten speglar vattnets kvalitet över året.</w:t>
      </w:r>
      <w:r w:rsidR="00703D62">
        <w:rPr>
          <w:lang w:eastAsia="sv-SE"/>
        </w:rPr>
        <w:t xml:space="preserve"> </w:t>
      </w:r>
      <w:r w:rsidR="0051293B">
        <w:rPr>
          <w:lang w:eastAsia="sv-SE"/>
        </w:rPr>
        <w:t xml:space="preserve">I </w:t>
      </w:r>
      <w:r w:rsidRPr="0009303C">
        <w:rPr>
          <w:lang w:eastAsia="sv-SE"/>
        </w:rPr>
        <w:t>22-2</w:t>
      </w:r>
      <w:r w:rsidR="00353B16">
        <w:rPr>
          <w:lang w:eastAsia="sv-SE"/>
        </w:rPr>
        <w:t>5</w:t>
      </w:r>
      <w:r w:rsidRPr="0009303C">
        <w:rPr>
          <w:lang w:eastAsia="sv-SE"/>
        </w:rPr>
        <w:t xml:space="preserve"> §§</w:t>
      </w:r>
      <w:r w:rsidR="00703D62">
        <w:rPr>
          <w:lang w:eastAsia="sv-SE"/>
        </w:rPr>
        <w:t xml:space="preserve"> beskrivs vidare vilka undersökningar som krävs</w:t>
      </w:r>
      <w:r w:rsidR="007B6459">
        <w:rPr>
          <w:lang w:eastAsia="sv-SE"/>
        </w:rPr>
        <w:t xml:space="preserve"> och hur de ska gå till</w:t>
      </w:r>
      <w:r w:rsidRPr="0009303C">
        <w:rPr>
          <w:lang w:eastAsia="sv-SE"/>
        </w:rPr>
        <w:t>.</w:t>
      </w:r>
      <w:r w:rsidR="00703D62" w:rsidRPr="00703D62">
        <w:rPr>
          <w:lang w:eastAsia="sv-SE"/>
        </w:rPr>
        <w:t xml:space="preserve"> </w:t>
      </w:r>
    </w:p>
    <w:p w14:paraId="504FF4DF" w14:textId="1A7633C7" w:rsidR="0009303C" w:rsidRDefault="0009303C" w:rsidP="0009303C">
      <w:pPr>
        <w:rPr>
          <w:lang w:eastAsia="sv-SE"/>
        </w:rPr>
      </w:pPr>
      <w:r w:rsidRPr="0009303C">
        <w:rPr>
          <w:lang w:eastAsia="sv-SE"/>
        </w:rPr>
        <w:t xml:space="preserve">Det är verksamhetsutövaren, det vill säga den som producerar </w:t>
      </w:r>
      <w:r>
        <w:rPr>
          <w:lang w:eastAsia="sv-SE"/>
        </w:rPr>
        <w:t xml:space="preserve">eller </w:t>
      </w:r>
      <w:r w:rsidRPr="0009303C">
        <w:rPr>
          <w:lang w:eastAsia="sv-SE"/>
        </w:rPr>
        <w:t xml:space="preserve">tillhandahåller </w:t>
      </w:r>
      <w:r w:rsidR="00C34790">
        <w:rPr>
          <w:lang w:eastAsia="sv-SE"/>
        </w:rPr>
        <w:t>dricksvatten</w:t>
      </w:r>
      <w:r w:rsidRPr="0009303C">
        <w:rPr>
          <w:lang w:eastAsia="sv-SE"/>
        </w:rPr>
        <w:t xml:space="preserve">, som också är skyldig att </w:t>
      </w:r>
      <w:r w:rsidR="00C34F1A">
        <w:rPr>
          <w:lang w:eastAsia="sv-SE"/>
        </w:rPr>
        <w:t>bedöma</w:t>
      </w:r>
      <w:r w:rsidR="00C34F1A" w:rsidRPr="0009303C">
        <w:rPr>
          <w:lang w:eastAsia="sv-SE"/>
        </w:rPr>
        <w:t xml:space="preserve"> </w:t>
      </w:r>
      <w:r w:rsidRPr="0009303C">
        <w:rPr>
          <w:lang w:eastAsia="sv-SE"/>
        </w:rPr>
        <w:t>om dricksvattnet uppfyller kvalitetskraven. Verksamhetsutövaren ansvarar också för att provtagning och transport till laboratoriet utförs</w:t>
      </w:r>
      <w:r w:rsidR="00C34F1A">
        <w:rPr>
          <w:lang w:eastAsia="sv-SE"/>
        </w:rPr>
        <w:t xml:space="preserve"> på lämpligt sätt </w:t>
      </w:r>
      <w:r w:rsidRPr="0009303C">
        <w:rPr>
          <w:lang w:eastAsia="sv-SE"/>
        </w:rPr>
        <w:t>eller på ett sådant sätt att analysresultatet är representativt för det dricksvatten som undersöks. </w:t>
      </w:r>
      <w:r w:rsidR="00A274D7">
        <w:rPr>
          <w:lang w:eastAsia="sv-SE"/>
        </w:rPr>
        <w:t>För att hantera detta ansvar är det lämpligt med ovan föreslagna rutin för provtagningar och undersökningar</w:t>
      </w:r>
      <w:r w:rsidR="00C34F1A">
        <w:rPr>
          <w:lang w:eastAsia="sv-SE"/>
        </w:rPr>
        <w:t xml:space="preserve">. Även själva </w:t>
      </w:r>
      <w:r w:rsidR="00A274D7">
        <w:rPr>
          <w:lang w:eastAsia="sv-SE"/>
        </w:rPr>
        <w:t>undersökningsprogrammet</w:t>
      </w:r>
      <w:r w:rsidR="00C34F1A">
        <w:rPr>
          <w:lang w:eastAsia="sv-SE"/>
        </w:rPr>
        <w:t xml:space="preserve"> kan innehålla anvisningar om detta</w:t>
      </w:r>
      <w:r w:rsidR="00A274D7">
        <w:rPr>
          <w:lang w:eastAsia="sv-SE"/>
        </w:rPr>
        <w:t>.</w:t>
      </w:r>
    </w:p>
    <w:p w14:paraId="0169F9BC" w14:textId="31E82BC2" w:rsidR="00C34F1A" w:rsidRPr="00C34F1A" w:rsidRDefault="00C34F1A" w:rsidP="00C34F1A">
      <w:pPr>
        <w:rPr>
          <w:lang w:eastAsia="sv-SE"/>
        </w:rPr>
      </w:pPr>
      <w:r w:rsidRPr="00C34F1A">
        <w:rPr>
          <w:lang w:eastAsia="sv-SE"/>
        </w:rPr>
        <w:t xml:space="preserve">I bilaga 1 till dricksvattenföreskrifterna finns alla de parametrar listade som måste undersökas vid provtagningspunkterna </w:t>
      </w:r>
      <w:r>
        <w:rPr>
          <w:lang w:eastAsia="sv-SE"/>
        </w:rPr>
        <w:t xml:space="preserve">för </w:t>
      </w:r>
      <w:r w:rsidRPr="00C34F1A">
        <w:rPr>
          <w:lang w:eastAsia="sv-SE"/>
        </w:rPr>
        <w:t>utgående dricksvatten och dricksvatten hos användare. Bilagan är uppdelad i parametrar för mikroorganismer, kemiska och radioaktiva ämnen samt indikatorparametrar. Parametrarna är listade i bokstavsordning med ett gränsvärde för utgående dricksvatten, ett gränsvärde för dricksvatten hos användaren samt ett gränsvärde för dricksvatten som tappas i flaskor eller behållare.</w:t>
      </w:r>
      <w:r w:rsidRPr="00C34F1A">
        <w:rPr>
          <w:lang w:eastAsia="sv-SE"/>
        </w:rPr>
        <w:br/>
      </w:r>
      <w:r w:rsidRPr="00C34F1A">
        <w:rPr>
          <w:lang w:eastAsia="sv-SE"/>
        </w:rPr>
        <w:br/>
        <w:t>I bilaga 3 avsnitt B till dricksvattenföreskrifterna anges hur ofta undersökning ska genomföras vid de olika provtagningspunkterna råvatten, utgående dricksvatten och dricksvatten hos användare. För råvatten listas även där de minimikrav som finns gällande vilka parametrar som ska undersökas.</w:t>
      </w:r>
    </w:p>
    <w:p w14:paraId="6BA83925" w14:textId="42359A99" w:rsidR="00676225" w:rsidRDefault="00676225" w:rsidP="00BE1E13">
      <w:pPr>
        <w:rPr>
          <w:lang w:eastAsia="sv-SE"/>
        </w:rPr>
      </w:pPr>
      <w:r>
        <w:rPr>
          <w:lang w:eastAsia="sv-SE"/>
        </w:rPr>
        <w:t>För dricksvatten hos användare finns två kategorier av prover</w:t>
      </w:r>
      <w:r w:rsidR="00C34F1A">
        <w:rPr>
          <w:lang w:eastAsia="sv-SE"/>
        </w:rPr>
        <w:t xml:space="preserve"> som avgör vilka analyser som ska göras</w:t>
      </w:r>
      <w:r w:rsidR="00BE1E13">
        <w:rPr>
          <w:lang w:eastAsia="sv-SE"/>
        </w:rPr>
        <w:t>, p</w:t>
      </w:r>
      <w:r>
        <w:rPr>
          <w:lang w:eastAsia="sv-SE"/>
        </w:rPr>
        <w:t>rovgrupp A</w:t>
      </w:r>
      <w:r w:rsidR="00BE1E13">
        <w:rPr>
          <w:lang w:eastAsia="sv-SE"/>
        </w:rPr>
        <w:t xml:space="preserve"> och B.</w:t>
      </w:r>
    </w:p>
    <w:p w14:paraId="6D38E47E" w14:textId="1C398860" w:rsidR="00574E31" w:rsidRDefault="00574E31" w:rsidP="00574E31">
      <w:pPr>
        <w:rPr>
          <w:lang w:eastAsia="sv-SE"/>
        </w:rPr>
      </w:pPr>
      <w:r>
        <w:rPr>
          <w:lang w:eastAsia="sv-SE"/>
        </w:rPr>
        <w:lastRenderedPageBreak/>
        <w:t xml:space="preserve">Undersökning av provgrupp A ska genomföras en eller flera gånger per år </w:t>
      </w:r>
      <w:r w:rsidR="003F6789">
        <w:rPr>
          <w:lang w:eastAsia="sv-SE"/>
        </w:rPr>
        <w:t xml:space="preserve">beroende på distribuerad eller producerad vattenvolym, se </w:t>
      </w:r>
      <w:r w:rsidR="009F2E98">
        <w:rPr>
          <w:lang w:eastAsia="sv-SE"/>
        </w:rPr>
        <w:t xml:space="preserve">bilaga3 avsnitt B </w:t>
      </w:r>
      <w:r>
        <w:rPr>
          <w:lang w:eastAsia="sv-SE"/>
        </w:rPr>
        <w:t xml:space="preserve">tabell 3 </w:t>
      </w:r>
      <w:r w:rsidR="009F2E98">
        <w:rPr>
          <w:lang w:eastAsia="sv-SE"/>
        </w:rPr>
        <w:t>t</w:t>
      </w:r>
      <w:r>
        <w:rPr>
          <w:lang w:eastAsia="sv-SE"/>
        </w:rPr>
        <w:t>i</w:t>
      </w:r>
      <w:r w:rsidR="009F2E98">
        <w:rPr>
          <w:lang w:eastAsia="sv-SE"/>
        </w:rPr>
        <w:t>ll</w:t>
      </w:r>
      <w:r>
        <w:rPr>
          <w:lang w:eastAsia="sv-SE"/>
        </w:rPr>
        <w:t xml:space="preserve"> dricksvattenföresk</w:t>
      </w:r>
      <w:r w:rsidR="00587B1D">
        <w:rPr>
          <w:lang w:eastAsia="sv-SE"/>
        </w:rPr>
        <w:t>ri</w:t>
      </w:r>
      <w:r>
        <w:rPr>
          <w:lang w:eastAsia="sv-SE"/>
        </w:rPr>
        <w:t>fterna. Undersökning av provgrupp A ska ge regelbunden information om dricksvattnets normala hälsomässiga, tekniska och estetiska kvalitet. Den ska dessutom ge information om att beredningen fungerar så att kvalitetskraven i bilaga 1 uppfylls.</w:t>
      </w:r>
    </w:p>
    <w:p w14:paraId="13D4CC0E" w14:textId="044230C1" w:rsidR="00676225" w:rsidRDefault="00574E31" w:rsidP="00574E31">
      <w:pPr>
        <w:rPr>
          <w:lang w:eastAsia="sv-SE"/>
        </w:rPr>
      </w:pPr>
      <w:r>
        <w:rPr>
          <w:lang w:eastAsia="sv-SE"/>
        </w:rPr>
        <w:t xml:space="preserve">Undersökning av provgrupp B ska genomföras mer sällan än provgrupp A och innebär att alla relevanta parametrar i bilaga 1 till dricksvattenföreskrifterna ska undersökas. </w:t>
      </w:r>
      <w:r w:rsidR="00C34F1A">
        <w:rPr>
          <w:lang w:eastAsia="sv-SE"/>
        </w:rPr>
        <w:t xml:space="preserve">För både provgrupp A och B gäller att vissa </w:t>
      </w:r>
      <w:r>
        <w:rPr>
          <w:lang w:eastAsia="sv-SE"/>
        </w:rPr>
        <w:t xml:space="preserve">av parametrarna bara </w:t>
      </w:r>
      <w:r w:rsidR="00C34F1A">
        <w:rPr>
          <w:lang w:eastAsia="sv-SE"/>
        </w:rPr>
        <w:t xml:space="preserve">behöver </w:t>
      </w:r>
      <w:r>
        <w:rPr>
          <w:lang w:eastAsia="sv-SE"/>
        </w:rPr>
        <w:t>analyseras under vissa förutsättningar</w:t>
      </w:r>
      <w:r w:rsidR="00C34F1A">
        <w:rPr>
          <w:lang w:eastAsia="sv-SE"/>
        </w:rPr>
        <w:t>,</w:t>
      </w:r>
      <w:r>
        <w:rPr>
          <w:lang w:eastAsia="sv-SE"/>
        </w:rPr>
        <w:t xml:space="preserve"> vilket specificeras i kommentarer i tabellen. </w:t>
      </w:r>
    </w:p>
    <w:p w14:paraId="70C27616" w14:textId="044230C1" w:rsidR="005C1A1B" w:rsidRDefault="005C1A1B" w:rsidP="00C34F1A">
      <w:pPr>
        <w:pStyle w:val="Rubrik3"/>
        <w:rPr>
          <w:lang w:eastAsia="sv-SE"/>
        </w:rPr>
      </w:pPr>
      <w:bookmarkStart w:id="88" w:name="_Ref197592634"/>
      <w:bookmarkStart w:id="89" w:name="_Toc201046763"/>
      <w:r>
        <w:rPr>
          <w:lang w:eastAsia="sv-SE"/>
        </w:rPr>
        <w:t>Med faroanalysen som grund</w:t>
      </w:r>
      <w:bookmarkEnd w:id="88"/>
      <w:bookmarkEnd w:id="89"/>
      <w:r>
        <w:rPr>
          <w:lang w:eastAsia="sv-SE"/>
        </w:rPr>
        <w:t xml:space="preserve"> </w:t>
      </w:r>
    </w:p>
    <w:p w14:paraId="6BB361A9" w14:textId="57EA0422" w:rsidR="00746175" w:rsidRPr="00746175" w:rsidRDefault="00746175" w:rsidP="00746175">
      <w:pPr>
        <w:rPr>
          <w:lang w:eastAsia="sv-SE"/>
        </w:rPr>
      </w:pPr>
      <w:r>
        <w:rPr>
          <w:lang w:eastAsia="sv-SE"/>
        </w:rPr>
        <w:t xml:space="preserve">Resultatet av faroanalysen ska beaktas i valet av analysparametrar liksom i fråga om provtagningsfrekvens. Baserat på resultatet av faroanalysen ska antalet parametrar som undersöks enligt provgrupp A och B samt </w:t>
      </w:r>
      <w:r w:rsidRPr="00746175">
        <w:rPr>
          <w:lang w:eastAsia="sv-SE"/>
        </w:rPr>
        <w:t>råvatten utvidgas</w:t>
      </w:r>
      <w:r w:rsidR="00F0233B">
        <w:rPr>
          <w:lang w:eastAsia="sv-SE"/>
        </w:rPr>
        <w:t>,</w:t>
      </w:r>
      <w:r w:rsidRPr="00746175">
        <w:rPr>
          <w:lang w:eastAsia="sv-SE"/>
        </w:rPr>
        <w:t xml:space="preserve"> eller undersökningsfrekvensen utökas</w:t>
      </w:r>
      <w:r w:rsidR="00F0233B">
        <w:rPr>
          <w:lang w:eastAsia="sv-SE"/>
        </w:rPr>
        <w:t>,</w:t>
      </w:r>
      <w:r w:rsidRPr="00746175">
        <w:rPr>
          <w:lang w:eastAsia="sv-SE"/>
        </w:rPr>
        <w:t xml:space="preserve"> om något av följande villkor är uppfyllt:  </w:t>
      </w:r>
    </w:p>
    <w:p w14:paraId="01248564" w14:textId="7E06881C" w:rsidR="00746175" w:rsidRPr="00746175" w:rsidRDefault="00746175" w:rsidP="00257434">
      <w:pPr>
        <w:pStyle w:val="Liststycke"/>
        <w:numPr>
          <w:ilvl w:val="0"/>
          <w:numId w:val="20"/>
        </w:numPr>
        <w:rPr>
          <w:lang w:eastAsia="sv-SE"/>
        </w:rPr>
      </w:pPr>
      <w:r w:rsidRPr="00746175">
        <w:rPr>
          <w:lang w:eastAsia="sv-SE"/>
        </w:rPr>
        <w:t xml:space="preserve">Ytterligare undersökning krävs för att säkerställa att dricksvattnet är hälsosamt och rent. </w:t>
      </w:r>
    </w:p>
    <w:p w14:paraId="277C0BBA" w14:textId="2E9EB4B6" w:rsidR="00746175" w:rsidRPr="00746175" w:rsidRDefault="00746175" w:rsidP="00257434">
      <w:pPr>
        <w:pStyle w:val="Liststycke"/>
        <w:numPr>
          <w:ilvl w:val="0"/>
          <w:numId w:val="20"/>
        </w:numPr>
        <w:rPr>
          <w:lang w:eastAsia="sv-SE"/>
        </w:rPr>
      </w:pPr>
      <w:r w:rsidRPr="00746175">
        <w:rPr>
          <w:lang w:eastAsia="sv-SE"/>
        </w:rPr>
        <w:t xml:space="preserve">Ytterligare undersökning av råvattnet krävs för att säkerställa beredningens effektivitet. </w:t>
      </w:r>
    </w:p>
    <w:p w14:paraId="41D8634B" w14:textId="426F0D97" w:rsidR="00746175" w:rsidRPr="00746175" w:rsidRDefault="00746175" w:rsidP="00257434">
      <w:pPr>
        <w:pStyle w:val="Liststycke"/>
        <w:numPr>
          <w:ilvl w:val="0"/>
          <w:numId w:val="20"/>
        </w:numPr>
        <w:rPr>
          <w:lang w:eastAsia="sv-SE"/>
        </w:rPr>
      </w:pPr>
      <w:r w:rsidRPr="00746175">
        <w:rPr>
          <w:lang w:eastAsia="sv-SE"/>
        </w:rPr>
        <w:t xml:space="preserve">Ytterligare undersökning krävs för att kunna verifiera att befintliga åtgärder som ska kontrollera riskerna för människors hälsa i vattenförsörjningskedjan från tillrinningsområde via uttag, beredning och lagring till distribution är effektiva och att vattnet vid den punkt där värdena ska iakttas är hälsosamt och rent.  </w:t>
      </w:r>
    </w:p>
    <w:p w14:paraId="5AE3F3E5" w14:textId="3D275178" w:rsidR="0009303C" w:rsidRDefault="00754F41" w:rsidP="00B759B2">
      <w:pPr>
        <w:rPr>
          <w:lang w:eastAsia="sv-SE"/>
        </w:rPr>
      </w:pPr>
      <w:r>
        <w:rPr>
          <w:lang w:eastAsia="sv-SE"/>
        </w:rPr>
        <w:t xml:space="preserve">Detta beskrivs i </w:t>
      </w:r>
      <w:r w:rsidR="004E3514">
        <w:rPr>
          <w:lang w:eastAsia="sv-SE"/>
        </w:rPr>
        <w:t xml:space="preserve">19 § samt </w:t>
      </w:r>
      <w:r w:rsidR="00F2387D">
        <w:rPr>
          <w:lang w:eastAsia="sv-SE"/>
        </w:rPr>
        <w:t xml:space="preserve">bilaga 3 avsnitt C till dricksvattenföreskrifterna. </w:t>
      </w:r>
      <w:r w:rsidR="00746175">
        <w:rPr>
          <w:lang w:eastAsia="sv-SE"/>
        </w:rPr>
        <w:t xml:space="preserve">Här behöver alltså verksamhetsutövaren gå tillbaka till resultatet av faroanalysen och se vilka hälsofaror som bedöms </w:t>
      </w:r>
      <w:r w:rsidR="00040958">
        <w:rPr>
          <w:lang w:eastAsia="sv-SE"/>
        </w:rPr>
        <w:t>icke</w:t>
      </w:r>
      <w:r w:rsidR="00746175">
        <w:rPr>
          <w:lang w:eastAsia="sv-SE"/>
        </w:rPr>
        <w:t xml:space="preserve"> acceptabla. Se avsnitt </w:t>
      </w:r>
      <w:r w:rsidR="00746175">
        <w:rPr>
          <w:lang w:eastAsia="sv-SE"/>
        </w:rPr>
        <w:fldChar w:fldCharType="begin"/>
      </w:r>
      <w:r w:rsidR="00746175">
        <w:rPr>
          <w:lang w:eastAsia="sv-SE"/>
        </w:rPr>
        <w:instrText xml:space="preserve"> REF _Ref197348382 \r \h </w:instrText>
      </w:r>
      <w:r w:rsidR="00746175">
        <w:rPr>
          <w:lang w:eastAsia="sv-SE"/>
        </w:rPr>
      </w:r>
      <w:r w:rsidR="00746175">
        <w:rPr>
          <w:lang w:eastAsia="sv-SE"/>
        </w:rPr>
        <w:fldChar w:fldCharType="separate"/>
      </w:r>
      <w:r w:rsidR="009F24CB">
        <w:rPr>
          <w:lang w:eastAsia="sv-SE"/>
        </w:rPr>
        <w:t>2.3.1</w:t>
      </w:r>
      <w:r w:rsidR="00746175">
        <w:rPr>
          <w:lang w:eastAsia="sv-SE"/>
        </w:rPr>
        <w:fldChar w:fldCharType="end"/>
      </w:r>
      <w:r w:rsidR="00746175">
        <w:rPr>
          <w:lang w:eastAsia="sv-SE"/>
        </w:rPr>
        <w:t xml:space="preserve"> </w:t>
      </w:r>
      <w:r w:rsidR="00746175">
        <w:rPr>
          <w:lang w:eastAsia="sv-SE"/>
        </w:rPr>
        <w:fldChar w:fldCharType="begin"/>
      </w:r>
      <w:r w:rsidR="00746175">
        <w:rPr>
          <w:lang w:eastAsia="sv-SE"/>
        </w:rPr>
        <w:instrText xml:space="preserve"> REF _Ref197348386 \h </w:instrText>
      </w:r>
      <w:r w:rsidR="00746175">
        <w:rPr>
          <w:lang w:eastAsia="sv-SE"/>
        </w:rPr>
      </w:r>
      <w:r w:rsidR="00746175">
        <w:rPr>
          <w:lang w:eastAsia="sv-SE"/>
        </w:rPr>
        <w:fldChar w:fldCharType="separate"/>
      </w:r>
      <w:r w:rsidR="009F24CB">
        <w:rPr>
          <w:lang w:eastAsia="sv-SE"/>
        </w:rPr>
        <w:t>Identifiering av hälsofaror</w:t>
      </w:r>
      <w:r w:rsidR="00746175">
        <w:rPr>
          <w:lang w:eastAsia="sv-SE"/>
        </w:rPr>
        <w:fldChar w:fldCharType="end"/>
      </w:r>
      <w:r w:rsidR="00746175">
        <w:rPr>
          <w:lang w:eastAsia="sv-SE"/>
        </w:rPr>
        <w:t xml:space="preserve"> </w:t>
      </w:r>
      <w:r w:rsidR="00460278">
        <w:rPr>
          <w:lang w:eastAsia="sv-SE"/>
        </w:rPr>
        <w:t>och</w:t>
      </w:r>
      <w:r w:rsidR="00587B1D">
        <w:rPr>
          <w:lang w:eastAsia="sv-SE"/>
        </w:rPr>
        <w:t xml:space="preserve"> därpå </w:t>
      </w:r>
      <w:r w:rsidR="00746175">
        <w:rPr>
          <w:lang w:eastAsia="sv-SE"/>
        </w:rPr>
        <w:t xml:space="preserve">följande avsnitt. Titta på resultatet av faroanalysen för den aktuella verksamheten och överväg om ytterligare undersökningar </w:t>
      </w:r>
      <w:r w:rsidR="00F0233B">
        <w:rPr>
          <w:lang w:eastAsia="sv-SE"/>
        </w:rPr>
        <w:t xml:space="preserve">bör göras </w:t>
      </w:r>
      <w:r w:rsidR="002F7E22">
        <w:rPr>
          <w:lang w:eastAsia="sv-SE"/>
        </w:rPr>
        <w:t xml:space="preserve">vid de olika provtagningspunkterna </w:t>
      </w:r>
      <w:r w:rsidR="00F0233B">
        <w:rPr>
          <w:lang w:eastAsia="sv-SE"/>
        </w:rPr>
        <w:t>för att säkerställa leverans av ett hälsosamt och rent dricksvatten</w:t>
      </w:r>
      <w:r w:rsidR="00746175">
        <w:rPr>
          <w:lang w:eastAsia="sv-SE"/>
        </w:rPr>
        <w:t>.</w:t>
      </w:r>
    </w:p>
    <w:p w14:paraId="7B592B99" w14:textId="1F2311B9" w:rsidR="00E64F40" w:rsidRPr="00B759B2" w:rsidRDefault="00156189" w:rsidP="00B759B2">
      <w:pPr>
        <w:rPr>
          <w:lang w:eastAsia="sv-SE"/>
        </w:rPr>
      </w:pPr>
      <w:r w:rsidRPr="00156189">
        <w:rPr>
          <w:lang w:eastAsia="sv-SE"/>
        </w:rPr>
        <w:t xml:space="preserve">Om faroanalysen visar att det behövs ska programmet för driftkontroll innefatta övervakning av somatiska </w:t>
      </w:r>
      <w:proofErr w:type="spellStart"/>
      <w:r w:rsidRPr="00156189">
        <w:rPr>
          <w:lang w:eastAsia="sv-SE"/>
        </w:rPr>
        <w:t>kolifager</w:t>
      </w:r>
      <w:proofErr w:type="spellEnd"/>
      <w:r w:rsidRPr="00156189">
        <w:rPr>
          <w:lang w:eastAsia="sv-SE"/>
        </w:rPr>
        <w:t xml:space="preserve"> i råvatten</w:t>
      </w:r>
      <w:r>
        <w:rPr>
          <w:lang w:eastAsia="sv-SE"/>
        </w:rPr>
        <w:t xml:space="preserve">, se vidare avsnitt </w:t>
      </w:r>
      <w:r>
        <w:rPr>
          <w:lang w:eastAsia="sv-SE"/>
        </w:rPr>
        <w:fldChar w:fldCharType="begin"/>
      </w:r>
      <w:r>
        <w:rPr>
          <w:lang w:eastAsia="sv-SE"/>
        </w:rPr>
        <w:instrText xml:space="preserve"> REF _Ref195080015 \r \h </w:instrText>
      </w:r>
      <w:r>
        <w:rPr>
          <w:lang w:eastAsia="sv-SE"/>
        </w:rPr>
      </w:r>
      <w:r>
        <w:rPr>
          <w:lang w:eastAsia="sv-SE"/>
        </w:rPr>
        <w:fldChar w:fldCharType="separate"/>
      </w:r>
      <w:r>
        <w:rPr>
          <w:lang w:eastAsia="sv-SE"/>
        </w:rPr>
        <w:t>4.4</w:t>
      </w:r>
      <w:r>
        <w:rPr>
          <w:lang w:eastAsia="sv-SE"/>
        </w:rPr>
        <w:fldChar w:fldCharType="end"/>
      </w:r>
      <w:r w:rsidRPr="00156189">
        <w:rPr>
          <w:lang w:eastAsia="sv-SE"/>
        </w:rPr>
        <w:t>.</w:t>
      </w:r>
      <w:r>
        <w:rPr>
          <w:lang w:eastAsia="sv-SE"/>
        </w:rPr>
        <w:t xml:space="preserve"> </w:t>
      </w:r>
    </w:p>
    <w:p w14:paraId="2240FD21" w14:textId="48C48FCC" w:rsidR="00CD389B" w:rsidRDefault="00CD389B" w:rsidP="00156189">
      <w:pPr>
        <w:pStyle w:val="Rubrik2"/>
        <w:rPr>
          <w:rFonts w:eastAsia="Times New Roman"/>
          <w:lang w:eastAsia="sv-SE"/>
        </w:rPr>
      </w:pPr>
      <w:bookmarkStart w:id="90" w:name="_Ref194656125"/>
      <w:bookmarkStart w:id="91" w:name="_Toc201046764"/>
      <w:r>
        <w:rPr>
          <w:rFonts w:eastAsia="Times New Roman"/>
          <w:lang w:eastAsia="sv-SE"/>
        </w:rPr>
        <w:t>Råvattenkontroll</w:t>
      </w:r>
      <w:bookmarkEnd w:id="90"/>
      <w:bookmarkEnd w:id="91"/>
    </w:p>
    <w:p w14:paraId="31D0C104" w14:textId="0CEA4F07" w:rsidR="00F0233B" w:rsidRDefault="00835E90" w:rsidP="00835E90">
      <w:pPr>
        <w:rPr>
          <w:lang w:eastAsia="sv-SE"/>
        </w:rPr>
      </w:pPr>
      <w:r>
        <w:rPr>
          <w:lang w:eastAsia="sv-SE"/>
        </w:rPr>
        <w:t xml:space="preserve">Att känna till råvattnets kvalitet är avgörande för hur beredningen av dricksvattnet behöver utformas. Därför är det av största vikt att kvaliteten på råvattnet ingår i den inventering av faror som görs i faroanalysen. Föroreningskällor i tillrinningsområdet är avgörande att känna till för att kunna utföra faroanalysen och därför behöver undersökningen av råvattnet oftast vara mer detaljerad än vad som </w:t>
      </w:r>
      <w:r w:rsidR="15E78B94">
        <w:rPr>
          <w:lang w:eastAsia="sv-SE"/>
        </w:rPr>
        <w:t>framgår av</w:t>
      </w:r>
      <w:r>
        <w:rPr>
          <w:lang w:eastAsia="sv-SE"/>
        </w:rPr>
        <w:t xml:space="preserve"> </w:t>
      </w:r>
      <w:r>
        <w:rPr>
          <w:lang w:eastAsia="sv-SE"/>
        </w:rPr>
        <w:lastRenderedPageBreak/>
        <w:t xml:space="preserve">minimikraven enligt dricksvattenföreskrifterna. Råvattenkontroll liksom övriga undersökningar ligger ofta till grund för att upprätta eller uppdatera faroanalysen, vilket illustrerades ovan i </w:t>
      </w:r>
      <w:r>
        <w:rPr>
          <w:lang w:eastAsia="sv-SE"/>
        </w:rPr>
        <w:fldChar w:fldCharType="begin"/>
      </w:r>
      <w:r>
        <w:rPr>
          <w:lang w:eastAsia="sv-SE"/>
        </w:rPr>
        <w:instrText xml:space="preserve"> REF _Ref194398460 \h </w:instrText>
      </w:r>
      <w:r>
        <w:rPr>
          <w:lang w:eastAsia="sv-SE"/>
        </w:rPr>
      </w:r>
      <w:r>
        <w:rPr>
          <w:lang w:eastAsia="sv-SE"/>
        </w:rPr>
        <w:fldChar w:fldCharType="separate"/>
      </w:r>
      <w:r w:rsidR="009F24CB">
        <w:t xml:space="preserve">Figur </w:t>
      </w:r>
      <w:r w:rsidR="009F24CB">
        <w:rPr>
          <w:noProof/>
        </w:rPr>
        <w:t>1</w:t>
      </w:r>
      <w:r w:rsidR="009F24CB">
        <w:t>.</w:t>
      </w:r>
      <w:r w:rsidR="009F24CB">
        <w:rPr>
          <w:noProof/>
        </w:rPr>
        <w:t>2</w:t>
      </w:r>
      <w:r>
        <w:rPr>
          <w:lang w:eastAsia="sv-SE"/>
        </w:rPr>
        <w:fldChar w:fldCharType="end"/>
      </w:r>
      <w:r>
        <w:rPr>
          <w:lang w:eastAsia="sv-SE"/>
        </w:rPr>
        <w:t>.</w:t>
      </w:r>
      <w:r w:rsidR="00466A64">
        <w:rPr>
          <w:lang w:eastAsia="sv-SE"/>
        </w:rPr>
        <w:t xml:space="preserve"> Samtidigt kan det vara så att faroanalysen utgör en utgångspunkt att närmare studera råvattnet, dels vid intagspunkten till </w:t>
      </w:r>
      <w:r w:rsidR="00FE1747">
        <w:rPr>
          <w:lang w:eastAsia="sv-SE"/>
        </w:rPr>
        <w:t>vattenverket, dels</w:t>
      </w:r>
      <w:r w:rsidR="00466A64">
        <w:rPr>
          <w:lang w:eastAsia="sv-SE"/>
        </w:rPr>
        <w:t xml:space="preserve"> uppströms i tillrinningsområdet.</w:t>
      </w:r>
    </w:p>
    <w:p w14:paraId="676EC020" w14:textId="7CFBC278" w:rsidR="005D5E7F" w:rsidRDefault="005D5E7F" w:rsidP="00835E90">
      <w:pPr>
        <w:rPr>
          <w:lang w:eastAsia="sv-SE"/>
        </w:rPr>
      </w:pPr>
      <w:r>
        <w:rPr>
          <w:lang w:eastAsia="sv-SE"/>
        </w:rPr>
        <w:t>Dricksvattenföreskrifterna kräver att u</w:t>
      </w:r>
      <w:r w:rsidRPr="005D5E7F">
        <w:rPr>
          <w:lang w:eastAsia="sv-SE"/>
        </w:rPr>
        <w:t>ndersökning av råvatten ska utföras vid den punkt där råvatten tas in i vattenverket</w:t>
      </w:r>
      <w:r>
        <w:rPr>
          <w:lang w:eastAsia="sv-SE"/>
        </w:rPr>
        <w:t xml:space="preserve">. Detta är även utgångspunkten i </w:t>
      </w:r>
      <w:r w:rsidR="009E5A66">
        <w:rPr>
          <w:lang w:eastAsia="sv-SE"/>
        </w:rPr>
        <w:t>Svenskt Vattens r</w:t>
      </w:r>
      <w:r>
        <w:rPr>
          <w:lang w:eastAsia="sv-SE"/>
        </w:rPr>
        <w:t xml:space="preserve">iktlinjer för råvattenkontroll </w:t>
      </w:r>
      <w:r w:rsidR="009E5A66">
        <w:rPr>
          <w:lang w:eastAsia="sv-SE"/>
        </w:rPr>
        <w:t>(</w:t>
      </w:r>
      <w:r>
        <w:rPr>
          <w:lang w:eastAsia="sv-SE"/>
        </w:rPr>
        <w:t>P121</w:t>
      </w:r>
      <w:r w:rsidR="009E5A66">
        <w:rPr>
          <w:lang w:eastAsia="sv-SE"/>
        </w:rPr>
        <w:t>)</w:t>
      </w:r>
      <w:r>
        <w:rPr>
          <w:lang w:eastAsia="sv-SE"/>
        </w:rPr>
        <w:t xml:space="preserve"> </w:t>
      </w:r>
      <w:sdt>
        <w:sdtPr>
          <w:rPr>
            <w:lang w:eastAsia="sv-SE"/>
          </w:rPr>
          <w:id w:val="-1586303919"/>
          <w:citation/>
        </w:sdtPr>
        <w:sdtEndPr/>
        <w:sdtContent>
          <w:r>
            <w:rPr>
              <w:lang w:eastAsia="sv-SE"/>
            </w:rPr>
            <w:fldChar w:fldCharType="begin"/>
          </w:r>
          <w:r>
            <w:rPr>
              <w:lang w:eastAsia="sv-SE"/>
            </w:rPr>
            <w:instrText xml:space="preserve"> CITATION Sve24 \l 1053 </w:instrText>
          </w:r>
          <w:r>
            <w:rPr>
              <w:lang w:eastAsia="sv-SE"/>
            </w:rPr>
            <w:fldChar w:fldCharType="separate"/>
          </w:r>
          <w:r w:rsidR="009F24CB" w:rsidRPr="009F24CB">
            <w:rPr>
              <w:noProof/>
              <w:lang w:eastAsia="sv-SE"/>
            </w:rPr>
            <w:t>(Svenskt Vatten, 2024)</w:t>
          </w:r>
          <w:r>
            <w:rPr>
              <w:lang w:eastAsia="sv-SE"/>
            </w:rPr>
            <w:fldChar w:fldCharType="end"/>
          </w:r>
        </w:sdtContent>
      </w:sdt>
      <w:r w:rsidR="00466A64">
        <w:rPr>
          <w:lang w:eastAsia="sv-SE"/>
        </w:rPr>
        <w:t>,</w:t>
      </w:r>
      <w:r>
        <w:rPr>
          <w:lang w:eastAsia="sv-SE"/>
        </w:rPr>
        <w:t xml:space="preserve"> där det påpekas att undersökning av vattnet i tillrinningsområdet inte är dricksvattenproducentens ansvarsområde utan en del i Vattenmyndigheternas arbete</w:t>
      </w:r>
      <w:r w:rsidRPr="005D5E7F">
        <w:rPr>
          <w:lang w:eastAsia="sv-SE"/>
        </w:rPr>
        <w:t>.</w:t>
      </w:r>
      <w:r>
        <w:rPr>
          <w:lang w:eastAsia="sv-SE"/>
        </w:rPr>
        <w:t xml:space="preserve"> Det finns dock inga hinder för dricksvattenproducenten att själva genomföra undersökningar i avrinningsområdet. Sådana undersökningar kan vara befogade och värdefulla exempelvis om faroanalysen visat på misstänkta förororeningskällor i närheten av ett råvattenintag, och det finns </w:t>
      </w:r>
      <w:r w:rsidR="0076630A">
        <w:rPr>
          <w:lang w:eastAsia="sv-SE"/>
        </w:rPr>
        <w:t>en önskan att närmare studera betydelsen av olika föroreningskällor</w:t>
      </w:r>
      <w:r>
        <w:rPr>
          <w:lang w:eastAsia="sv-SE"/>
        </w:rPr>
        <w:t xml:space="preserve">. </w:t>
      </w:r>
    </w:p>
    <w:p w14:paraId="4B9756ED" w14:textId="4D1B2B55" w:rsidR="005D5E7F" w:rsidRDefault="44E4EDD9" w:rsidP="00835E90">
      <w:pPr>
        <w:rPr>
          <w:lang w:eastAsia="sv-SE"/>
        </w:rPr>
      </w:pPr>
      <w:r w:rsidRPr="1AFB565C">
        <w:rPr>
          <w:lang w:eastAsia="sv-SE"/>
        </w:rPr>
        <w:t xml:space="preserve">P121 ger en fördjupad vägledning om provtagning av råvatten, dels för att klara grundkraven i dricksvattenföreskrifterna, dels för att få en fördjupad förståelse för att kunna anpassa beredningsprocessen på vattenverket. Flera av de parametrar som ur beredningssynvinkel är betydelsefulla behöver följas upp i råvattenkontrollen. För att få en rimlig möjlighet att lära känna kvaliteten på råvattnet och hur den varierar är det ofta nödvändigt med en betydligt större omfattning av undersökningar på råvattnet än vad dricksvattenföreskrifterna kräver. </w:t>
      </w:r>
    </w:p>
    <w:p w14:paraId="38B796A8" w14:textId="0FF22B4C" w:rsidR="00466A64" w:rsidRDefault="00466A64" w:rsidP="00835E90">
      <w:pPr>
        <w:rPr>
          <w:lang w:eastAsia="sv-SE"/>
        </w:rPr>
      </w:pPr>
      <w:r>
        <w:rPr>
          <w:lang w:eastAsia="sv-SE"/>
        </w:rPr>
        <w:t>I P121 ges exempel på vad faroanalysen visar och vilka parametrar som är lämpliga att utöka eller fokusera på i undersökningsprogrammet, och hur detta arbete kan läggas upp i olika aktiviteter</w:t>
      </w:r>
      <w:r w:rsidR="007235FB">
        <w:rPr>
          <w:lang w:eastAsia="sv-SE"/>
        </w:rPr>
        <w:t>. I en bilaga finns en checklista för en lämplig arbetsgång.</w:t>
      </w:r>
    </w:p>
    <w:p w14:paraId="6C4DC271" w14:textId="4F8E2077" w:rsidR="007235FB" w:rsidRDefault="007235FB" w:rsidP="007235FB">
      <w:pPr>
        <w:rPr>
          <w:lang w:eastAsia="sv-SE"/>
        </w:rPr>
      </w:pPr>
      <w:r>
        <w:rPr>
          <w:lang w:eastAsia="sv-SE"/>
        </w:rPr>
        <w:t xml:space="preserve">Vissa parametrar mäts online vid vattenverken och är lämpliga för övervakning och kontroll. Dessa kan användas som tidig varning för förändring av råvattnets kvalitet och utgör en viktig del av beredningen för att kunna producera ett säkert dricksvatten. Exempel är </w:t>
      </w:r>
      <w:r w:rsidR="00FE1747">
        <w:rPr>
          <w:lang w:eastAsia="sv-SE"/>
        </w:rPr>
        <w:t>temperatur,</w:t>
      </w:r>
      <w:r>
        <w:rPr>
          <w:lang w:eastAsia="sv-SE"/>
        </w:rPr>
        <w:t xml:space="preserve"> konduktivitet, </w:t>
      </w:r>
      <w:proofErr w:type="spellStart"/>
      <w:r>
        <w:rPr>
          <w:lang w:eastAsia="sv-SE"/>
        </w:rPr>
        <w:t>turbiditet</w:t>
      </w:r>
      <w:proofErr w:type="spellEnd"/>
      <w:r>
        <w:rPr>
          <w:lang w:eastAsia="sv-SE"/>
        </w:rPr>
        <w:t xml:space="preserve">, pH-värde och UV-absorption, och ett stort antal mätsonder finns </w:t>
      </w:r>
      <w:r w:rsidR="00FE1747">
        <w:rPr>
          <w:lang w:eastAsia="sv-SE"/>
        </w:rPr>
        <w:t>tillgängliga</w:t>
      </w:r>
      <w:r>
        <w:rPr>
          <w:lang w:eastAsia="sv-SE"/>
        </w:rPr>
        <w:t xml:space="preserve"> på marknaden. </w:t>
      </w:r>
      <w:r w:rsidR="00587B1D">
        <w:rPr>
          <w:lang w:eastAsia="sv-SE"/>
        </w:rPr>
        <w:t>Online-mätning</w:t>
      </w:r>
      <w:r>
        <w:rPr>
          <w:lang w:eastAsia="sv-SE"/>
        </w:rPr>
        <w:t xml:space="preserve"> ger </w:t>
      </w:r>
      <w:r w:rsidR="00587B1D">
        <w:rPr>
          <w:lang w:eastAsia="sv-SE"/>
        </w:rPr>
        <w:t>möjlighet</w:t>
      </w:r>
      <w:r>
        <w:rPr>
          <w:lang w:eastAsia="sv-SE"/>
        </w:rPr>
        <w:t xml:space="preserve"> att följa variationer och hur dessa fluktuerar över tid, vilket ger ett mycket bättre underlag för att förstå inom vilka gränser råvattenkvaliteten varierar med avseende på de uppmätta parametrarna. Online-mätning bör beskrivas som en del i driftinstruktione</w:t>
      </w:r>
      <w:r w:rsidR="002A4C57">
        <w:rPr>
          <w:lang w:eastAsia="sv-SE"/>
        </w:rPr>
        <w:t>rna</w:t>
      </w:r>
      <w:r w:rsidR="00587B1D">
        <w:rPr>
          <w:lang w:eastAsia="sv-SE"/>
        </w:rPr>
        <w:t xml:space="preserve"> (</w:t>
      </w:r>
      <w:r>
        <w:rPr>
          <w:lang w:eastAsia="sv-SE"/>
        </w:rPr>
        <w:t xml:space="preserve">se avsnitt </w:t>
      </w:r>
      <w:r>
        <w:rPr>
          <w:lang w:eastAsia="sv-SE"/>
        </w:rPr>
        <w:fldChar w:fldCharType="begin"/>
      </w:r>
      <w:r>
        <w:rPr>
          <w:lang w:eastAsia="sv-SE"/>
        </w:rPr>
        <w:instrText xml:space="preserve"> REF _Ref194494746 \r \h </w:instrText>
      </w:r>
      <w:r>
        <w:rPr>
          <w:lang w:eastAsia="sv-SE"/>
        </w:rPr>
      </w:r>
      <w:r>
        <w:rPr>
          <w:lang w:eastAsia="sv-SE"/>
        </w:rPr>
        <w:fldChar w:fldCharType="separate"/>
      </w:r>
      <w:r w:rsidR="009F24CB">
        <w:rPr>
          <w:lang w:eastAsia="sv-SE"/>
        </w:rPr>
        <w:t>3.2.10</w:t>
      </w:r>
      <w:r>
        <w:rPr>
          <w:lang w:eastAsia="sv-SE"/>
        </w:rPr>
        <w:fldChar w:fldCharType="end"/>
      </w:r>
      <w:r w:rsidR="00587B1D">
        <w:rPr>
          <w:lang w:eastAsia="sv-SE"/>
        </w:rPr>
        <w:t>)</w:t>
      </w:r>
      <w:r>
        <w:rPr>
          <w:lang w:eastAsia="sv-SE"/>
        </w:rPr>
        <w:t xml:space="preserve">. </w:t>
      </w:r>
      <w:r w:rsidR="00587B1D">
        <w:rPr>
          <w:lang w:eastAsia="sv-SE"/>
        </w:rPr>
        <w:t>Online-mätning</w:t>
      </w:r>
      <w:r w:rsidRPr="007235FB">
        <w:rPr>
          <w:lang w:eastAsia="sv-SE"/>
        </w:rPr>
        <w:t xml:space="preserve"> kan användas som del i föreskriven råvattenkontroll om det sker vid </w:t>
      </w:r>
      <w:r w:rsidR="00A76527">
        <w:rPr>
          <w:lang w:eastAsia="sv-SE"/>
        </w:rPr>
        <w:t>avsedd</w:t>
      </w:r>
      <w:r w:rsidRPr="007235FB">
        <w:rPr>
          <w:lang w:eastAsia="sv-SE"/>
        </w:rPr>
        <w:t xml:space="preserve"> provtagningspunkt och enligt ackrediterad analysmetod</w:t>
      </w:r>
      <w:r>
        <w:rPr>
          <w:lang w:eastAsia="sv-SE"/>
        </w:rPr>
        <w:t>.</w:t>
      </w:r>
    </w:p>
    <w:p w14:paraId="5236788F" w14:textId="22C970E7" w:rsidR="005D5E7F" w:rsidRDefault="007235FB" w:rsidP="00835E90">
      <w:pPr>
        <w:rPr>
          <w:lang w:eastAsia="sv-SE"/>
        </w:rPr>
      </w:pPr>
      <w:r>
        <w:rPr>
          <w:lang w:eastAsia="sv-SE"/>
        </w:rPr>
        <w:t xml:space="preserve">I P121 ges även förslag på hur en statistisk analys kan användas för att avgöra vad som är en normal råvattenkvalitet och en onormal förändring. </w:t>
      </w:r>
      <w:r w:rsidR="003C1524">
        <w:rPr>
          <w:lang w:eastAsia="sv-SE"/>
        </w:rPr>
        <w:t>E</w:t>
      </w:r>
      <w:r>
        <w:rPr>
          <w:lang w:eastAsia="sv-SE"/>
        </w:rPr>
        <w:t xml:space="preserve">xempelvis </w:t>
      </w:r>
      <w:r w:rsidR="003C1524">
        <w:rPr>
          <w:lang w:eastAsia="sv-SE"/>
        </w:rPr>
        <w:t xml:space="preserve">skulle en onormal förändring </w:t>
      </w:r>
      <w:r>
        <w:rPr>
          <w:lang w:eastAsia="sv-SE"/>
        </w:rPr>
        <w:t xml:space="preserve">sättas till tre standardavvikelser efter utvärdering. Det är de långsiktiga förändringarna som det är viktigt att vara uppmärksam på, då detta kan kräva förändringar i beredningsprocessen. Men även förändringar på kort tid behöver en </w:t>
      </w:r>
      <w:r>
        <w:rPr>
          <w:lang w:eastAsia="sv-SE"/>
        </w:rPr>
        <w:lastRenderedPageBreak/>
        <w:t xml:space="preserve">dricksvattenproducent vara uppmärksam på, exempelvis en snabb stigning i </w:t>
      </w:r>
      <w:proofErr w:type="spellStart"/>
      <w:r>
        <w:rPr>
          <w:lang w:eastAsia="sv-SE"/>
        </w:rPr>
        <w:t>turbiditet</w:t>
      </w:r>
      <w:proofErr w:type="spellEnd"/>
      <w:r>
        <w:rPr>
          <w:lang w:eastAsia="sv-SE"/>
        </w:rPr>
        <w:t>, eftersom det kan vara ett förebud om en ökad hälsorisk via dricksvattnet. Onormala förändringar som relativt snabbt återgår till det normala kan ofta hanteras genom att tillfälligt förstärka vattenverkets beredningsprocess, exempelvis genom ökad dosering eller tillfälligt kompletterande mikrobiologisk barriär</w:t>
      </w:r>
      <w:r w:rsidR="00587B1D">
        <w:rPr>
          <w:lang w:eastAsia="sv-SE"/>
        </w:rPr>
        <w:t xml:space="preserve"> </w:t>
      </w:r>
      <w:sdt>
        <w:sdtPr>
          <w:rPr>
            <w:lang w:eastAsia="sv-SE"/>
          </w:rPr>
          <w:id w:val="-1253664455"/>
          <w:citation/>
        </w:sdtPr>
        <w:sdtEndPr/>
        <w:sdtContent>
          <w:r w:rsidR="00587B1D">
            <w:rPr>
              <w:lang w:eastAsia="sv-SE"/>
            </w:rPr>
            <w:fldChar w:fldCharType="begin"/>
          </w:r>
          <w:r w:rsidR="00587B1D">
            <w:rPr>
              <w:lang w:eastAsia="sv-SE"/>
            </w:rPr>
            <w:instrText xml:space="preserve"> CITATION Sve24 \l 1053 </w:instrText>
          </w:r>
          <w:r w:rsidR="00587B1D">
            <w:rPr>
              <w:lang w:eastAsia="sv-SE"/>
            </w:rPr>
            <w:fldChar w:fldCharType="separate"/>
          </w:r>
          <w:r w:rsidR="009F24CB" w:rsidRPr="009F24CB">
            <w:rPr>
              <w:noProof/>
              <w:lang w:eastAsia="sv-SE"/>
            </w:rPr>
            <w:t>(Svenskt Vatten, 2024)</w:t>
          </w:r>
          <w:r w:rsidR="00587B1D">
            <w:rPr>
              <w:lang w:eastAsia="sv-SE"/>
            </w:rPr>
            <w:fldChar w:fldCharType="end"/>
          </w:r>
        </w:sdtContent>
      </w:sdt>
      <w:r>
        <w:rPr>
          <w:lang w:eastAsia="sv-SE"/>
        </w:rPr>
        <w:t xml:space="preserve">. </w:t>
      </w:r>
    </w:p>
    <w:p w14:paraId="52061846" w14:textId="351854A2" w:rsidR="00151FAE" w:rsidRPr="00151FAE" w:rsidRDefault="00151FAE" w:rsidP="00151FAE">
      <w:pPr>
        <w:pStyle w:val="Rubrik3"/>
        <w:rPr>
          <w:rFonts w:eastAsia="Times New Roman"/>
          <w:lang w:eastAsia="sv-SE"/>
        </w:rPr>
      </w:pPr>
      <w:bookmarkStart w:id="92" w:name="_Ref197585443"/>
      <w:bookmarkStart w:id="93" w:name="_Toc201046765"/>
      <w:r w:rsidRPr="00151FAE">
        <w:rPr>
          <w:rFonts w:eastAsia="Times New Roman"/>
          <w:lang w:eastAsia="sv-SE"/>
        </w:rPr>
        <w:t>Provtagning som underlag till MBA och QMRA</w:t>
      </w:r>
      <w:bookmarkEnd w:id="92"/>
      <w:bookmarkEnd w:id="93"/>
    </w:p>
    <w:p w14:paraId="5E6FEF70" w14:textId="76A732A9" w:rsidR="00FF11A7" w:rsidRDefault="00FE1747" w:rsidP="00835E90">
      <w:pPr>
        <w:rPr>
          <w:lang w:eastAsia="sv-SE"/>
        </w:rPr>
      </w:pPr>
      <w:r>
        <w:rPr>
          <w:lang w:eastAsia="sv-SE"/>
        </w:rPr>
        <w:t xml:space="preserve">Mikrobiologisk </w:t>
      </w:r>
      <w:proofErr w:type="spellStart"/>
      <w:r>
        <w:rPr>
          <w:lang w:eastAsia="sv-SE"/>
        </w:rPr>
        <w:t>barräranalys</w:t>
      </w:r>
      <w:proofErr w:type="spellEnd"/>
      <w:r>
        <w:rPr>
          <w:lang w:eastAsia="sv-SE"/>
        </w:rPr>
        <w:t xml:space="preserve"> (MBA)</w:t>
      </w:r>
      <w:r w:rsidR="00204B19">
        <w:rPr>
          <w:lang w:eastAsia="sv-SE"/>
        </w:rPr>
        <w:t xml:space="preserve"> </w:t>
      </w:r>
      <w:sdt>
        <w:sdtPr>
          <w:rPr>
            <w:lang w:eastAsia="sv-SE"/>
          </w:rPr>
          <w:id w:val="-1438519159"/>
          <w:citation/>
        </w:sdtPr>
        <w:sdtEndPr/>
        <w:sdtContent>
          <w:r w:rsidR="00033116">
            <w:rPr>
              <w:lang w:eastAsia="sv-SE"/>
            </w:rPr>
            <w:fldChar w:fldCharType="begin"/>
          </w:r>
          <w:r w:rsidR="00033116">
            <w:rPr>
              <w:lang w:eastAsia="sv-SE"/>
            </w:rPr>
            <w:instrText xml:space="preserve"> CITATION Sve15 \l 1053 </w:instrText>
          </w:r>
          <w:r w:rsidR="00033116">
            <w:rPr>
              <w:lang w:eastAsia="sv-SE"/>
            </w:rPr>
            <w:fldChar w:fldCharType="separate"/>
          </w:r>
          <w:r w:rsidR="00033116" w:rsidRPr="00033116">
            <w:rPr>
              <w:noProof/>
              <w:lang w:eastAsia="sv-SE"/>
            </w:rPr>
            <w:t>(Svenskt Vatten, 2015)</w:t>
          </w:r>
          <w:r w:rsidR="00033116">
            <w:rPr>
              <w:lang w:eastAsia="sv-SE"/>
            </w:rPr>
            <w:fldChar w:fldCharType="end"/>
          </w:r>
        </w:sdtContent>
      </w:sdt>
      <w:r w:rsidR="00033116">
        <w:rPr>
          <w:lang w:eastAsia="sv-SE"/>
        </w:rPr>
        <w:t xml:space="preserve"> </w:t>
      </w:r>
      <w:r>
        <w:rPr>
          <w:lang w:eastAsia="sv-SE"/>
        </w:rPr>
        <w:t xml:space="preserve">och kvantitativ mikrobiologisk riskanalys (QMRA) </w:t>
      </w:r>
      <w:sdt>
        <w:sdtPr>
          <w:rPr>
            <w:lang w:eastAsia="sv-SE"/>
          </w:rPr>
          <w:id w:val="1573846139"/>
          <w:citation/>
        </w:sdtPr>
        <w:sdtEndPr/>
        <w:sdtContent>
          <w:r w:rsidR="00587B1D">
            <w:rPr>
              <w:lang w:eastAsia="sv-SE"/>
            </w:rPr>
            <w:fldChar w:fldCharType="begin"/>
          </w:r>
          <w:r w:rsidR="00587B1D">
            <w:rPr>
              <w:lang w:eastAsia="sv-SE"/>
            </w:rPr>
            <w:instrText xml:space="preserve"> CITATION Cha21 \l 1053 </w:instrText>
          </w:r>
          <w:r w:rsidR="00587B1D">
            <w:rPr>
              <w:lang w:eastAsia="sv-SE"/>
            </w:rPr>
            <w:fldChar w:fldCharType="separate"/>
          </w:r>
          <w:r w:rsidR="009F24CB" w:rsidRPr="009F24CB">
            <w:rPr>
              <w:noProof/>
              <w:lang w:eastAsia="sv-SE"/>
            </w:rPr>
            <w:t>(Chalmers DRICKS, 2021)</w:t>
          </w:r>
          <w:r w:rsidR="00587B1D">
            <w:rPr>
              <w:lang w:eastAsia="sv-SE"/>
            </w:rPr>
            <w:fldChar w:fldCharType="end"/>
          </w:r>
        </w:sdtContent>
      </w:sdt>
      <w:r w:rsidR="00587B1D">
        <w:rPr>
          <w:lang w:eastAsia="sv-SE"/>
        </w:rPr>
        <w:t xml:space="preserve"> </w:t>
      </w:r>
      <w:r>
        <w:rPr>
          <w:lang w:eastAsia="sv-SE"/>
        </w:rPr>
        <w:t xml:space="preserve">är metoder för att närmare studera de mikrobiologiska barriärerna och få en bild av hälsosäkerheten i det dricksvatten som levereras. Medan faroanalysen ger en översiktlig förståelse för mikrobiologiska hälsorisker kan MBA och QMRA </w:t>
      </w:r>
      <w:r w:rsidR="000C4917">
        <w:rPr>
          <w:lang w:eastAsia="sv-SE"/>
        </w:rPr>
        <w:t>ses som ett förstoringsglas och ge en djupare förståelse för hälsosäkerhet med det aktuella råvattnet och beredningsprocesserna.</w:t>
      </w:r>
      <w:r w:rsidR="000C4917" w:rsidRPr="000C4917">
        <w:rPr>
          <w:lang w:eastAsia="sv-SE"/>
        </w:rPr>
        <w:t xml:space="preserve"> </w:t>
      </w:r>
      <w:r w:rsidR="00587B1D">
        <w:rPr>
          <w:lang w:eastAsia="sv-SE"/>
        </w:rPr>
        <w:t xml:space="preserve">Relevanta </w:t>
      </w:r>
      <w:r w:rsidR="004F4857">
        <w:rPr>
          <w:lang w:eastAsia="sv-SE"/>
        </w:rPr>
        <w:t>patogena mikroorganismer</w:t>
      </w:r>
      <w:r w:rsidR="00587B1D">
        <w:rPr>
          <w:lang w:eastAsia="sv-SE"/>
        </w:rPr>
        <w:t xml:space="preserve"> och deras egenskaper i relation till dricksvattenproduktion visas i bilaga </w:t>
      </w:r>
      <w:r w:rsidR="00587B1D">
        <w:rPr>
          <w:lang w:eastAsia="sv-SE"/>
        </w:rPr>
        <w:fldChar w:fldCharType="begin"/>
      </w:r>
      <w:r w:rsidR="00587B1D">
        <w:rPr>
          <w:lang w:eastAsia="sv-SE"/>
        </w:rPr>
        <w:instrText xml:space="preserve"> REF _Ref196922134 \h </w:instrText>
      </w:r>
      <w:r w:rsidR="00587B1D">
        <w:rPr>
          <w:lang w:eastAsia="sv-SE"/>
        </w:rPr>
      </w:r>
      <w:r w:rsidR="00587B1D">
        <w:rPr>
          <w:lang w:eastAsia="sv-SE"/>
        </w:rPr>
        <w:fldChar w:fldCharType="separate"/>
      </w:r>
      <w:r w:rsidR="009F24CB">
        <w:rPr>
          <w:noProof/>
          <w:lang w:eastAsia="sv-SE"/>
        </w:rPr>
        <w:t>1</w:t>
      </w:r>
      <w:r w:rsidR="009F24CB" w:rsidRPr="00D8088A">
        <w:rPr>
          <w:lang w:eastAsia="sv-SE"/>
        </w:rPr>
        <w:t xml:space="preserve"> Sjukdomsframkallande mikroorganismer, översikt</w:t>
      </w:r>
      <w:r w:rsidR="00587B1D">
        <w:rPr>
          <w:lang w:eastAsia="sv-SE"/>
        </w:rPr>
        <w:fldChar w:fldCharType="end"/>
      </w:r>
      <w:r w:rsidR="00587B1D">
        <w:rPr>
          <w:lang w:eastAsia="sv-SE"/>
        </w:rPr>
        <w:t xml:space="preserve">. Det är varken praktiskt eller nödvändigt att analysera sitt råvatten för alla </w:t>
      </w:r>
      <w:r w:rsidR="004F4857">
        <w:rPr>
          <w:lang w:eastAsia="sv-SE"/>
        </w:rPr>
        <w:t>patogena mikroorganismer</w:t>
      </w:r>
      <w:r w:rsidR="00587B1D">
        <w:rPr>
          <w:lang w:eastAsia="sv-SE"/>
        </w:rPr>
        <w:t xml:space="preserve"> som kan förekomma, i en QMRA används i stället så kallade </w:t>
      </w:r>
      <w:proofErr w:type="spellStart"/>
      <w:r w:rsidR="00587B1D">
        <w:rPr>
          <w:lang w:eastAsia="sv-SE"/>
        </w:rPr>
        <w:t>referenspatogener</w:t>
      </w:r>
      <w:proofErr w:type="spellEnd"/>
      <w:r w:rsidR="00587B1D">
        <w:rPr>
          <w:lang w:eastAsia="sv-SE"/>
        </w:rPr>
        <w:t>.</w:t>
      </w:r>
      <w:r w:rsidR="00587B1D" w:rsidRPr="00587B1D">
        <w:rPr>
          <w:lang w:eastAsia="sv-SE"/>
        </w:rPr>
        <w:t xml:space="preserve"> </w:t>
      </w:r>
      <w:r w:rsidR="00587B1D">
        <w:rPr>
          <w:lang w:eastAsia="sv-SE"/>
        </w:rPr>
        <w:t xml:space="preserve">Provtagning och analys av råvatten och hur detta kan användas som underlag i verktygen för mikrobiologisk barriäranalys (MBA) och kvantitativ mikrobiologisk riskanalys (QMRA) sammanställs i </w:t>
      </w:r>
      <w:r w:rsidR="00587B1D">
        <w:rPr>
          <w:lang w:eastAsia="sv-SE"/>
        </w:rPr>
        <w:fldChar w:fldCharType="begin"/>
      </w:r>
      <w:r w:rsidR="00587B1D">
        <w:rPr>
          <w:lang w:eastAsia="sv-SE"/>
        </w:rPr>
        <w:instrText xml:space="preserve"> REF _Ref197358674 \h </w:instrText>
      </w:r>
      <w:r w:rsidR="00587B1D">
        <w:rPr>
          <w:lang w:eastAsia="sv-SE"/>
        </w:rPr>
      </w:r>
      <w:r w:rsidR="00587B1D">
        <w:rPr>
          <w:lang w:eastAsia="sv-SE"/>
        </w:rPr>
        <w:fldChar w:fldCharType="separate"/>
      </w:r>
      <w:r w:rsidR="009F24CB">
        <w:t xml:space="preserve">Tabell </w:t>
      </w:r>
      <w:r w:rsidR="009F24CB">
        <w:rPr>
          <w:noProof/>
        </w:rPr>
        <w:t>4</w:t>
      </w:r>
      <w:r w:rsidR="009F24CB">
        <w:t>.</w:t>
      </w:r>
      <w:r w:rsidR="009F24CB">
        <w:rPr>
          <w:noProof/>
        </w:rPr>
        <w:t>1</w:t>
      </w:r>
      <w:r w:rsidR="00587B1D">
        <w:rPr>
          <w:lang w:eastAsia="sv-SE"/>
        </w:rPr>
        <w:fldChar w:fldCharType="end"/>
      </w:r>
      <w:r w:rsidR="00587B1D">
        <w:rPr>
          <w:lang w:eastAsia="sv-SE"/>
        </w:rPr>
        <w:t>.</w:t>
      </w:r>
    </w:p>
    <w:p w14:paraId="35888F52" w14:textId="32741926" w:rsidR="00151FAE" w:rsidRDefault="00AF2625" w:rsidP="00835E90">
      <w:pPr>
        <w:rPr>
          <w:lang w:eastAsia="sv-SE"/>
        </w:rPr>
      </w:pPr>
      <w:r>
        <w:rPr>
          <w:lang w:eastAsia="sv-SE"/>
        </w:rPr>
        <w:t xml:space="preserve">Direktanalys av </w:t>
      </w:r>
      <w:r w:rsidR="004F4857">
        <w:rPr>
          <w:lang w:eastAsia="sv-SE"/>
        </w:rPr>
        <w:t>patogena mikroorganismer</w:t>
      </w:r>
      <w:r>
        <w:rPr>
          <w:lang w:eastAsia="sv-SE"/>
        </w:rPr>
        <w:t xml:space="preserve"> är särskilt användbart </w:t>
      </w:r>
      <w:r w:rsidR="00FF11A7">
        <w:rPr>
          <w:lang w:eastAsia="sv-SE"/>
        </w:rPr>
        <w:t xml:space="preserve">som underlag i </w:t>
      </w:r>
      <w:r>
        <w:rPr>
          <w:lang w:eastAsia="sv-SE"/>
        </w:rPr>
        <w:t xml:space="preserve">QMRA-verktyget, där upp till åtta </w:t>
      </w:r>
      <w:proofErr w:type="spellStart"/>
      <w:r>
        <w:rPr>
          <w:lang w:eastAsia="sv-SE"/>
        </w:rPr>
        <w:t>referenspatogener</w:t>
      </w:r>
      <w:proofErr w:type="spellEnd"/>
      <w:r>
        <w:rPr>
          <w:lang w:eastAsia="sv-SE"/>
        </w:rPr>
        <w:t xml:space="preserve"> för närvarande går att analysera</w:t>
      </w:r>
      <w:r w:rsidR="00FF11A7">
        <w:rPr>
          <w:lang w:eastAsia="sv-SE"/>
        </w:rPr>
        <w:t xml:space="preserve">, men även för en MBA behöver åtminstone regelbundna prover tas för analys av parasiterna </w:t>
      </w:r>
      <w:proofErr w:type="spellStart"/>
      <w:r w:rsidR="00FF11A7">
        <w:rPr>
          <w:lang w:eastAsia="sv-SE"/>
        </w:rPr>
        <w:t>Cryptosporidium</w:t>
      </w:r>
      <w:proofErr w:type="spellEnd"/>
      <w:r w:rsidR="00FF11A7">
        <w:rPr>
          <w:lang w:eastAsia="sv-SE"/>
        </w:rPr>
        <w:t xml:space="preserve"> och Giardia</w:t>
      </w:r>
      <w:r>
        <w:rPr>
          <w:lang w:eastAsia="sv-SE"/>
        </w:rPr>
        <w:t xml:space="preserve">. </w:t>
      </w:r>
      <w:r w:rsidR="00FF11A7">
        <w:rPr>
          <w:lang w:eastAsia="sv-SE"/>
        </w:rPr>
        <w:t xml:space="preserve">Det är i en QMRA även möjligt att välja patogendata från en motsvarande typ av vattentäkt, eller beräkna en hypotetisk halt av </w:t>
      </w:r>
      <w:r w:rsidR="004F4857">
        <w:rPr>
          <w:lang w:eastAsia="sv-SE"/>
        </w:rPr>
        <w:t>patogena mikroorganismer</w:t>
      </w:r>
      <w:r w:rsidR="00FF11A7">
        <w:rPr>
          <w:lang w:eastAsia="sv-SE"/>
        </w:rPr>
        <w:t xml:space="preserve"> utifrån halten av </w:t>
      </w:r>
      <w:r w:rsidR="00587B1D">
        <w:rPr>
          <w:lang w:eastAsia="sv-SE"/>
        </w:rPr>
        <w:t xml:space="preserve">en indikatororganism, exempelvis </w:t>
      </w:r>
      <w:r w:rsidR="00FF11A7">
        <w:rPr>
          <w:lang w:eastAsia="sv-SE"/>
        </w:rPr>
        <w:t xml:space="preserve">E. </w:t>
      </w:r>
      <w:proofErr w:type="spellStart"/>
      <w:r w:rsidR="00FF11A7">
        <w:rPr>
          <w:lang w:eastAsia="sv-SE"/>
        </w:rPr>
        <w:t>coli</w:t>
      </w:r>
      <w:proofErr w:type="spellEnd"/>
      <w:r w:rsidR="00587B1D">
        <w:rPr>
          <w:lang w:eastAsia="sv-SE"/>
        </w:rPr>
        <w:t>,</w:t>
      </w:r>
      <w:r w:rsidR="00FF11A7">
        <w:rPr>
          <w:lang w:eastAsia="sv-SE"/>
        </w:rPr>
        <w:t xml:space="preserve"> och </w:t>
      </w:r>
      <w:r w:rsidR="00587B1D">
        <w:rPr>
          <w:lang w:eastAsia="sv-SE"/>
        </w:rPr>
        <w:t xml:space="preserve">med </w:t>
      </w:r>
      <w:r w:rsidR="00FF11A7">
        <w:rPr>
          <w:lang w:eastAsia="sv-SE"/>
        </w:rPr>
        <w:t xml:space="preserve">antagande om en huvudsaklig föroreningskällan uppströms </w:t>
      </w:r>
      <w:sdt>
        <w:sdtPr>
          <w:rPr>
            <w:lang w:eastAsia="sv-SE"/>
          </w:rPr>
          <w:id w:val="-2017605022"/>
          <w:citation/>
        </w:sdtPr>
        <w:sdtEndPr/>
        <w:sdtContent>
          <w:r w:rsidR="00FF11A7">
            <w:rPr>
              <w:lang w:eastAsia="sv-SE"/>
            </w:rPr>
            <w:fldChar w:fldCharType="begin"/>
          </w:r>
          <w:r w:rsidR="00FF11A7">
            <w:rPr>
              <w:lang w:eastAsia="sv-SE"/>
            </w:rPr>
            <w:instrText xml:space="preserve"> CITATION Joh18 \l 1053 </w:instrText>
          </w:r>
          <w:r w:rsidR="00FF11A7">
            <w:rPr>
              <w:lang w:eastAsia="sv-SE"/>
            </w:rPr>
            <w:fldChar w:fldCharType="separate"/>
          </w:r>
          <w:r w:rsidR="009F24CB" w:rsidRPr="009F24CB">
            <w:rPr>
              <w:noProof/>
              <w:lang w:eastAsia="sv-SE"/>
            </w:rPr>
            <w:t>(Åström, 2018)</w:t>
          </w:r>
          <w:r w:rsidR="00FF11A7">
            <w:rPr>
              <w:lang w:eastAsia="sv-SE"/>
            </w:rPr>
            <w:fldChar w:fldCharType="end"/>
          </w:r>
        </w:sdtContent>
      </w:sdt>
      <w:r w:rsidR="00FF11A7">
        <w:rPr>
          <w:lang w:eastAsia="sv-SE"/>
        </w:rPr>
        <w:t xml:space="preserve">. </w:t>
      </w:r>
      <w:r>
        <w:rPr>
          <w:lang w:eastAsia="sv-SE"/>
        </w:rPr>
        <w:t xml:space="preserve">Valet av </w:t>
      </w:r>
      <w:r w:rsidR="004F4857">
        <w:rPr>
          <w:lang w:eastAsia="sv-SE"/>
        </w:rPr>
        <w:t>patogena mikroorganismer</w:t>
      </w:r>
      <w:r w:rsidR="00587B1D">
        <w:rPr>
          <w:lang w:eastAsia="sv-SE"/>
        </w:rPr>
        <w:t xml:space="preserve"> i en QMRA</w:t>
      </w:r>
      <w:r>
        <w:rPr>
          <w:lang w:eastAsia="sv-SE"/>
        </w:rPr>
        <w:t xml:space="preserve"> bör </w:t>
      </w:r>
      <w:r w:rsidR="00FF11A7">
        <w:rPr>
          <w:lang w:eastAsia="sv-SE"/>
        </w:rPr>
        <w:t xml:space="preserve">styrkas </w:t>
      </w:r>
      <w:r>
        <w:rPr>
          <w:lang w:eastAsia="sv-SE"/>
        </w:rPr>
        <w:t xml:space="preserve">av faroanalysen och vilka patogenkällor som </w:t>
      </w:r>
      <w:r w:rsidR="00FF11A7">
        <w:rPr>
          <w:lang w:eastAsia="sv-SE"/>
        </w:rPr>
        <w:t xml:space="preserve">finns </w:t>
      </w:r>
      <w:r>
        <w:rPr>
          <w:lang w:eastAsia="sv-SE"/>
        </w:rPr>
        <w:t>uppströms</w:t>
      </w:r>
      <w:r w:rsidR="00FF11A7">
        <w:rPr>
          <w:lang w:eastAsia="sv-SE"/>
        </w:rPr>
        <w:t xml:space="preserve"> i vattentäkten</w:t>
      </w:r>
      <w:r>
        <w:rPr>
          <w:lang w:eastAsia="sv-SE"/>
        </w:rPr>
        <w:t xml:space="preserve">. </w:t>
      </w:r>
      <w:r w:rsidR="00151FAE">
        <w:rPr>
          <w:lang w:eastAsia="sv-SE"/>
        </w:rPr>
        <w:t xml:space="preserve">Se även beskrivningen av mikrobiologiska parametrar i bilaga 4 till </w:t>
      </w:r>
      <w:r w:rsidR="00622FE5">
        <w:rPr>
          <w:lang w:eastAsia="sv-SE"/>
        </w:rPr>
        <w:t xml:space="preserve">Svenskt Vattens </w:t>
      </w:r>
      <w:r w:rsidR="00CB57D9">
        <w:rPr>
          <w:lang w:eastAsia="sv-SE"/>
        </w:rPr>
        <w:t xml:space="preserve">publikation </w:t>
      </w:r>
      <w:r w:rsidR="00151FAE">
        <w:rPr>
          <w:lang w:eastAsia="sv-SE"/>
        </w:rPr>
        <w:t xml:space="preserve">P121 </w:t>
      </w:r>
      <w:sdt>
        <w:sdtPr>
          <w:rPr>
            <w:lang w:eastAsia="sv-SE"/>
          </w:rPr>
          <w:id w:val="-2030163173"/>
          <w:citation/>
        </w:sdtPr>
        <w:sdtEndPr/>
        <w:sdtContent>
          <w:r w:rsidR="00151FAE">
            <w:rPr>
              <w:lang w:eastAsia="sv-SE"/>
            </w:rPr>
            <w:fldChar w:fldCharType="begin"/>
          </w:r>
          <w:r w:rsidR="00151FAE">
            <w:rPr>
              <w:lang w:eastAsia="sv-SE"/>
            </w:rPr>
            <w:instrText xml:space="preserve"> CITATION Sve24 \l 1053 </w:instrText>
          </w:r>
          <w:r w:rsidR="00151FAE">
            <w:rPr>
              <w:lang w:eastAsia="sv-SE"/>
            </w:rPr>
            <w:fldChar w:fldCharType="separate"/>
          </w:r>
          <w:r w:rsidR="009F24CB" w:rsidRPr="009F24CB">
            <w:rPr>
              <w:noProof/>
              <w:lang w:eastAsia="sv-SE"/>
            </w:rPr>
            <w:t>(Svenskt Vatten, 2024)</w:t>
          </w:r>
          <w:r w:rsidR="00151FAE">
            <w:rPr>
              <w:lang w:eastAsia="sv-SE"/>
            </w:rPr>
            <w:fldChar w:fldCharType="end"/>
          </w:r>
        </w:sdtContent>
      </w:sdt>
      <w:r w:rsidR="00151FAE">
        <w:rPr>
          <w:lang w:eastAsia="sv-SE"/>
        </w:rPr>
        <w:t>.</w:t>
      </w:r>
    </w:p>
    <w:p w14:paraId="78CEE7FA" w14:textId="51A022FA" w:rsidR="00AF2625" w:rsidRDefault="08B767A4" w:rsidP="00835E90">
      <w:pPr>
        <w:rPr>
          <w:lang w:eastAsia="sv-SE"/>
        </w:rPr>
      </w:pPr>
      <w:r w:rsidRPr="1AFB565C">
        <w:rPr>
          <w:lang w:eastAsia="sv-SE"/>
        </w:rPr>
        <w:t xml:space="preserve">Ofta räcker det </w:t>
      </w:r>
      <w:r w:rsidR="6A70425D" w:rsidRPr="1AFB565C">
        <w:rPr>
          <w:lang w:eastAsia="sv-SE"/>
        </w:rPr>
        <w:t xml:space="preserve">långt </w:t>
      </w:r>
      <w:r w:rsidR="529F1F3F" w:rsidRPr="1AFB565C">
        <w:rPr>
          <w:lang w:eastAsia="sv-SE"/>
        </w:rPr>
        <w:t xml:space="preserve">i en QMRA </w:t>
      </w:r>
      <w:r w:rsidR="6A70425D" w:rsidRPr="1AFB565C">
        <w:rPr>
          <w:lang w:eastAsia="sv-SE"/>
        </w:rPr>
        <w:t>att välja</w:t>
      </w:r>
      <w:r w:rsidRPr="1AFB565C">
        <w:rPr>
          <w:lang w:eastAsia="sv-SE"/>
        </w:rPr>
        <w:t xml:space="preserve"> en</w:t>
      </w:r>
      <w:r w:rsidR="6A70425D" w:rsidRPr="1AFB565C">
        <w:rPr>
          <w:lang w:eastAsia="sv-SE"/>
        </w:rPr>
        <w:t xml:space="preserve"> referenspatogen från </w:t>
      </w:r>
      <w:r w:rsidRPr="1AFB565C">
        <w:rPr>
          <w:lang w:eastAsia="sv-SE"/>
        </w:rPr>
        <w:t>varje</w:t>
      </w:r>
      <w:r w:rsidR="6A70425D" w:rsidRPr="1AFB565C">
        <w:rPr>
          <w:lang w:eastAsia="sv-SE"/>
        </w:rPr>
        <w:t xml:space="preserve"> organismgrupp, exempelvis </w:t>
      </w:r>
      <w:proofErr w:type="spellStart"/>
      <w:r w:rsidR="6A70425D" w:rsidRPr="00156189">
        <w:rPr>
          <w:i/>
          <w:iCs/>
          <w:lang w:eastAsia="sv-SE"/>
        </w:rPr>
        <w:t>Cryptosporidium</w:t>
      </w:r>
      <w:proofErr w:type="spellEnd"/>
      <w:r w:rsidR="6A70425D" w:rsidRPr="1AFB565C">
        <w:rPr>
          <w:lang w:eastAsia="sv-SE"/>
        </w:rPr>
        <w:t xml:space="preserve"> (parasiter), </w:t>
      </w:r>
      <w:r w:rsidR="122FDE75" w:rsidRPr="00156189">
        <w:rPr>
          <w:i/>
          <w:iCs/>
          <w:lang w:eastAsia="sv-SE"/>
        </w:rPr>
        <w:t>Campylobakter</w:t>
      </w:r>
      <w:r w:rsidR="6A70425D" w:rsidRPr="1AFB565C">
        <w:rPr>
          <w:lang w:eastAsia="sv-SE"/>
        </w:rPr>
        <w:t xml:space="preserve"> (bakterier) och </w:t>
      </w:r>
      <w:proofErr w:type="spellStart"/>
      <w:r w:rsidR="6A70425D" w:rsidRPr="1AFB565C">
        <w:rPr>
          <w:lang w:eastAsia="sv-SE"/>
        </w:rPr>
        <w:t>norovirus</w:t>
      </w:r>
      <w:proofErr w:type="spellEnd"/>
      <w:r w:rsidR="6A70425D" w:rsidRPr="1AFB565C">
        <w:rPr>
          <w:lang w:eastAsia="sv-SE"/>
        </w:rPr>
        <w:t xml:space="preserve"> (virus)</w:t>
      </w:r>
      <w:r w:rsidRPr="1AFB565C">
        <w:rPr>
          <w:lang w:eastAsia="sv-SE"/>
        </w:rPr>
        <w:t xml:space="preserve"> för att representera de olika patogenkällorna. Det viktiga i en QMRA är att täcka </w:t>
      </w:r>
      <w:r w:rsidR="00156189">
        <w:rPr>
          <w:lang w:eastAsia="sv-SE"/>
        </w:rPr>
        <w:t>in</w:t>
      </w:r>
      <w:r w:rsidR="00156189" w:rsidRPr="1AFB565C">
        <w:rPr>
          <w:lang w:eastAsia="sv-SE"/>
        </w:rPr>
        <w:t xml:space="preserve"> </w:t>
      </w:r>
      <w:r w:rsidRPr="1AFB565C">
        <w:rPr>
          <w:lang w:eastAsia="sv-SE"/>
        </w:rPr>
        <w:t xml:space="preserve">de skillnader som olika </w:t>
      </w:r>
      <w:r w:rsidR="3917200A" w:rsidRPr="1AFB565C">
        <w:rPr>
          <w:lang w:eastAsia="sv-SE"/>
        </w:rPr>
        <w:t>patogena mikroorganismer</w:t>
      </w:r>
      <w:r w:rsidRPr="1AFB565C">
        <w:rPr>
          <w:lang w:eastAsia="sv-SE"/>
        </w:rPr>
        <w:t xml:space="preserve"> står för och att dimensionera beredningen till att klara en tillräckligt låg hälsorisk oavsett vilken patogen som kan förekomma i råvattnet</w:t>
      </w:r>
      <w:r w:rsidR="6A70425D" w:rsidRPr="1AFB565C">
        <w:rPr>
          <w:lang w:eastAsia="sv-SE"/>
        </w:rPr>
        <w:t xml:space="preserve">. </w:t>
      </w:r>
    </w:p>
    <w:p w14:paraId="33DD1851" w14:textId="221F9AD3" w:rsidR="00FE1747" w:rsidRDefault="00FE1747" w:rsidP="00FE1747">
      <w:pPr>
        <w:pStyle w:val="Beskrivning"/>
        <w:rPr>
          <w:lang w:eastAsia="sv-SE"/>
        </w:rPr>
      </w:pPr>
      <w:bookmarkStart w:id="94" w:name="_Ref197358674"/>
      <w:r>
        <w:t xml:space="preserve">Tabell </w:t>
      </w:r>
      <w:fldSimple w:instr=" STYLEREF 1 \s ">
        <w:r w:rsidR="009F24CB">
          <w:rPr>
            <w:noProof/>
          </w:rPr>
          <w:t>4</w:t>
        </w:r>
      </w:fldSimple>
      <w:r>
        <w:t>.</w:t>
      </w:r>
      <w:fldSimple w:instr=" SEQ Tabell \* ARABIC \s 1 ">
        <w:r w:rsidR="009F24CB">
          <w:rPr>
            <w:noProof/>
          </w:rPr>
          <w:t>1</w:t>
        </w:r>
      </w:fldSimple>
      <w:bookmarkEnd w:id="94"/>
      <w:r>
        <w:t xml:space="preserve">. </w:t>
      </w:r>
      <w:r w:rsidR="005673A5">
        <w:rPr>
          <w:lang w:eastAsia="sv-SE"/>
        </w:rPr>
        <w:t xml:space="preserve">Provtagning och analys av råvatten som </w:t>
      </w:r>
      <w:r>
        <w:rPr>
          <w:lang w:eastAsia="sv-SE"/>
        </w:rPr>
        <w:t xml:space="preserve">underlag </w:t>
      </w:r>
      <w:r w:rsidR="000C4917">
        <w:rPr>
          <w:lang w:eastAsia="sv-SE"/>
        </w:rPr>
        <w:t xml:space="preserve">i </w:t>
      </w:r>
      <w:r w:rsidR="005673A5">
        <w:rPr>
          <w:lang w:eastAsia="sv-SE"/>
        </w:rPr>
        <w:t xml:space="preserve">verktygen för </w:t>
      </w:r>
      <w:r>
        <w:rPr>
          <w:lang w:eastAsia="sv-SE"/>
        </w:rPr>
        <w:t>mikrobiologisk barriäranalys (MBA) och kvantitativ mikrobiologisk riskanalys (QMRA)</w:t>
      </w:r>
      <w:r w:rsidR="005673A5">
        <w:rPr>
          <w:lang w:eastAsia="sv-SE"/>
        </w:rPr>
        <w:t>. Bock utan parentes anger att resultaten kan användas direkt i riskanalysen, bock inom parentes anger att resultaten kan användas indirekt.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3327"/>
        <w:gridCol w:w="1559"/>
        <w:gridCol w:w="1554"/>
      </w:tblGrid>
      <w:tr w:rsidR="000C4917" w14:paraId="28976791" w14:textId="77777777" w:rsidTr="000C4917">
        <w:tc>
          <w:tcPr>
            <w:tcW w:w="2622" w:type="dxa"/>
            <w:tcBorders>
              <w:top w:val="single" w:sz="4" w:space="0" w:color="auto"/>
            </w:tcBorders>
          </w:tcPr>
          <w:p w14:paraId="08E5F321" w14:textId="77777777" w:rsidR="000C4917" w:rsidRDefault="000C4917" w:rsidP="00835E90">
            <w:pPr>
              <w:rPr>
                <w:lang w:eastAsia="sv-SE"/>
              </w:rPr>
            </w:pPr>
          </w:p>
        </w:tc>
        <w:tc>
          <w:tcPr>
            <w:tcW w:w="3327" w:type="dxa"/>
            <w:tcBorders>
              <w:top w:val="single" w:sz="4" w:space="0" w:color="auto"/>
            </w:tcBorders>
          </w:tcPr>
          <w:p w14:paraId="78ACF48E" w14:textId="77777777" w:rsidR="000C4917" w:rsidRDefault="000C4917" w:rsidP="00835E90">
            <w:pPr>
              <w:rPr>
                <w:lang w:eastAsia="sv-SE"/>
              </w:rPr>
            </w:pPr>
          </w:p>
        </w:tc>
        <w:tc>
          <w:tcPr>
            <w:tcW w:w="3113" w:type="dxa"/>
            <w:gridSpan w:val="2"/>
            <w:tcBorders>
              <w:top w:val="single" w:sz="4" w:space="0" w:color="auto"/>
              <w:bottom w:val="single" w:sz="4" w:space="0" w:color="auto"/>
            </w:tcBorders>
          </w:tcPr>
          <w:p w14:paraId="05ABBDA7" w14:textId="20A4F88B" w:rsidR="000C4917" w:rsidRDefault="000C4917" w:rsidP="00835E90">
            <w:pPr>
              <w:rPr>
                <w:lang w:eastAsia="sv-SE"/>
              </w:rPr>
            </w:pPr>
            <w:r>
              <w:rPr>
                <w:lang w:eastAsia="sv-SE"/>
              </w:rPr>
              <w:t>Användbart för</w:t>
            </w:r>
          </w:p>
        </w:tc>
      </w:tr>
      <w:tr w:rsidR="00FE1747" w14:paraId="79E7A725" w14:textId="77777777" w:rsidTr="000C4917">
        <w:tc>
          <w:tcPr>
            <w:tcW w:w="2622" w:type="dxa"/>
            <w:tcBorders>
              <w:bottom w:val="single" w:sz="4" w:space="0" w:color="auto"/>
            </w:tcBorders>
          </w:tcPr>
          <w:p w14:paraId="170AFB67" w14:textId="54A86431" w:rsidR="00FE1747" w:rsidRDefault="00FE1747" w:rsidP="00835E90">
            <w:pPr>
              <w:rPr>
                <w:lang w:eastAsia="sv-SE"/>
              </w:rPr>
            </w:pPr>
            <w:r>
              <w:rPr>
                <w:lang w:eastAsia="sv-SE"/>
              </w:rPr>
              <w:t>Metod</w:t>
            </w:r>
          </w:p>
        </w:tc>
        <w:tc>
          <w:tcPr>
            <w:tcW w:w="3327" w:type="dxa"/>
            <w:tcBorders>
              <w:bottom w:val="single" w:sz="4" w:space="0" w:color="auto"/>
            </w:tcBorders>
          </w:tcPr>
          <w:p w14:paraId="77374BA1" w14:textId="70C6929C" w:rsidR="00FE1747" w:rsidRDefault="000C4917" w:rsidP="00835E90">
            <w:pPr>
              <w:rPr>
                <w:lang w:eastAsia="sv-SE"/>
              </w:rPr>
            </w:pPr>
            <w:r>
              <w:rPr>
                <w:lang w:eastAsia="sv-SE"/>
              </w:rPr>
              <w:t>Beskrivning</w:t>
            </w:r>
          </w:p>
        </w:tc>
        <w:tc>
          <w:tcPr>
            <w:tcW w:w="1559" w:type="dxa"/>
            <w:tcBorders>
              <w:top w:val="single" w:sz="4" w:space="0" w:color="auto"/>
              <w:bottom w:val="single" w:sz="4" w:space="0" w:color="auto"/>
            </w:tcBorders>
          </w:tcPr>
          <w:p w14:paraId="1B5B5C89" w14:textId="73DFA12B" w:rsidR="00FE1747" w:rsidRDefault="00FE1747" w:rsidP="00835E90">
            <w:pPr>
              <w:rPr>
                <w:lang w:eastAsia="sv-SE"/>
              </w:rPr>
            </w:pPr>
            <w:r>
              <w:rPr>
                <w:lang w:eastAsia="sv-SE"/>
              </w:rPr>
              <w:t>MBA</w:t>
            </w:r>
          </w:p>
        </w:tc>
        <w:tc>
          <w:tcPr>
            <w:tcW w:w="1554" w:type="dxa"/>
            <w:tcBorders>
              <w:top w:val="single" w:sz="4" w:space="0" w:color="auto"/>
              <w:bottom w:val="single" w:sz="4" w:space="0" w:color="auto"/>
            </w:tcBorders>
          </w:tcPr>
          <w:p w14:paraId="1AF9BD80" w14:textId="6536E30F" w:rsidR="00FE1747" w:rsidRDefault="00FE1747" w:rsidP="00835E90">
            <w:pPr>
              <w:rPr>
                <w:lang w:eastAsia="sv-SE"/>
              </w:rPr>
            </w:pPr>
            <w:r>
              <w:rPr>
                <w:lang w:eastAsia="sv-SE"/>
              </w:rPr>
              <w:t>QMRA</w:t>
            </w:r>
          </w:p>
        </w:tc>
      </w:tr>
      <w:tr w:rsidR="00FE1747" w14:paraId="34508153" w14:textId="77777777" w:rsidTr="000C4917">
        <w:tc>
          <w:tcPr>
            <w:tcW w:w="2622" w:type="dxa"/>
            <w:tcBorders>
              <w:top w:val="single" w:sz="4" w:space="0" w:color="auto"/>
            </w:tcBorders>
          </w:tcPr>
          <w:p w14:paraId="470439DE" w14:textId="0B661C31" w:rsidR="00FE1747" w:rsidRDefault="00FE1747" w:rsidP="00835E90">
            <w:pPr>
              <w:rPr>
                <w:lang w:eastAsia="sv-SE"/>
              </w:rPr>
            </w:pPr>
            <w:r>
              <w:rPr>
                <w:lang w:eastAsia="sv-SE"/>
              </w:rPr>
              <w:t>Provtagningsstrategi</w:t>
            </w:r>
          </w:p>
        </w:tc>
        <w:tc>
          <w:tcPr>
            <w:tcW w:w="3327" w:type="dxa"/>
            <w:tcBorders>
              <w:top w:val="single" w:sz="4" w:space="0" w:color="auto"/>
            </w:tcBorders>
          </w:tcPr>
          <w:p w14:paraId="59279DE9" w14:textId="0A6BD8C1" w:rsidR="00FE1747" w:rsidRDefault="00FE1747" w:rsidP="00835E90">
            <w:pPr>
              <w:rPr>
                <w:lang w:eastAsia="sv-SE"/>
              </w:rPr>
            </w:pPr>
            <w:r>
              <w:rPr>
                <w:lang w:eastAsia="sv-SE"/>
              </w:rPr>
              <w:t>Regelbundna prover</w:t>
            </w:r>
          </w:p>
        </w:tc>
        <w:tc>
          <w:tcPr>
            <w:tcW w:w="1559" w:type="dxa"/>
            <w:tcBorders>
              <w:top w:val="single" w:sz="4" w:space="0" w:color="auto"/>
            </w:tcBorders>
          </w:tcPr>
          <w:p w14:paraId="082CC435" w14:textId="13F371E4" w:rsidR="00FE1747" w:rsidRDefault="00FE1747" w:rsidP="00835E90">
            <w:pPr>
              <w:rPr>
                <w:lang w:eastAsia="sv-SE"/>
              </w:rPr>
            </w:pPr>
            <w:r>
              <w:rPr>
                <w:rFonts w:ascii="Wingdings" w:eastAsia="Wingdings" w:hAnsi="Wingdings" w:cs="Wingdings"/>
                <w:lang w:eastAsia="sv-SE"/>
              </w:rPr>
              <w:t>ü</w:t>
            </w:r>
          </w:p>
        </w:tc>
        <w:tc>
          <w:tcPr>
            <w:tcW w:w="1554" w:type="dxa"/>
            <w:tcBorders>
              <w:top w:val="single" w:sz="4" w:space="0" w:color="auto"/>
            </w:tcBorders>
          </w:tcPr>
          <w:p w14:paraId="386FCE77" w14:textId="1BBE3488" w:rsidR="00FE1747" w:rsidRDefault="00FE1747" w:rsidP="00835E90">
            <w:pPr>
              <w:rPr>
                <w:lang w:eastAsia="sv-SE"/>
              </w:rPr>
            </w:pPr>
            <w:r>
              <w:rPr>
                <w:rFonts w:ascii="Wingdings" w:eastAsia="Wingdings" w:hAnsi="Wingdings" w:cs="Wingdings"/>
                <w:lang w:eastAsia="sv-SE"/>
              </w:rPr>
              <w:t>ü</w:t>
            </w:r>
          </w:p>
        </w:tc>
      </w:tr>
      <w:tr w:rsidR="00FE1747" w14:paraId="0CC9984E" w14:textId="77777777" w:rsidTr="000C4917">
        <w:tc>
          <w:tcPr>
            <w:tcW w:w="2622" w:type="dxa"/>
          </w:tcPr>
          <w:p w14:paraId="35220DAB" w14:textId="77777777" w:rsidR="00FE1747" w:rsidRDefault="00FE1747" w:rsidP="00835E90">
            <w:pPr>
              <w:rPr>
                <w:lang w:eastAsia="sv-SE"/>
              </w:rPr>
            </w:pPr>
          </w:p>
        </w:tc>
        <w:tc>
          <w:tcPr>
            <w:tcW w:w="3327" w:type="dxa"/>
          </w:tcPr>
          <w:p w14:paraId="76732C5D" w14:textId="6753945F" w:rsidR="00FE1747" w:rsidRDefault="00FE1747" w:rsidP="00835E90">
            <w:pPr>
              <w:rPr>
                <w:lang w:eastAsia="sv-SE"/>
              </w:rPr>
            </w:pPr>
            <w:r>
              <w:rPr>
                <w:lang w:eastAsia="sv-SE"/>
              </w:rPr>
              <w:t>Riskbaserad provtagning</w:t>
            </w:r>
          </w:p>
        </w:tc>
        <w:tc>
          <w:tcPr>
            <w:tcW w:w="1559" w:type="dxa"/>
          </w:tcPr>
          <w:p w14:paraId="3B79E46C" w14:textId="6AF20697" w:rsidR="00FE1747" w:rsidRDefault="00FE1747" w:rsidP="00835E90">
            <w:pPr>
              <w:rPr>
                <w:lang w:eastAsia="sv-SE"/>
              </w:rPr>
            </w:pPr>
            <w:r>
              <w:rPr>
                <w:rFonts w:ascii="Wingdings" w:eastAsia="Wingdings" w:hAnsi="Wingdings" w:cs="Wingdings"/>
                <w:lang w:eastAsia="sv-SE"/>
              </w:rPr>
              <w:t>ü</w:t>
            </w:r>
          </w:p>
        </w:tc>
        <w:tc>
          <w:tcPr>
            <w:tcW w:w="1554" w:type="dxa"/>
          </w:tcPr>
          <w:p w14:paraId="4E3CC7CB" w14:textId="61F3D01B" w:rsidR="00FE1747" w:rsidRDefault="00FE1747" w:rsidP="00835E90">
            <w:pPr>
              <w:rPr>
                <w:lang w:eastAsia="sv-SE"/>
              </w:rPr>
            </w:pPr>
            <w:r>
              <w:rPr>
                <w:rFonts w:ascii="Wingdings" w:eastAsia="Wingdings" w:hAnsi="Wingdings" w:cs="Wingdings"/>
                <w:lang w:eastAsia="sv-SE"/>
              </w:rPr>
              <w:t>ü</w:t>
            </w:r>
          </w:p>
        </w:tc>
      </w:tr>
      <w:tr w:rsidR="000C4917" w14:paraId="0C9A8308" w14:textId="77777777" w:rsidTr="000C4917">
        <w:tc>
          <w:tcPr>
            <w:tcW w:w="2622" w:type="dxa"/>
          </w:tcPr>
          <w:p w14:paraId="6E01465D" w14:textId="77777777" w:rsidR="000C4917" w:rsidRDefault="000C4917" w:rsidP="00835E90">
            <w:pPr>
              <w:rPr>
                <w:lang w:eastAsia="sv-SE"/>
              </w:rPr>
            </w:pPr>
          </w:p>
        </w:tc>
        <w:tc>
          <w:tcPr>
            <w:tcW w:w="3327" w:type="dxa"/>
          </w:tcPr>
          <w:p w14:paraId="41F55DD6" w14:textId="77777777" w:rsidR="000C4917" w:rsidRDefault="000C4917" w:rsidP="00835E90">
            <w:pPr>
              <w:rPr>
                <w:lang w:eastAsia="sv-SE"/>
              </w:rPr>
            </w:pPr>
          </w:p>
        </w:tc>
        <w:tc>
          <w:tcPr>
            <w:tcW w:w="1559" w:type="dxa"/>
          </w:tcPr>
          <w:p w14:paraId="7D1DC4EA" w14:textId="77777777" w:rsidR="000C4917" w:rsidRDefault="000C4917" w:rsidP="00835E90">
            <w:pPr>
              <w:rPr>
                <w:lang w:eastAsia="sv-SE"/>
              </w:rPr>
            </w:pPr>
          </w:p>
        </w:tc>
        <w:tc>
          <w:tcPr>
            <w:tcW w:w="1554" w:type="dxa"/>
          </w:tcPr>
          <w:p w14:paraId="7A182D9B" w14:textId="77777777" w:rsidR="000C4917" w:rsidRDefault="000C4917" w:rsidP="00835E90">
            <w:pPr>
              <w:rPr>
                <w:lang w:eastAsia="sv-SE"/>
              </w:rPr>
            </w:pPr>
          </w:p>
        </w:tc>
      </w:tr>
      <w:tr w:rsidR="00FE1747" w14:paraId="4B712018" w14:textId="77777777" w:rsidTr="000C4917">
        <w:tc>
          <w:tcPr>
            <w:tcW w:w="2622" w:type="dxa"/>
          </w:tcPr>
          <w:p w14:paraId="0F7E1BAE" w14:textId="2B2C02F6" w:rsidR="00FE1747" w:rsidRDefault="000C4917" w:rsidP="00835E90">
            <w:pPr>
              <w:rPr>
                <w:lang w:eastAsia="sv-SE"/>
              </w:rPr>
            </w:pPr>
            <w:r>
              <w:rPr>
                <w:lang w:eastAsia="sv-SE"/>
              </w:rPr>
              <w:t>Indikatorer</w:t>
            </w:r>
          </w:p>
        </w:tc>
        <w:tc>
          <w:tcPr>
            <w:tcW w:w="3327" w:type="dxa"/>
          </w:tcPr>
          <w:p w14:paraId="7601EF4B" w14:textId="0EB7098F" w:rsidR="00FE1747" w:rsidRPr="00D2309A" w:rsidRDefault="00FE1747" w:rsidP="00835E90">
            <w:pPr>
              <w:rPr>
                <w:i/>
                <w:iCs/>
                <w:lang w:eastAsia="sv-SE"/>
              </w:rPr>
            </w:pPr>
            <w:r w:rsidRPr="00D2309A">
              <w:rPr>
                <w:i/>
                <w:iCs/>
                <w:lang w:eastAsia="sv-SE"/>
              </w:rPr>
              <w:t xml:space="preserve">E. </w:t>
            </w:r>
            <w:proofErr w:type="spellStart"/>
            <w:r w:rsidRPr="00D2309A">
              <w:rPr>
                <w:i/>
                <w:iCs/>
                <w:lang w:eastAsia="sv-SE"/>
              </w:rPr>
              <w:t>coli</w:t>
            </w:r>
            <w:proofErr w:type="spellEnd"/>
            <w:r w:rsidR="000C4917" w:rsidRPr="00D2309A">
              <w:rPr>
                <w:i/>
                <w:iCs/>
                <w:lang w:eastAsia="sv-SE"/>
              </w:rPr>
              <w:t xml:space="preserve"> </w:t>
            </w:r>
          </w:p>
        </w:tc>
        <w:tc>
          <w:tcPr>
            <w:tcW w:w="1559" w:type="dxa"/>
          </w:tcPr>
          <w:p w14:paraId="73F8A378" w14:textId="61838262" w:rsidR="00FE1747" w:rsidRDefault="00FE1747" w:rsidP="00835E90">
            <w:pPr>
              <w:rPr>
                <w:lang w:eastAsia="sv-SE"/>
              </w:rPr>
            </w:pPr>
            <w:r>
              <w:rPr>
                <w:rFonts w:ascii="Wingdings" w:eastAsia="Wingdings" w:hAnsi="Wingdings" w:cs="Wingdings"/>
                <w:lang w:eastAsia="sv-SE"/>
              </w:rPr>
              <w:t>ü</w:t>
            </w:r>
          </w:p>
        </w:tc>
        <w:tc>
          <w:tcPr>
            <w:tcW w:w="1554" w:type="dxa"/>
          </w:tcPr>
          <w:p w14:paraId="24A43AD1" w14:textId="5C1DE563" w:rsidR="00FE1747" w:rsidRDefault="005673A5" w:rsidP="00835E90">
            <w:pPr>
              <w:rPr>
                <w:lang w:eastAsia="sv-SE"/>
              </w:rPr>
            </w:pPr>
            <w:r>
              <w:rPr>
                <w:lang w:eastAsia="sv-SE"/>
              </w:rPr>
              <w:t>(</w:t>
            </w:r>
            <w:r w:rsidR="00FE1747">
              <w:rPr>
                <w:rFonts w:ascii="Wingdings" w:eastAsia="Wingdings" w:hAnsi="Wingdings" w:cs="Wingdings"/>
                <w:lang w:eastAsia="sv-SE"/>
              </w:rPr>
              <w:t>ü</w:t>
            </w:r>
            <w:r>
              <w:rPr>
                <w:lang w:eastAsia="sv-SE"/>
              </w:rPr>
              <w:t>)</w:t>
            </w:r>
            <w:r w:rsidRPr="005673A5">
              <w:rPr>
                <w:vertAlign w:val="superscript"/>
                <w:lang w:eastAsia="sv-SE"/>
              </w:rPr>
              <w:t>b</w:t>
            </w:r>
            <w:r w:rsidR="000C4917">
              <w:rPr>
                <w:vertAlign w:val="superscript"/>
                <w:lang w:eastAsia="sv-SE"/>
              </w:rPr>
              <w:t>, c</w:t>
            </w:r>
          </w:p>
        </w:tc>
      </w:tr>
      <w:tr w:rsidR="00FE1747" w14:paraId="0252BF36" w14:textId="77777777" w:rsidTr="000C4917">
        <w:tc>
          <w:tcPr>
            <w:tcW w:w="2622" w:type="dxa"/>
          </w:tcPr>
          <w:p w14:paraId="4E1407AE" w14:textId="77777777" w:rsidR="00FE1747" w:rsidRDefault="00FE1747" w:rsidP="00835E90">
            <w:pPr>
              <w:rPr>
                <w:lang w:eastAsia="sv-SE"/>
              </w:rPr>
            </w:pPr>
          </w:p>
        </w:tc>
        <w:tc>
          <w:tcPr>
            <w:tcW w:w="3327" w:type="dxa"/>
          </w:tcPr>
          <w:p w14:paraId="71777BDF" w14:textId="0B5BB8FC" w:rsidR="00FE1747" w:rsidRDefault="00FE1747" w:rsidP="00835E90">
            <w:pPr>
              <w:rPr>
                <w:lang w:eastAsia="sv-SE"/>
              </w:rPr>
            </w:pPr>
            <w:proofErr w:type="spellStart"/>
            <w:r>
              <w:rPr>
                <w:lang w:eastAsia="sv-SE"/>
              </w:rPr>
              <w:t>Intestinala</w:t>
            </w:r>
            <w:proofErr w:type="spellEnd"/>
            <w:r>
              <w:rPr>
                <w:lang w:eastAsia="sv-SE"/>
              </w:rPr>
              <w:t xml:space="preserve"> enterokocker</w:t>
            </w:r>
          </w:p>
        </w:tc>
        <w:tc>
          <w:tcPr>
            <w:tcW w:w="1559" w:type="dxa"/>
          </w:tcPr>
          <w:p w14:paraId="0FD80144" w14:textId="62277A50" w:rsidR="00FE1747" w:rsidRDefault="00FE1747" w:rsidP="00835E90">
            <w:pPr>
              <w:rPr>
                <w:lang w:eastAsia="sv-SE"/>
              </w:rPr>
            </w:pPr>
          </w:p>
        </w:tc>
        <w:tc>
          <w:tcPr>
            <w:tcW w:w="1554" w:type="dxa"/>
          </w:tcPr>
          <w:p w14:paraId="6CB54CDE" w14:textId="6F906455" w:rsidR="00FE1747" w:rsidRDefault="005673A5" w:rsidP="00835E90">
            <w:pPr>
              <w:rPr>
                <w:lang w:eastAsia="sv-SE"/>
              </w:rPr>
            </w:pPr>
            <w:r>
              <w:rPr>
                <w:lang w:eastAsia="sv-SE"/>
              </w:rPr>
              <w:t>(</w:t>
            </w:r>
            <w:r w:rsidR="00FE1747">
              <w:rPr>
                <w:rFonts w:ascii="Wingdings" w:eastAsia="Wingdings" w:hAnsi="Wingdings" w:cs="Wingdings"/>
                <w:lang w:eastAsia="sv-SE"/>
              </w:rPr>
              <w:t>ü</w:t>
            </w:r>
            <w:r>
              <w:rPr>
                <w:lang w:eastAsia="sv-SE"/>
              </w:rPr>
              <w:t>)</w:t>
            </w:r>
            <w:r w:rsidRPr="005673A5">
              <w:rPr>
                <w:vertAlign w:val="superscript"/>
                <w:lang w:eastAsia="sv-SE"/>
              </w:rPr>
              <w:t>b</w:t>
            </w:r>
          </w:p>
        </w:tc>
      </w:tr>
      <w:tr w:rsidR="00FE1747" w14:paraId="01547199" w14:textId="77777777" w:rsidTr="000C4917">
        <w:tc>
          <w:tcPr>
            <w:tcW w:w="2622" w:type="dxa"/>
          </w:tcPr>
          <w:p w14:paraId="4DE90D16" w14:textId="77777777" w:rsidR="00FE1747" w:rsidRDefault="00FE1747" w:rsidP="00835E90">
            <w:pPr>
              <w:rPr>
                <w:lang w:eastAsia="sv-SE"/>
              </w:rPr>
            </w:pPr>
          </w:p>
        </w:tc>
        <w:tc>
          <w:tcPr>
            <w:tcW w:w="3327" w:type="dxa"/>
          </w:tcPr>
          <w:p w14:paraId="6E2EE8C5" w14:textId="6069FEA2" w:rsidR="00FE1747" w:rsidRPr="00D2309A" w:rsidRDefault="00FE1747" w:rsidP="00835E90">
            <w:pPr>
              <w:rPr>
                <w:i/>
                <w:iCs/>
                <w:lang w:eastAsia="sv-SE"/>
              </w:rPr>
            </w:pPr>
            <w:r w:rsidRPr="00D2309A">
              <w:rPr>
                <w:i/>
                <w:iCs/>
                <w:lang w:eastAsia="sv-SE"/>
              </w:rPr>
              <w:t xml:space="preserve">Clostridium </w:t>
            </w:r>
            <w:proofErr w:type="spellStart"/>
            <w:r w:rsidRPr="00D2309A">
              <w:rPr>
                <w:i/>
                <w:iCs/>
                <w:lang w:eastAsia="sv-SE"/>
              </w:rPr>
              <w:t>perfringens</w:t>
            </w:r>
            <w:proofErr w:type="spellEnd"/>
          </w:p>
        </w:tc>
        <w:tc>
          <w:tcPr>
            <w:tcW w:w="1559" w:type="dxa"/>
          </w:tcPr>
          <w:p w14:paraId="00A7F311" w14:textId="5F3235C7" w:rsidR="00FE1747" w:rsidRDefault="00FE1747" w:rsidP="00835E90">
            <w:pPr>
              <w:rPr>
                <w:lang w:eastAsia="sv-SE"/>
              </w:rPr>
            </w:pPr>
            <w:r>
              <w:rPr>
                <w:rFonts w:ascii="Wingdings" w:eastAsia="Wingdings" w:hAnsi="Wingdings" w:cs="Wingdings"/>
                <w:lang w:eastAsia="sv-SE"/>
              </w:rPr>
              <w:t>ü</w:t>
            </w:r>
          </w:p>
        </w:tc>
        <w:tc>
          <w:tcPr>
            <w:tcW w:w="1554" w:type="dxa"/>
          </w:tcPr>
          <w:p w14:paraId="46248022" w14:textId="11660A6A" w:rsidR="00FE1747" w:rsidRDefault="005673A5" w:rsidP="00835E90">
            <w:pPr>
              <w:rPr>
                <w:lang w:eastAsia="sv-SE"/>
              </w:rPr>
            </w:pPr>
            <w:r>
              <w:rPr>
                <w:lang w:eastAsia="sv-SE"/>
              </w:rPr>
              <w:t>(</w:t>
            </w:r>
            <w:r w:rsidR="00FE1747">
              <w:rPr>
                <w:rFonts w:ascii="Wingdings" w:eastAsia="Wingdings" w:hAnsi="Wingdings" w:cs="Wingdings"/>
                <w:lang w:eastAsia="sv-SE"/>
              </w:rPr>
              <w:t>ü</w:t>
            </w:r>
            <w:r>
              <w:rPr>
                <w:lang w:eastAsia="sv-SE"/>
              </w:rPr>
              <w:t>)</w:t>
            </w:r>
            <w:r w:rsidRPr="005673A5">
              <w:rPr>
                <w:vertAlign w:val="superscript"/>
                <w:lang w:eastAsia="sv-SE"/>
              </w:rPr>
              <w:t>b</w:t>
            </w:r>
          </w:p>
        </w:tc>
      </w:tr>
      <w:tr w:rsidR="000C4917" w14:paraId="3042BB99" w14:textId="77777777" w:rsidTr="000C4917">
        <w:tc>
          <w:tcPr>
            <w:tcW w:w="2622" w:type="dxa"/>
          </w:tcPr>
          <w:p w14:paraId="33624BAD" w14:textId="77777777" w:rsidR="000C4917" w:rsidRDefault="000C4917" w:rsidP="00835E90">
            <w:pPr>
              <w:rPr>
                <w:lang w:eastAsia="sv-SE"/>
              </w:rPr>
            </w:pPr>
          </w:p>
        </w:tc>
        <w:tc>
          <w:tcPr>
            <w:tcW w:w="3327" w:type="dxa"/>
          </w:tcPr>
          <w:p w14:paraId="5CFDE970" w14:textId="2E21E9F3" w:rsidR="000C4917" w:rsidRDefault="000C4917" w:rsidP="00835E90">
            <w:pPr>
              <w:rPr>
                <w:lang w:eastAsia="sv-SE"/>
              </w:rPr>
            </w:pPr>
            <w:r>
              <w:rPr>
                <w:lang w:eastAsia="sv-SE"/>
              </w:rPr>
              <w:t xml:space="preserve">Somatiska </w:t>
            </w:r>
            <w:proofErr w:type="spellStart"/>
            <w:r>
              <w:rPr>
                <w:lang w:eastAsia="sv-SE"/>
              </w:rPr>
              <w:t>kolifager</w:t>
            </w:r>
            <w:proofErr w:type="spellEnd"/>
          </w:p>
        </w:tc>
        <w:tc>
          <w:tcPr>
            <w:tcW w:w="1559" w:type="dxa"/>
          </w:tcPr>
          <w:p w14:paraId="13F1535E" w14:textId="77777777" w:rsidR="000C4917" w:rsidRDefault="000C4917" w:rsidP="00835E90">
            <w:pPr>
              <w:rPr>
                <w:lang w:eastAsia="sv-SE"/>
              </w:rPr>
            </w:pPr>
          </w:p>
        </w:tc>
        <w:tc>
          <w:tcPr>
            <w:tcW w:w="1554" w:type="dxa"/>
          </w:tcPr>
          <w:p w14:paraId="2C180348" w14:textId="65354FC0" w:rsidR="000C4917" w:rsidRDefault="000C4917" w:rsidP="00835E90">
            <w:pPr>
              <w:rPr>
                <w:lang w:eastAsia="sv-SE"/>
              </w:rPr>
            </w:pPr>
            <w:r>
              <w:rPr>
                <w:lang w:eastAsia="sv-SE"/>
              </w:rPr>
              <w:t>(</w:t>
            </w:r>
            <w:r>
              <w:rPr>
                <w:rFonts w:ascii="Wingdings" w:eastAsia="Wingdings" w:hAnsi="Wingdings" w:cs="Wingdings"/>
                <w:lang w:eastAsia="sv-SE"/>
              </w:rPr>
              <w:t>ü</w:t>
            </w:r>
            <w:r>
              <w:rPr>
                <w:lang w:eastAsia="sv-SE"/>
              </w:rPr>
              <w:t>)</w:t>
            </w:r>
            <w:r w:rsidRPr="005673A5">
              <w:rPr>
                <w:vertAlign w:val="superscript"/>
                <w:lang w:eastAsia="sv-SE"/>
              </w:rPr>
              <w:t>b</w:t>
            </w:r>
          </w:p>
        </w:tc>
      </w:tr>
      <w:tr w:rsidR="00FE1747" w14:paraId="1B25645C" w14:textId="77777777" w:rsidTr="000C4917">
        <w:tc>
          <w:tcPr>
            <w:tcW w:w="2622" w:type="dxa"/>
          </w:tcPr>
          <w:p w14:paraId="2E9FBA55" w14:textId="6FBDDB05" w:rsidR="00FE1747" w:rsidRDefault="000C4917" w:rsidP="00835E90">
            <w:pPr>
              <w:rPr>
                <w:lang w:eastAsia="sv-SE"/>
              </w:rPr>
            </w:pPr>
            <w:proofErr w:type="spellStart"/>
            <w:r>
              <w:rPr>
                <w:lang w:eastAsia="sv-SE"/>
              </w:rPr>
              <w:t>Patogener</w:t>
            </w:r>
            <w:proofErr w:type="spellEnd"/>
          </w:p>
        </w:tc>
        <w:tc>
          <w:tcPr>
            <w:tcW w:w="3327" w:type="dxa"/>
          </w:tcPr>
          <w:p w14:paraId="40BC27AB" w14:textId="0487CDC1" w:rsidR="00FE1747" w:rsidRPr="00D2309A" w:rsidRDefault="00FE1747" w:rsidP="00835E90">
            <w:pPr>
              <w:rPr>
                <w:i/>
                <w:iCs/>
                <w:lang w:eastAsia="sv-SE"/>
              </w:rPr>
            </w:pPr>
            <w:proofErr w:type="spellStart"/>
            <w:r w:rsidRPr="00D2309A">
              <w:rPr>
                <w:i/>
                <w:iCs/>
                <w:lang w:eastAsia="sv-SE"/>
              </w:rPr>
              <w:t>Cryptosporidium</w:t>
            </w:r>
            <w:proofErr w:type="spellEnd"/>
          </w:p>
        </w:tc>
        <w:tc>
          <w:tcPr>
            <w:tcW w:w="1559" w:type="dxa"/>
          </w:tcPr>
          <w:p w14:paraId="0D4AAE54" w14:textId="69C11F8C" w:rsidR="00FE1747" w:rsidRDefault="00FE1747" w:rsidP="00835E90">
            <w:pPr>
              <w:rPr>
                <w:lang w:eastAsia="sv-SE"/>
              </w:rPr>
            </w:pPr>
            <w:r>
              <w:rPr>
                <w:rFonts w:ascii="Wingdings" w:eastAsia="Wingdings" w:hAnsi="Wingdings" w:cs="Wingdings"/>
                <w:lang w:eastAsia="sv-SE"/>
              </w:rPr>
              <w:t>ü</w:t>
            </w:r>
          </w:p>
        </w:tc>
        <w:tc>
          <w:tcPr>
            <w:tcW w:w="1554" w:type="dxa"/>
          </w:tcPr>
          <w:p w14:paraId="050E92E1" w14:textId="30E438F8" w:rsidR="00FE1747" w:rsidRDefault="00FE1747" w:rsidP="00835E90">
            <w:pPr>
              <w:rPr>
                <w:lang w:eastAsia="sv-SE"/>
              </w:rPr>
            </w:pPr>
            <w:r>
              <w:rPr>
                <w:rFonts w:ascii="Wingdings" w:eastAsia="Wingdings" w:hAnsi="Wingdings" w:cs="Wingdings"/>
                <w:lang w:eastAsia="sv-SE"/>
              </w:rPr>
              <w:t>ü</w:t>
            </w:r>
          </w:p>
        </w:tc>
      </w:tr>
      <w:tr w:rsidR="000C4917" w14:paraId="73758B4A" w14:textId="77777777" w:rsidTr="000C4917">
        <w:tc>
          <w:tcPr>
            <w:tcW w:w="2622" w:type="dxa"/>
          </w:tcPr>
          <w:p w14:paraId="31EB8900" w14:textId="77777777" w:rsidR="000C4917" w:rsidRDefault="000C4917">
            <w:pPr>
              <w:rPr>
                <w:lang w:eastAsia="sv-SE"/>
              </w:rPr>
            </w:pPr>
          </w:p>
        </w:tc>
        <w:tc>
          <w:tcPr>
            <w:tcW w:w="3327" w:type="dxa"/>
          </w:tcPr>
          <w:p w14:paraId="33F38643" w14:textId="77777777" w:rsidR="000C4917" w:rsidRPr="00D2309A" w:rsidRDefault="000C4917">
            <w:pPr>
              <w:rPr>
                <w:i/>
                <w:iCs/>
                <w:lang w:eastAsia="sv-SE"/>
              </w:rPr>
            </w:pPr>
            <w:r w:rsidRPr="00D2309A">
              <w:rPr>
                <w:i/>
                <w:iCs/>
                <w:lang w:eastAsia="sv-SE"/>
              </w:rPr>
              <w:t>Giardia</w:t>
            </w:r>
          </w:p>
        </w:tc>
        <w:tc>
          <w:tcPr>
            <w:tcW w:w="1559" w:type="dxa"/>
          </w:tcPr>
          <w:p w14:paraId="20729A33" w14:textId="77777777" w:rsidR="000C4917" w:rsidRDefault="000C4917">
            <w:pPr>
              <w:rPr>
                <w:lang w:eastAsia="sv-SE"/>
              </w:rPr>
            </w:pPr>
            <w:r>
              <w:rPr>
                <w:rFonts w:ascii="Wingdings" w:eastAsia="Wingdings" w:hAnsi="Wingdings" w:cs="Wingdings"/>
                <w:lang w:eastAsia="sv-SE"/>
              </w:rPr>
              <w:t>ü</w:t>
            </w:r>
          </w:p>
        </w:tc>
        <w:tc>
          <w:tcPr>
            <w:tcW w:w="1554" w:type="dxa"/>
          </w:tcPr>
          <w:p w14:paraId="6792528B" w14:textId="77777777" w:rsidR="000C4917" w:rsidRDefault="000C4917">
            <w:pPr>
              <w:rPr>
                <w:lang w:eastAsia="sv-SE"/>
              </w:rPr>
            </w:pPr>
            <w:r>
              <w:rPr>
                <w:rFonts w:ascii="Wingdings" w:eastAsia="Wingdings" w:hAnsi="Wingdings" w:cs="Wingdings"/>
                <w:lang w:eastAsia="sv-SE"/>
              </w:rPr>
              <w:t>ü</w:t>
            </w:r>
          </w:p>
        </w:tc>
      </w:tr>
      <w:tr w:rsidR="005673A5" w14:paraId="7C81C9D5" w14:textId="77777777" w:rsidTr="000C4917">
        <w:tc>
          <w:tcPr>
            <w:tcW w:w="2622" w:type="dxa"/>
          </w:tcPr>
          <w:p w14:paraId="24A76563" w14:textId="77777777" w:rsidR="005673A5" w:rsidRDefault="005673A5" w:rsidP="005673A5">
            <w:pPr>
              <w:rPr>
                <w:lang w:eastAsia="sv-SE"/>
              </w:rPr>
            </w:pPr>
          </w:p>
        </w:tc>
        <w:tc>
          <w:tcPr>
            <w:tcW w:w="3327" w:type="dxa"/>
          </w:tcPr>
          <w:p w14:paraId="44E93B31" w14:textId="736D9D0F" w:rsidR="005673A5" w:rsidRPr="00D2309A" w:rsidRDefault="00D2309A" w:rsidP="005673A5">
            <w:pPr>
              <w:rPr>
                <w:i/>
                <w:iCs/>
                <w:lang w:eastAsia="sv-SE"/>
              </w:rPr>
            </w:pPr>
            <w:r w:rsidRPr="00D2309A">
              <w:rPr>
                <w:i/>
                <w:iCs/>
                <w:lang w:eastAsia="sv-SE"/>
              </w:rPr>
              <w:t>Campylobakter</w:t>
            </w:r>
          </w:p>
        </w:tc>
        <w:tc>
          <w:tcPr>
            <w:tcW w:w="1559" w:type="dxa"/>
          </w:tcPr>
          <w:p w14:paraId="4290916E" w14:textId="77777777" w:rsidR="005673A5" w:rsidRDefault="005673A5" w:rsidP="005673A5">
            <w:pPr>
              <w:rPr>
                <w:lang w:eastAsia="sv-SE"/>
              </w:rPr>
            </w:pPr>
          </w:p>
        </w:tc>
        <w:tc>
          <w:tcPr>
            <w:tcW w:w="1554" w:type="dxa"/>
          </w:tcPr>
          <w:p w14:paraId="3F27FF81" w14:textId="65348F3B" w:rsidR="005673A5" w:rsidRDefault="005673A5" w:rsidP="005673A5">
            <w:pPr>
              <w:rPr>
                <w:lang w:eastAsia="sv-SE"/>
              </w:rPr>
            </w:pPr>
            <w:r w:rsidRPr="002232D9">
              <w:rPr>
                <w:rFonts w:ascii="Wingdings" w:eastAsia="Wingdings" w:hAnsi="Wingdings" w:cs="Wingdings"/>
                <w:lang w:eastAsia="sv-SE"/>
              </w:rPr>
              <w:t>ü</w:t>
            </w:r>
          </w:p>
        </w:tc>
      </w:tr>
      <w:tr w:rsidR="005673A5" w14:paraId="11A7670F" w14:textId="77777777" w:rsidTr="000C4917">
        <w:tc>
          <w:tcPr>
            <w:tcW w:w="2622" w:type="dxa"/>
          </w:tcPr>
          <w:p w14:paraId="090CCFDA" w14:textId="77777777" w:rsidR="005673A5" w:rsidRDefault="005673A5" w:rsidP="005673A5">
            <w:pPr>
              <w:rPr>
                <w:lang w:eastAsia="sv-SE"/>
              </w:rPr>
            </w:pPr>
          </w:p>
        </w:tc>
        <w:tc>
          <w:tcPr>
            <w:tcW w:w="3327" w:type="dxa"/>
          </w:tcPr>
          <w:p w14:paraId="4B8EA48D" w14:textId="0493558A" w:rsidR="005673A5" w:rsidRDefault="005673A5" w:rsidP="005673A5">
            <w:pPr>
              <w:rPr>
                <w:lang w:eastAsia="sv-SE"/>
              </w:rPr>
            </w:pPr>
            <w:r w:rsidRPr="00D2309A">
              <w:rPr>
                <w:i/>
                <w:iCs/>
                <w:lang w:eastAsia="sv-SE"/>
              </w:rPr>
              <w:t>E.</w:t>
            </w:r>
            <w:r w:rsidR="000C4917" w:rsidRPr="00D2309A">
              <w:rPr>
                <w:i/>
                <w:iCs/>
                <w:lang w:eastAsia="sv-SE"/>
              </w:rPr>
              <w:t xml:space="preserve"> </w:t>
            </w:r>
            <w:proofErr w:type="spellStart"/>
            <w:r w:rsidRPr="00D2309A">
              <w:rPr>
                <w:i/>
                <w:iCs/>
                <w:lang w:eastAsia="sv-SE"/>
              </w:rPr>
              <w:t>coli</w:t>
            </w:r>
            <w:proofErr w:type="spellEnd"/>
            <w:r w:rsidRPr="005673A5">
              <w:rPr>
                <w:lang w:eastAsia="sv-SE"/>
              </w:rPr>
              <w:t xml:space="preserve"> O157:H7</w:t>
            </w:r>
          </w:p>
        </w:tc>
        <w:tc>
          <w:tcPr>
            <w:tcW w:w="1559" w:type="dxa"/>
          </w:tcPr>
          <w:p w14:paraId="3A4BA491" w14:textId="77777777" w:rsidR="005673A5" w:rsidRDefault="005673A5" w:rsidP="005673A5">
            <w:pPr>
              <w:rPr>
                <w:lang w:eastAsia="sv-SE"/>
              </w:rPr>
            </w:pPr>
          </w:p>
        </w:tc>
        <w:tc>
          <w:tcPr>
            <w:tcW w:w="1554" w:type="dxa"/>
          </w:tcPr>
          <w:p w14:paraId="02F5255F" w14:textId="77777777" w:rsidR="005673A5" w:rsidRPr="002232D9" w:rsidRDefault="005673A5" w:rsidP="005673A5">
            <w:pPr>
              <w:rPr>
                <w:lang w:eastAsia="sv-SE"/>
              </w:rPr>
            </w:pPr>
          </w:p>
        </w:tc>
      </w:tr>
      <w:tr w:rsidR="005673A5" w14:paraId="26F6544D" w14:textId="77777777" w:rsidTr="000C4917">
        <w:tc>
          <w:tcPr>
            <w:tcW w:w="2622" w:type="dxa"/>
          </w:tcPr>
          <w:p w14:paraId="5D8369D4" w14:textId="77777777" w:rsidR="005673A5" w:rsidRDefault="005673A5" w:rsidP="005673A5">
            <w:pPr>
              <w:rPr>
                <w:lang w:eastAsia="sv-SE"/>
              </w:rPr>
            </w:pPr>
          </w:p>
        </w:tc>
        <w:tc>
          <w:tcPr>
            <w:tcW w:w="3327" w:type="dxa"/>
          </w:tcPr>
          <w:p w14:paraId="157FD4A4" w14:textId="48953CD5" w:rsidR="005673A5" w:rsidRPr="00D2309A" w:rsidRDefault="005673A5" w:rsidP="005673A5">
            <w:pPr>
              <w:rPr>
                <w:i/>
                <w:iCs/>
                <w:lang w:eastAsia="sv-SE"/>
              </w:rPr>
            </w:pPr>
            <w:r w:rsidRPr="00D2309A">
              <w:rPr>
                <w:i/>
                <w:iCs/>
                <w:lang w:eastAsia="sv-SE"/>
              </w:rPr>
              <w:t>Salmonella</w:t>
            </w:r>
          </w:p>
        </w:tc>
        <w:tc>
          <w:tcPr>
            <w:tcW w:w="1559" w:type="dxa"/>
          </w:tcPr>
          <w:p w14:paraId="640D5D42" w14:textId="77777777" w:rsidR="005673A5" w:rsidRDefault="005673A5" w:rsidP="005673A5">
            <w:pPr>
              <w:rPr>
                <w:lang w:eastAsia="sv-SE"/>
              </w:rPr>
            </w:pPr>
          </w:p>
        </w:tc>
        <w:tc>
          <w:tcPr>
            <w:tcW w:w="1554" w:type="dxa"/>
          </w:tcPr>
          <w:p w14:paraId="6FBFAA54" w14:textId="2C67ADB7" w:rsidR="005673A5" w:rsidRDefault="005673A5" w:rsidP="005673A5">
            <w:pPr>
              <w:rPr>
                <w:lang w:eastAsia="sv-SE"/>
              </w:rPr>
            </w:pPr>
            <w:r w:rsidRPr="002232D9">
              <w:rPr>
                <w:rFonts w:ascii="Wingdings" w:eastAsia="Wingdings" w:hAnsi="Wingdings" w:cs="Wingdings"/>
                <w:lang w:eastAsia="sv-SE"/>
              </w:rPr>
              <w:t>ü</w:t>
            </w:r>
          </w:p>
        </w:tc>
      </w:tr>
      <w:tr w:rsidR="005673A5" w14:paraId="00584A84" w14:textId="77777777" w:rsidTr="000C4917">
        <w:tc>
          <w:tcPr>
            <w:tcW w:w="2622" w:type="dxa"/>
          </w:tcPr>
          <w:p w14:paraId="26C84A85" w14:textId="77777777" w:rsidR="005673A5" w:rsidRDefault="005673A5">
            <w:pPr>
              <w:rPr>
                <w:lang w:eastAsia="sv-SE"/>
              </w:rPr>
            </w:pPr>
          </w:p>
        </w:tc>
        <w:tc>
          <w:tcPr>
            <w:tcW w:w="3327" w:type="dxa"/>
          </w:tcPr>
          <w:p w14:paraId="6CDF8B35" w14:textId="77777777" w:rsidR="005673A5" w:rsidRDefault="005673A5">
            <w:pPr>
              <w:rPr>
                <w:lang w:eastAsia="sv-SE"/>
              </w:rPr>
            </w:pPr>
            <w:r>
              <w:rPr>
                <w:lang w:eastAsia="sv-SE"/>
              </w:rPr>
              <w:t>Rotavirus</w:t>
            </w:r>
          </w:p>
        </w:tc>
        <w:tc>
          <w:tcPr>
            <w:tcW w:w="1559" w:type="dxa"/>
          </w:tcPr>
          <w:p w14:paraId="56EC679D" w14:textId="77777777" w:rsidR="005673A5" w:rsidRDefault="005673A5">
            <w:pPr>
              <w:rPr>
                <w:lang w:eastAsia="sv-SE"/>
              </w:rPr>
            </w:pPr>
          </w:p>
        </w:tc>
        <w:tc>
          <w:tcPr>
            <w:tcW w:w="1554" w:type="dxa"/>
          </w:tcPr>
          <w:p w14:paraId="464FD983" w14:textId="77777777" w:rsidR="005673A5" w:rsidRDefault="005673A5">
            <w:pPr>
              <w:rPr>
                <w:lang w:eastAsia="sv-SE"/>
              </w:rPr>
            </w:pPr>
            <w:r w:rsidRPr="002232D9">
              <w:rPr>
                <w:rFonts w:ascii="Wingdings" w:eastAsia="Wingdings" w:hAnsi="Wingdings" w:cs="Wingdings"/>
                <w:lang w:eastAsia="sv-SE"/>
              </w:rPr>
              <w:t>ü</w:t>
            </w:r>
          </w:p>
        </w:tc>
      </w:tr>
      <w:tr w:rsidR="005673A5" w14:paraId="22DC789F" w14:textId="77777777" w:rsidTr="000C4917">
        <w:tc>
          <w:tcPr>
            <w:tcW w:w="2622" w:type="dxa"/>
          </w:tcPr>
          <w:p w14:paraId="25527291" w14:textId="14109F8B" w:rsidR="005673A5" w:rsidRDefault="005673A5" w:rsidP="005673A5">
            <w:pPr>
              <w:rPr>
                <w:lang w:eastAsia="sv-SE"/>
              </w:rPr>
            </w:pPr>
          </w:p>
        </w:tc>
        <w:tc>
          <w:tcPr>
            <w:tcW w:w="3327" w:type="dxa"/>
          </w:tcPr>
          <w:p w14:paraId="6701FA3E" w14:textId="5B87535A" w:rsidR="005673A5" w:rsidRDefault="005673A5" w:rsidP="005673A5">
            <w:pPr>
              <w:rPr>
                <w:lang w:eastAsia="sv-SE"/>
              </w:rPr>
            </w:pPr>
            <w:proofErr w:type="spellStart"/>
            <w:r>
              <w:rPr>
                <w:lang w:eastAsia="sv-SE"/>
              </w:rPr>
              <w:t>Norovirus</w:t>
            </w:r>
            <w:proofErr w:type="spellEnd"/>
          </w:p>
        </w:tc>
        <w:tc>
          <w:tcPr>
            <w:tcW w:w="1559" w:type="dxa"/>
          </w:tcPr>
          <w:p w14:paraId="51EA06FF" w14:textId="77777777" w:rsidR="005673A5" w:rsidRDefault="005673A5" w:rsidP="005673A5">
            <w:pPr>
              <w:rPr>
                <w:lang w:eastAsia="sv-SE"/>
              </w:rPr>
            </w:pPr>
          </w:p>
        </w:tc>
        <w:tc>
          <w:tcPr>
            <w:tcW w:w="1554" w:type="dxa"/>
          </w:tcPr>
          <w:p w14:paraId="1A1B42C0" w14:textId="208012CF" w:rsidR="005673A5" w:rsidRDefault="005673A5" w:rsidP="005673A5">
            <w:pPr>
              <w:rPr>
                <w:lang w:eastAsia="sv-SE"/>
              </w:rPr>
            </w:pPr>
            <w:r w:rsidRPr="002232D9">
              <w:rPr>
                <w:rFonts w:ascii="Wingdings" w:eastAsia="Wingdings" w:hAnsi="Wingdings" w:cs="Wingdings"/>
                <w:lang w:eastAsia="sv-SE"/>
              </w:rPr>
              <w:t>ü</w:t>
            </w:r>
          </w:p>
        </w:tc>
      </w:tr>
      <w:tr w:rsidR="005673A5" w14:paraId="57564EFB" w14:textId="77777777" w:rsidTr="00FF11A7">
        <w:tc>
          <w:tcPr>
            <w:tcW w:w="2622" w:type="dxa"/>
          </w:tcPr>
          <w:p w14:paraId="2B4C0C70" w14:textId="77777777" w:rsidR="005673A5" w:rsidRDefault="005673A5" w:rsidP="005673A5">
            <w:pPr>
              <w:rPr>
                <w:lang w:eastAsia="sv-SE"/>
              </w:rPr>
            </w:pPr>
          </w:p>
        </w:tc>
        <w:tc>
          <w:tcPr>
            <w:tcW w:w="3327" w:type="dxa"/>
          </w:tcPr>
          <w:p w14:paraId="1F85E1FB" w14:textId="6195F516" w:rsidR="005673A5" w:rsidRDefault="005673A5" w:rsidP="005673A5">
            <w:pPr>
              <w:rPr>
                <w:lang w:eastAsia="sv-SE"/>
              </w:rPr>
            </w:pPr>
            <w:r>
              <w:rPr>
                <w:lang w:eastAsia="sv-SE"/>
              </w:rPr>
              <w:t>Adenovirus</w:t>
            </w:r>
          </w:p>
        </w:tc>
        <w:tc>
          <w:tcPr>
            <w:tcW w:w="1559" w:type="dxa"/>
          </w:tcPr>
          <w:p w14:paraId="6E3B23FC" w14:textId="49772196" w:rsidR="005673A5" w:rsidRDefault="000C4917" w:rsidP="005673A5">
            <w:pPr>
              <w:rPr>
                <w:lang w:eastAsia="sv-SE"/>
              </w:rPr>
            </w:pPr>
            <w:r>
              <w:rPr>
                <w:lang w:eastAsia="sv-SE"/>
              </w:rPr>
              <w:t>(</w:t>
            </w:r>
            <w:r w:rsidR="005673A5" w:rsidRPr="002232D9">
              <w:rPr>
                <w:rFonts w:ascii="Wingdings" w:eastAsia="Wingdings" w:hAnsi="Wingdings" w:cs="Wingdings"/>
                <w:lang w:eastAsia="sv-SE"/>
              </w:rPr>
              <w:t>ü</w:t>
            </w:r>
            <w:r>
              <w:rPr>
                <w:lang w:eastAsia="sv-SE"/>
              </w:rPr>
              <w:t>)</w:t>
            </w:r>
            <w:r w:rsidRPr="000C4917">
              <w:rPr>
                <w:vertAlign w:val="superscript"/>
                <w:lang w:eastAsia="sv-SE"/>
              </w:rPr>
              <w:t>d</w:t>
            </w:r>
          </w:p>
        </w:tc>
        <w:tc>
          <w:tcPr>
            <w:tcW w:w="1554" w:type="dxa"/>
          </w:tcPr>
          <w:p w14:paraId="6DE07786" w14:textId="17A504F7" w:rsidR="005673A5" w:rsidRDefault="005673A5" w:rsidP="005673A5">
            <w:pPr>
              <w:rPr>
                <w:lang w:eastAsia="sv-SE"/>
              </w:rPr>
            </w:pPr>
            <w:r w:rsidRPr="002232D9">
              <w:rPr>
                <w:rFonts w:ascii="Wingdings" w:eastAsia="Wingdings" w:hAnsi="Wingdings" w:cs="Wingdings"/>
                <w:lang w:eastAsia="sv-SE"/>
              </w:rPr>
              <w:t>ü</w:t>
            </w:r>
            <w:r w:rsidR="00D2309A" w:rsidRPr="00D2309A">
              <w:rPr>
                <w:vertAlign w:val="superscript"/>
                <w:lang w:eastAsia="sv-SE"/>
              </w:rPr>
              <w:t>d</w:t>
            </w:r>
          </w:p>
        </w:tc>
      </w:tr>
      <w:tr w:rsidR="000C4917" w14:paraId="088850DA" w14:textId="77777777" w:rsidTr="00FF11A7">
        <w:tc>
          <w:tcPr>
            <w:tcW w:w="2622" w:type="dxa"/>
          </w:tcPr>
          <w:p w14:paraId="6194113B" w14:textId="77777777" w:rsidR="000C4917" w:rsidRDefault="000C4917" w:rsidP="005673A5">
            <w:pPr>
              <w:rPr>
                <w:lang w:eastAsia="sv-SE"/>
              </w:rPr>
            </w:pPr>
          </w:p>
        </w:tc>
        <w:tc>
          <w:tcPr>
            <w:tcW w:w="3327" w:type="dxa"/>
          </w:tcPr>
          <w:p w14:paraId="086600F8" w14:textId="77777777" w:rsidR="000C4917" w:rsidRDefault="000C4917" w:rsidP="005673A5">
            <w:pPr>
              <w:rPr>
                <w:lang w:eastAsia="sv-SE"/>
              </w:rPr>
            </w:pPr>
          </w:p>
        </w:tc>
        <w:tc>
          <w:tcPr>
            <w:tcW w:w="1559" w:type="dxa"/>
          </w:tcPr>
          <w:p w14:paraId="4C3FD939" w14:textId="77777777" w:rsidR="000C4917" w:rsidRDefault="000C4917" w:rsidP="005673A5">
            <w:pPr>
              <w:rPr>
                <w:lang w:eastAsia="sv-SE"/>
              </w:rPr>
            </w:pPr>
          </w:p>
        </w:tc>
        <w:tc>
          <w:tcPr>
            <w:tcW w:w="1554" w:type="dxa"/>
          </w:tcPr>
          <w:p w14:paraId="487D4336" w14:textId="77777777" w:rsidR="000C4917" w:rsidRDefault="000C4917" w:rsidP="005673A5">
            <w:pPr>
              <w:rPr>
                <w:lang w:eastAsia="sv-SE"/>
              </w:rPr>
            </w:pPr>
          </w:p>
        </w:tc>
      </w:tr>
      <w:tr w:rsidR="005673A5" w14:paraId="6EEA0757" w14:textId="77777777" w:rsidTr="00FF11A7">
        <w:tc>
          <w:tcPr>
            <w:tcW w:w="2622" w:type="dxa"/>
            <w:tcBorders>
              <w:bottom w:val="single" w:sz="4" w:space="0" w:color="auto"/>
            </w:tcBorders>
          </w:tcPr>
          <w:p w14:paraId="089F67CF" w14:textId="167CA807" w:rsidR="005673A5" w:rsidRDefault="000C4917" w:rsidP="005673A5">
            <w:pPr>
              <w:rPr>
                <w:lang w:eastAsia="sv-SE"/>
              </w:rPr>
            </w:pPr>
            <w:r>
              <w:rPr>
                <w:lang w:eastAsia="sv-SE"/>
              </w:rPr>
              <w:t>Referens</w:t>
            </w:r>
          </w:p>
        </w:tc>
        <w:tc>
          <w:tcPr>
            <w:tcW w:w="3327" w:type="dxa"/>
            <w:tcBorders>
              <w:bottom w:val="single" w:sz="4" w:space="0" w:color="auto"/>
            </w:tcBorders>
          </w:tcPr>
          <w:p w14:paraId="665E1270" w14:textId="4746DCD9" w:rsidR="005673A5" w:rsidRDefault="005673A5" w:rsidP="005673A5">
            <w:pPr>
              <w:rPr>
                <w:lang w:eastAsia="sv-SE"/>
              </w:rPr>
            </w:pPr>
          </w:p>
        </w:tc>
        <w:tc>
          <w:tcPr>
            <w:tcW w:w="1559" w:type="dxa"/>
            <w:tcBorders>
              <w:bottom w:val="single" w:sz="4" w:space="0" w:color="auto"/>
            </w:tcBorders>
          </w:tcPr>
          <w:p w14:paraId="41F65344" w14:textId="1F3AFC72" w:rsidR="005673A5" w:rsidRDefault="005673A5" w:rsidP="005673A5">
            <w:pPr>
              <w:rPr>
                <w:lang w:eastAsia="sv-SE"/>
              </w:rPr>
            </w:pPr>
            <w:r>
              <w:rPr>
                <w:lang w:eastAsia="sv-SE"/>
              </w:rPr>
              <w:t>P112</w:t>
            </w:r>
            <w:r w:rsidRPr="005673A5">
              <w:rPr>
                <w:vertAlign w:val="superscript"/>
                <w:lang w:eastAsia="sv-SE"/>
              </w:rPr>
              <w:t>a</w:t>
            </w:r>
          </w:p>
        </w:tc>
        <w:tc>
          <w:tcPr>
            <w:tcW w:w="1554" w:type="dxa"/>
            <w:tcBorders>
              <w:bottom w:val="single" w:sz="4" w:space="0" w:color="auto"/>
            </w:tcBorders>
          </w:tcPr>
          <w:p w14:paraId="21E525DB" w14:textId="3F48111D" w:rsidR="005673A5" w:rsidRPr="002232D9" w:rsidRDefault="005673A5" w:rsidP="005673A5">
            <w:pPr>
              <w:rPr>
                <w:lang w:eastAsia="sv-SE"/>
              </w:rPr>
            </w:pPr>
            <w:r>
              <w:rPr>
                <w:lang w:eastAsia="sv-SE"/>
              </w:rPr>
              <w:t>QMRA-</w:t>
            </w:r>
            <w:proofErr w:type="spellStart"/>
            <w:r>
              <w:rPr>
                <w:lang w:eastAsia="sv-SE"/>
              </w:rPr>
              <w:t>Wiki</w:t>
            </w:r>
            <w:r w:rsidR="00D2309A">
              <w:rPr>
                <w:vertAlign w:val="superscript"/>
                <w:lang w:eastAsia="sv-SE"/>
              </w:rPr>
              <w:t>e</w:t>
            </w:r>
            <w:proofErr w:type="spellEnd"/>
          </w:p>
        </w:tc>
      </w:tr>
    </w:tbl>
    <w:p w14:paraId="4568A2D8" w14:textId="1B19FB95" w:rsidR="00835E90" w:rsidRDefault="005673A5" w:rsidP="00835E90">
      <w:pPr>
        <w:rPr>
          <w:lang w:eastAsia="sv-SE"/>
        </w:rPr>
      </w:pPr>
      <w:r w:rsidRPr="000C4917">
        <w:rPr>
          <w:vertAlign w:val="superscript"/>
          <w:lang w:eastAsia="sv-SE"/>
        </w:rPr>
        <w:t>a</w:t>
      </w:r>
      <w:r w:rsidR="00033116">
        <w:rPr>
          <w:lang w:eastAsia="sv-SE"/>
        </w:rPr>
        <w:t xml:space="preserve"> </w:t>
      </w:r>
      <w:sdt>
        <w:sdtPr>
          <w:rPr>
            <w:lang w:eastAsia="sv-SE"/>
          </w:rPr>
          <w:id w:val="386989944"/>
          <w:citation/>
        </w:sdtPr>
        <w:sdtEndPr/>
        <w:sdtContent>
          <w:r w:rsidR="00033116">
            <w:rPr>
              <w:lang w:eastAsia="sv-SE"/>
            </w:rPr>
            <w:fldChar w:fldCharType="begin"/>
          </w:r>
          <w:r w:rsidR="00033116">
            <w:rPr>
              <w:lang w:eastAsia="sv-SE"/>
            </w:rPr>
            <w:instrText xml:space="preserve"> CITATION Sve15 \l 1053 </w:instrText>
          </w:r>
          <w:r w:rsidR="00033116">
            <w:rPr>
              <w:lang w:eastAsia="sv-SE"/>
            </w:rPr>
            <w:fldChar w:fldCharType="separate"/>
          </w:r>
          <w:r w:rsidR="00033116" w:rsidRPr="00033116">
            <w:rPr>
              <w:noProof/>
              <w:lang w:eastAsia="sv-SE"/>
            </w:rPr>
            <w:t>(Svenskt Vatten, 2015)</w:t>
          </w:r>
          <w:r w:rsidR="00033116">
            <w:rPr>
              <w:lang w:eastAsia="sv-SE"/>
            </w:rPr>
            <w:fldChar w:fldCharType="end"/>
          </w:r>
        </w:sdtContent>
      </w:sdt>
      <w:r w:rsidR="00033116">
        <w:rPr>
          <w:lang w:eastAsia="sv-SE"/>
        </w:rPr>
        <w:t>,</w:t>
      </w:r>
      <w:r w:rsidR="00204B19">
        <w:rPr>
          <w:lang w:eastAsia="sv-SE"/>
        </w:rPr>
        <w:t xml:space="preserve"> </w:t>
      </w:r>
      <w:r w:rsidR="00204B19" w:rsidRPr="00204B19">
        <w:rPr>
          <w:vertAlign w:val="superscript"/>
          <w:lang w:eastAsia="sv-SE"/>
        </w:rPr>
        <w:t>b</w:t>
      </w:r>
      <w:sdt>
        <w:sdtPr>
          <w:rPr>
            <w:lang w:eastAsia="sv-SE"/>
          </w:rPr>
          <w:id w:val="1582569366"/>
          <w:citation/>
        </w:sdtPr>
        <w:sdtEndPr/>
        <w:sdtContent>
          <w:r>
            <w:rPr>
              <w:lang w:eastAsia="sv-SE"/>
            </w:rPr>
            <w:fldChar w:fldCharType="begin"/>
          </w:r>
          <w:r>
            <w:rPr>
              <w:lang w:eastAsia="sv-SE"/>
            </w:rPr>
            <w:instrText xml:space="preserve"> CITATION Pet16 \l 1053 </w:instrText>
          </w:r>
          <w:r>
            <w:rPr>
              <w:lang w:eastAsia="sv-SE"/>
            </w:rPr>
            <w:fldChar w:fldCharType="separate"/>
          </w:r>
          <w:r w:rsidR="009F24CB">
            <w:rPr>
              <w:noProof/>
              <w:lang w:eastAsia="sv-SE"/>
            </w:rPr>
            <w:t xml:space="preserve"> </w:t>
          </w:r>
          <w:r w:rsidR="009F24CB" w:rsidRPr="009F24CB">
            <w:rPr>
              <w:noProof/>
              <w:lang w:eastAsia="sv-SE"/>
            </w:rPr>
            <w:t>(Petterson, et al., 2016)</w:t>
          </w:r>
          <w:r>
            <w:rPr>
              <w:lang w:eastAsia="sv-SE"/>
            </w:rPr>
            <w:fldChar w:fldCharType="end"/>
          </w:r>
        </w:sdtContent>
      </w:sdt>
      <w:r>
        <w:rPr>
          <w:lang w:eastAsia="sv-SE"/>
        </w:rPr>
        <w:t xml:space="preserve">, </w:t>
      </w:r>
      <w:r w:rsidRPr="000C4917">
        <w:rPr>
          <w:vertAlign w:val="superscript"/>
          <w:lang w:eastAsia="sv-SE"/>
        </w:rPr>
        <w:t>c</w:t>
      </w:r>
      <w:r w:rsidR="000C4917">
        <w:rPr>
          <w:lang w:eastAsia="sv-SE"/>
        </w:rPr>
        <w:t xml:space="preserve"> se kvotmodell </w:t>
      </w:r>
      <w:sdt>
        <w:sdtPr>
          <w:rPr>
            <w:lang w:eastAsia="sv-SE"/>
          </w:rPr>
          <w:id w:val="1121493153"/>
          <w:citation/>
        </w:sdtPr>
        <w:sdtEndPr/>
        <w:sdtContent>
          <w:r w:rsidR="000C4917">
            <w:rPr>
              <w:lang w:eastAsia="sv-SE"/>
            </w:rPr>
            <w:fldChar w:fldCharType="begin"/>
          </w:r>
          <w:r w:rsidR="000C4917">
            <w:rPr>
              <w:lang w:eastAsia="sv-SE"/>
            </w:rPr>
            <w:instrText xml:space="preserve"> CITATION Cha18 \l 1053 </w:instrText>
          </w:r>
          <w:r w:rsidR="000C4917">
            <w:rPr>
              <w:lang w:eastAsia="sv-SE"/>
            </w:rPr>
            <w:fldChar w:fldCharType="separate"/>
          </w:r>
          <w:r w:rsidR="009F24CB" w:rsidRPr="009F24CB">
            <w:rPr>
              <w:noProof/>
              <w:lang w:eastAsia="sv-SE"/>
            </w:rPr>
            <w:t>(Chalmers DRICKS, 2018)</w:t>
          </w:r>
          <w:r w:rsidR="000C4917">
            <w:rPr>
              <w:lang w:eastAsia="sv-SE"/>
            </w:rPr>
            <w:fldChar w:fldCharType="end"/>
          </w:r>
        </w:sdtContent>
      </w:sdt>
      <w:sdt>
        <w:sdtPr>
          <w:rPr>
            <w:lang w:eastAsia="sv-SE"/>
          </w:rPr>
          <w:id w:val="1914735714"/>
          <w:citation/>
        </w:sdtPr>
        <w:sdtEndPr/>
        <w:sdtContent>
          <w:r w:rsidR="00FF11A7">
            <w:rPr>
              <w:lang w:eastAsia="sv-SE"/>
            </w:rPr>
            <w:fldChar w:fldCharType="begin"/>
          </w:r>
          <w:r w:rsidR="00FF11A7">
            <w:rPr>
              <w:lang w:eastAsia="sv-SE"/>
            </w:rPr>
            <w:instrText xml:space="preserve"> CITATION Joh18 \l 1053 </w:instrText>
          </w:r>
          <w:r w:rsidR="00FF11A7">
            <w:rPr>
              <w:lang w:eastAsia="sv-SE"/>
            </w:rPr>
            <w:fldChar w:fldCharType="separate"/>
          </w:r>
          <w:r w:rsidR="009F24CB">
            <w:rPr>
              <w:noProof/>
              <w:lang w:eastAsia="sv-SE"/>
            </w:rPr>
            <w:t xml:space="preserve"> </w:t>
          </w:r>
          <w:r w:rsidR="009F24CB" w:rsidRPr="009F24CB">
            <w:rPr>
              <w:noProof/>
              <w:lang w:eastAsia="sv-SE"/>
            </w:rPr>
            <w:t>(Åström, 2018)</w:t>
          </w:r>
          <w:r w:rsidR="00FF11A7">
            <w:rPr>
              <w:lang w:eastAsia="sv-SE"/>
            </w:rPr>
            <w:fldChar w:fldCharType="end"/>
          </w:r>
        </w:sdtContent>
      </w:sdt>
      <w:r w:rsidR="000C4917">
        <w:rPr>
          <w:lang w:eastAsia="sv-SE"/>
        </w:rPr>
        <w:t xml:space="preserve">, </w:t>
      </w:r>
      <w:r w:rsidR="000C4917" w:rsidRPr="000C4917">
        <w:rPr>
          <w:vertAlign w:val="superscript"/>
          <w:lang w:eastAsia="sv-SE"/>
        </w:rPr>
        <w:t>d</w:t>
      </w:r>
      <w:r w:rsidR="000C4917">
        <w:rPr>
          <w:lang w:eastAsia="sv-SE"/>
        </w:rPr>
        <w:t xml:space="preserve"> Kan motivera att ta hänsyn till adenovirus vid dimensionering av UV-aggregat. </w:t>
      </w:r>
      <w:r w:rsidR="000C4917">
        <w:rPr>
          <w:vertAlign w:val="superscript"/>
          <w:lang w:eastAsia="sv-SE"/>
        </w:rPr>
        <w:t>e</w:t>
      </w:r>
      <w:r>
        <w:rPr>
          <w:lang w:eastAsia="sv-SE"/>
        </w:rPr>
        <w:t xml:space="preserve"> </w:t>
      </w:r>
      <w:sdt>
        <w:sdtPr>
          <w:rPr>
            <w:lang w:eastAsia="sv-SE"/>
          </w:rPr>
          <w:id w:val="225111793"/>
          <w:citation/>
        </w:sdtPr>
        <w:sdtEndPr/>
        <w:sdtContent>
          <w:r>
            <w:rPr>
              <w:lang w:eastAsia="sv-SE"/>
            </w:rPr>
            <w:fldChar w:fldCharType="begin"/>
          </w:r>
          <w:r>
            <w:rPr>
              <w:lang w:eastAsia="sv-SE"/>
            </w:rPr>
            <w:instrText xml:space="preserve"> CITATION Cha21 \l 1053 </w:instrText>
          </w:r>
          <w:r>
            <w:rPr>
              <w:lang w:eastAsia="sv-SE"/>
            </w:rPr>
            <w:fldChar w:fldCharType="separate"/>
          </w:r>
          <w:r w:rsidR="009F24CB" w:rsidRPr="009F24CB">
            <w:rPr>
              <w:noProof/>
              <w:lang w:eastAsia="sv-SE"/>
            </w:rPr>
            <w:t>(Chalmers DRICKS, 2021)</w:t>
          </w:r>
          <w:r>
            <w:rPr>
              <w:lang w:eastAsia="sv-SE"/>
            </w:rPr>
            <w:fldChar w:fldCharType="end"/>
          </w:r>
        </w:sdtContent>
      </w:sdt>
    </w:p>
    <w:p w14:paraId="7C00E61B" w14:textId="27793BCB" w:rsidR="00AF2625" w:rsidRPr="00AF2625" w:rsidRDefault="529F1F3F" w:rsidP="00AF2625">
      <w:pPr>
        <w:rPr>
          <w:lang w:eastAsia="sv-SE"/>
        </w:rPr>
      </w:pPr>
      <w:r w:rsidRPr="1AFB565C">
        <w:rPr>
          <w:lang w:eastAsia="sv-SE"/>
        </w:rPr>
        <w:t xml:space="preserve">När det gäller </w:t>
      </w:r>
      <w:r w:rsidR="3917200A" w:rsidRPr="1AFB565C">
        <w:rPr>
          <w:lang w:eastAsia="sv-SE"/>
        </w:rPr>
        <w:t>patogena mikroorganismer</w:t>
      </w:r>
      <w:r w:rsidRPr="1AFB565C">
        <w:rPr>
          <w:lang w:eastAsia="sv-SE"/>
        </w:rPr>
        <w:t xml:space="preserve"> i råvatten har k</w:t>
      </w:r>
      <w:r w:rsidR="6A70425D" w:rsidRPr="1AFB565C">
        <w:rPr>
          <w:lang w:eastAsia="sv-SE"/>
        </w:rPr>
        <w:t xml:space="preserve">ommersiella analyslaboratorier sedan länge erbjudit analys av </w:t>
      </w:r>
      <w:proofErr w:type="spellStart"/>
      <w:r w:rsidR="6A70425D" w:rsidRPr="00156189">
        <w:rPr>
          <w:i/>
          <w:iCs/>
          <w:lang w:eastAsia="sv-SE"/>
        </w:rPr>
        <w:t>Cryptosporidium</w:t>
      </w:r>
      <w:proofErr w:type="spellEnd"/>
      <w:r w:rsidR="6A70425D" w:rsidRPr="1AFB565C">
        <w:rPr>
          <w:lang w:eastAsia="sv-SE"/>
        </w:rPr>
        <w:t xml:space="preserve"> och </w:t>
      </w:r>
      <w:r w:rsidR="6A70425D" w:rsidRPr="00156189">
        <w:rPr>
          <w:i/>
          <w:iCs/>
          <w:lang w:eastAsia="sv-SE"/>
        </w:rPr>
        <w:t>Giardia</w:t>
      </w:r>
      <w:r w:rsidR="6A70425D" w:rsidRPr="1AFB565C">
        <w:rPr>
          <w:lang w:eastAsia="sv-SE"/>
        </w:rPr>
        <w:t xml:space="preserve">. Ska andra </w:t>
      </w:r>
      <w:r w:rsidR="3917200A" w:rsidRPr="1AFB565C">
        <w:rPr>
          <w:lang w:eastAsia="sv-SE"/>
        </w:rPr>
        <w:t>patogena mikroorganismer</w:t>
      </w:r>
      <w:r w:rsidR="6A70425D" w:rsidRPr="1AFB565C">
        <w:rPr>
          <w:lang w:eastAsia="sv-SE"/>
        </w:rPr>
        <w:t xml:space="preserve"> analyseras behöver </w:t>
      </w:r>
      <w:r w:rsidR="3917200A" w:rsidRPr="1AFB565C">
        <w:rPr>
          <w:lang w:eastAsia="sv-SE"/>
        </w:rPr>
        <w:t xml:space="preserve">i regel </w:t>
      </w:r>
      <w:r w:rsidR="6A70425D" w:rsidRPr="1AFB565C">
        <w:rPr>
          <w:lang w:eastAsia="sv-SE"/>
        </w:rPr>
        <w:t>special</w:t>
      </w:r>
      <w:r w:rsidRPr="1AFB565C">
        <w:rPr>
          <w:lang w:eastAsia="sv-SE"/>
        </w:rPr>
        <w:t>-</w:t>
      </w:r>
      <w:r w:rsidR="6A70425D" w:rsidRPr="1AFB565C">
        <w:rPr>
          <w:lang w:eastAsia="sv-SE"/>
        </w:rPr>
        <w:t>laboratorier kontaktas</w:t>
      </w:r>
      <w:r w:rsidR="3917200A" w:rsidRPr="1AFB565C">
        <w:rPr>
          <w:lang w:eastAsia="sv-SE"/>
        </w:rPr>
        <w:t xml:space="preserve">, inte minst för att det ofta krävs </w:t>
      </w:r>
      <w:r w:rsidR="0464D4D2" w:rsidRPr="1AFB565C">
        <w:rPr>
          <w:lang w:eastAsia="sv-SE"/>
        </w:rPr>
        <w:t xml:space="preserve">filtrering av större vattenvolymer för att </w:t>
      </w:r>
      <w:r w:rsidR="3917200A" w:rsidRPr="1AFB565C">
        <w:rPr>
          <w:lang w:eastAsia="sv-SE"/>
        </w:rPr>
        <w:t>patogen</w:t>
      </w:r>
      <w:r w:rsidR="0464D4D2" w:rsidRPr="1AFB565C">
        <w:rPr>
          <w:lang w:eastAsia="sv-SE"/>
        </w:rPr>
        <w:t>analys ska vara meningsfullt att genomföra</w:t>
      </w:r>
      <w:r w:rsidR="6A70425D" w:rsidRPr="1AFB565C">
        <w:rPr>
          <w:lang w:eastAsia="sv-SE"/>
        </w:rPr>
        <w:t>. Livsmedelsverket har ett nationellt beredskapslaboratorium för vatten (</w:t>
      </w:r>
      <w:r w:rsidR="00297E94">
        <w:rPr>
          <w:lang w:eastAsia="sv-SE"/>
        </w:rPr>
        <w:t>NBV</w:t>
      </w:r>
      <w:r w:rsidR="6A70425D" w:rsidRPr="1AFB565C">
        <w:rPr>
          <w:lang w:eastAsia="sv-SE"/>
        </w:rPr>
        <w:t xml:space="preserve">) </w:t>
      </w:r>
      <w:r w:rsidR="00297E94">
        <w:rPr>
          <w:lang w:eastAsia="sv-SE"/>
        </w:rPr>
        <w:t xml:space="preserve">som drivs i samarbete med SVA och FOI och </w:t>
      </w:r>
      <w:r w:rsidR="6A70425D" w:rsidRPr="1AFB565C">
        <w:rPr>
          <w:lang w:eastAsia="sv-SE"/>
        </w:rPr>
        <w:t xml:space="preserve">som främst står i beredskap för att utföra analyser kopplande till en händelse eller utbrott </w:t>
      </w:r>
      <w:r w:rsidR="00297E94">
        <w:rPr>
          <w:lang w:eastAsia="sv-SE"/>
        </w:rPr>
        <w:t xml:space="preserve">kopplat till </w:t>
      </w:r>
      <w:r w:rsidR="6A70425D" w:rsidRPr="1AFB565C">
        <w:rPr>
          <w:lang w:eastAsia="sv-SE"/>
        </w:rPr>
        <w:t xml:space="preserve">dricksvatten. I mån av tid genomför de även uppdragsanalyser. För närvarande (2025) har </w:t>
      </w:r>
      <w:r w:rsidR="00297E94">
        <w:rPr>
          <w:lang w:eastAsia="sv-SE"/>
        </w:rPr>
        <w:t>NBV</w:t>
      </w:r>
      <w:r w:rsidR="6A70425D" w:rsidRPr="1AFB565C">
        <w:rPr>
          <w:lang w:eastAsia="sv-SE"/>
        </w:rPr>
        <w:t xml:space="preserve"> </w:t>
      </w:r>
      <w:r w:rsidR="00297E94">
        <w:rPr>
          <w:lang w:eastAsia="sv-SE"/>
        </w:rPr>
        <w:t xml:space="preserve">bland annat </w:t>
      </w:r>
      <w:r w:rsidR="6A70425D" w:rsidRPr="1AFB565C">
        <w:rPr>
          <w:lang w:eastAsia="sv-SE"/>
        </w:rPr>
        <w:t>möjlighet att bistå med följande analyser:</w:t>
      </w:r>
    </w:p>
    <w:p w14:paraId="49889EE2" w14:textId="107DF915" w:rsidR="00AF2625" w:rsidRPr="00AF2625" w:rsidRDefault="00AF2625" w:rsidP="00AF2625">
      <w:pPr>
        <w:pStyle w:val="Punktlista1"/>
      </w:pPr>
      <w:r w:rsidRPr="00AF2625">
        <w:t xml:space="preserve">Parasitanalyser, exempelvis </w:t>
      </w:r>
      <w:proofErr w:type="spellStart"/>
      <w:r w:rsidRPr="00297E94">
        <w:rPr>
          <w:i/>
          <w:iCs/>
        </w:rPr>
        <w:t>Cryptosporidium</w:t>
      </w:r>
      <w:proofErr w:type="spellEnd"/>
      <w:r w:rsidRPr="002B19F8">
        <w:t xml:space="preserve"> och </w:t>
      </w:r>
      <w:r w:rsidRPr="00297E94">
        <w:rPr>
          <w:i/>
          <w:iCs/>
        </w:rPr>
        <w:t>Giardia</w:t>
      </w:r>
    </w:p>
    <w:p w14:paraId="62E7931F" w14:textId="4BC96508" w:rsidR="00AF2625" w:rsidRPr="00AF2625" w:rsidRDefault="00AF2625" w:rsidP="00AF2625">
      <w:pPr>
        <w:pStyle w:val="Punktlista1"/>
      </w:pPr>
      <w:r w:rsidRPr="00AF2625">
        <w:t xml:space="preserve">Bakterieanalyser, exempelvis </w:t>
      </w:r>
      <w:r w:rsidR="00D2309A" w:rsidRPr="00297E94">
        <w:rPr>
          <w:i/>
          <w:iCs/>
        </w:rPr>
        <w:t>Campylobakter</w:t>
      </w:r>
      <w:r w:rsidRPr="002B19F8">
        <w:t xml:space="preserve"> </w:t>
      </w:r>
      <w:r w:rsidRPr="00AF2625">
        <w:t>och andra sjukdomsframkallande bakterier</w:t>
      </w:r>
    </w:p>
    <w:p w14:paraId="1B82DAAA" w14:textId="0835CBE9" w:rsidR="00AF2625" w:rsidRPr="00AF2625" w:rsidRDefault="00AF2625" w:rsidP="00AF2625">
      <w:pPr>
        <w:pStyle w:val="Punktlista1"/>
      </w:pPr>
      <w:r w:rsidRPr="00AF2625">
        <w:t xml:space="preserve">Virusanalyser, exempelvis </w:t>
      </w:r>
      <w:proofErr w:type="spellStart"/>
      <w:r w:rsidRPr="00AF2625">
        <w:t>norovirus</w:t>
      </w:r>
      <w:proofErr w:type="spellEnd"/>
      <w:r w:rsidRPr="00AF2625">
        <w:t xml:space="preserve"> och hepatit A</w:t>
      </w:r>
    </w:p>
    <w:p w14:paraId="6903F2D6" w14:textId="12DC619E" w:rsidR="00AF2625" w:rsidRPr="00AF2625" w:rsidRDefault="00AF2625" w:rsidP="00AF2625">
      <w:pPr>
        <w:pStyle w:val="Punktlista1"/>
      </w:pPr>
      <w:r w:rsidRPr="00AF2625">
        <w:t>Bredare frågeställningar och okända prover</w:t>
      </w:r>
    </w:p>
    <w:p w14:paraId="5787EF21" w14:textId="2B99B82D" w:rsidR="00AF2625" w:rsidRPr="00AF2625" w:rsidRDefault="00AF2625" w:rsidP="00AF2625">
      <w:pPr>
        <w:pStyle w:val="Punktlista1"/>
      </w:pPr>
      <w:r w:rsidRPr="00AF2625">
        <w:t>Fekal källspårning</w:t>
      </w:r>
    </w:p>
    <w:p w14:paraId="323BA1A6" w14:textId="6853A604" w:rsidR="00CD389B" w:rsidRDefault="00CD389B" w:rsidP="004919B3">
      <w:pPr>
        <w:pStyle w:val="Rubrik2"/>
        <w:rPr>
          <w:rFonts w:eastAsia="Times New Roman"/>
          <w:lang w:eastAsia="sv-SE"/>
        </w:rPr>
      </w:pPr>
      <w:bookmarkStart w:id="95" w:name="_Ref195080015"/>
      <w:bookmarkStart w:id="96" w:name="_Toc201046766"/>
      <w:r>
        <w:rPr>
          <w:rFonts w:eastAsia="Times New Roman"/>
          <w:lang w:eastAsia="sv-SE"/>
        </w:rPr>
        <w:t>Driftkontroll på vattenverk</w:t>
      </w:r>
      <w:bookmarkEnd w:id="95"/>
      <w:bookmarkEnd w:id="96"/>
    </w:p>
    <w:p w14:paraId="67AED4B4" w14:textId="5DC960CF" w:rsidR="00592B70" w:rsidRPr="00592B70" w:rsidRDefault="006E3ACA" w:rsidP="00592B70">
      <w:pPr>
        <w:rPr>
          <w:lang w:eastAsia="sv-SE"/>
        </w:rPr>
      </w:pPr>
      <w:r>
        <w:rPr>
          <w:lang w:eastAsia="sv-SE"/>
        </w:rPr>
        <w:t>B</w:t>
      </w:r>
      <w:r w:rsidR="007554F4">
        <w:rPr>
          <w:lang w:eastAsia="sv-SE"/>
        </w:rPr>
        <w:t>eredningens</w:t>
      </w:r>
      <w:r w:rsidR="00592B70" w:rsidRPr="00592B70">
        <w:rPr>
          <w:lang w:eastAsia="sv-SE"/>
        </w:rPr>
        <w:t xml:space="preserve"> funktion, larmfunktioner och övervakning av kritiska styrpunkter</w:t>
      </w:r>
      <w:r>
        <w:rPr>
          <w:lang w:eastAsia="sv-SE"/>
        </w:rPr>
        <w:t xml:space="preserve"> behöver kontrolleras genom olika typer av underökningar. Hur detta bör gå till beskrivs i denna rutin för driftkontroll</w:t>
      </w:r>
      <w:r w:rsidR="00592B70" w:rsidRPr="00592B70">
        <w:rPr>
          <w:lang w:eastAsia="sv-SE"/>
        </w:rPr>
        <w:t>.</w:t>
      </w:r>
    </w:p>
    <w:p w14:paraId="3922EB16" w14:textId="2E627D74" w:rsidR="00592B70" w:rsidRPr="00592B70" w:rsidRDefault="00592B70" w:rsidP="00592B70">
      <w:pPr>
        <w:rPr>
          <w:lang w:eastAsia="sv-SE"/>
        </w:rPr>
      </w:pPr>
      <w:r w:rsidRPr="00592B70">
        <w:rPr>
          <w:b/>
          <w:bCs/>
          <w:lang w:eastAsia="sv-SE"/>
        </w:rPr>
        <w:lastRenderedPageBreak/>
        <w:t>Omfattning</w:t>
      </w:r>
    </w:p>
    <w:p w14:paraId="170F6418" w14:textId="7172C8BC" w:rsidR="006E3ACA" w:rsidRDefault="00151FAE" w:rsidP="006E3ACA">
      <w:pPr>
        <w:pStyle w:val="Punktlista1"/>
        <w:numPr>
          <w:ilvl w:val="0"/>
          <w:numId w:val="0"/>
        </w:numPr>
      </w:pPr>
      <w:r>
        <w:t xml:space="preserve">Minimikravet på driftkontroll enligt dricksvattenföreskrifterna är övervakning av parametern </w:t>
      </w:r>
      <w:proofErr w:type="spellStart"/>
      <w:r>
        <w:t>turbiditet</w:t>
      </w:r>
      <w:proofErr w:type="spellEnd"/>
      <w:r>
        <w:t xml:space="preserve"> vid vattenverket i syfte att regelbundet kontrollera effektiviteten i den fysiska reningen genom filtrering, i enlighet med de frekvenser som anges i bilaga 3 avsnitt A </w:t>
      </w:r>
      <w:r w:rsidR="004018C1">
        <w:t>t</w:t>
      </w:r>
      <w:r w:rsidR="002A4C57">
        <w:t>i</w:t>
      </w:r>
      <w:r w:rsidR="004018C1">
        <w:t>ll</w:t>
      </w:r>
      <w:r w:rsidR="002A4C57">
        <w:t xml:space="preserve"> dricksvattenföreskrifterna</w:t>
      </w:r>
      <w:r w:rsidR="004018C1">
        <w:t>.</w:t>
      </w:r>
      <w:r w:rsidR="002A4C57">
        <w:t xml:space="preserve"> </w:t>
      </w:r>
      <w:r w:rsidR="004018C1">
        <w:t xml:space="preserve">Kravet </w:t>
      </w:r>
      <w:r>
        <w:t>g</w:t>
      </w:r>
      <w:r>
        <w:rPr>
          <w:rFonts w:ascii="Aptos" w:hAnsi="Aptos" w:cs="Aptos"/>
        </w:rPr>
        <w:t>ä</w:t>
      </w:r>
      <w:r>
        <w:t>ller inte grundvattent</w:t>
      </w:r>
      <w:r>
        <w:rPr>
          <w:rFonts w:ascii="Aptos" w:hAnsi="Aptos" w:cs="Aptos"/>
        </w:rPr>
        <w:t>ä</w:t>
      </w:r>
      <w:r>
        <w:t>kter d</w:t>
      </w:r>
      <w:r>
        <w:rPr>
          <w:rFonts w:ascii="Aptos" w:hAnsi="Aptos" w:cs="Aptos"/>
        </w:rPr>
        <w:t>ä</w:t>
      </w:r>
      <w:r>
        <w:t xml:space="preserve">r </w:t>
      </w:r>
      <w:proofErr w:type="spellStart"/>
      <w:r>
        <w:t>turbiditeten</w:t>
      </w:r>
      <w:proofErr w:type="spellEnd"/>
      <w:r>
        <w:t xml:space="preserve"> orsakas av järn och mangan. </w:t>
      </w:r>
      <w:r w:rsidR="006E3ACA">
        <w:t xml:space="preserve">För de flesta vattenverk är det befogat med övervakning av fler parametrar än </w:t>
      </w:r>
      <w:proofErr w:type="spellStart"/>
      <w:r w:rsidR="006E3ACA">
        <w:t>turbiditet</w:t>
      </w:r>
      <w:proofErr w:type="spellEnd"/>
      <w:r w:rsidR="006E3ACA">
        <w:t>.</w:t>
      </w:r>
    </w:p>
    <w:p w14:paraId="0BA181D6" w14:textId="202A4813" w:rsidR="00592B70" w:rsidRPr="00592B70" w:rsidRDefault="00156189" w:rsidP="00151FAE">
      <w:pPr>
        <w:rPr>
          <w:lang w:eastAsia="sv-SE"/>
        </w:rPr>
      </w:pPr>
      <w:r>
        <w:rPr>
          <w:lang w:eastAsia="sv-SE"/>
        </w:rPr>
        <w:t xml:space="preserve">Om faroanalysen visat att avloppsutsläpp förekommer i vattentäkten och särskilt om risktalet enligt riskmatrisen inte är obetydligt lågt, är det lämpligt att lägga in regelbunden analys av somatiska </w:t>
      </w:r>
      <w:proofErr w:type="spellStart"/>
      <w:r>
        <w:rPr>
          <w:lang w:eastAsia="sv-SE"/>
        </w:rPr>
        <w:t>kolifager</w:t>
      </w:r>
      <w:proofErr w:type="spellEnd"/>
      <w:r>
        <w:rPr>
          <w:lang w:eastAsia="sv-SE"/>
        </w:rPr>
        <w:t xml:space="preserve">. Om parametern påträffas i råvattnet i koncentrationer över 50 PFU/100 ml bör den analyseras efter vissa steg i beredningsprocessen för att fastställa vilken log-reduktion finns mot virus. Syftet med analys av somatiska </w:t>
      </w:r>
      <w:proofErr w:type="spellStart"/>
      <w:r>
        <w:rPr>
          <w:lang w:eastAsia="sv-SE"/>
        </w:rPr>
        <w:t>kolifager</w:t>
      </w:r>
      <w:proofErr w:type="spellEnd"/>
      <w:r>
        <w:rPr>
          <w:lang w:eastAsia="sv-SE"/>
        </w:rPr>
        <w:t xml:space="preserve"> i råvatten är att ge ett underlag för att kunna kontrollera beredningsprocessens effektivitet mot virus-relaterade mikrobiologiska risker </w:t>
      </w:r>
      <w:sdt>
        <w:sdtPr>
          <w:rPr>
            <w:lang w:eastAsia="sv-SE"/>
          </w:rPr>
          <w:id w:val="-1309850414"/>
          <w:citation/>
        </w:sdtPr>
        <w:sdtEndPr/>
        <w:sdtContent>
          <w:r>
            <w:rPr>
              <w:lang w:eastAsia="sv-SE"/>
            </w:rPr>
            <w:fldChar w:fldCharType="begin"/>
          </w:r>
          <w:r>
            <w:rPr>
              <w:lang w:eastAsia="sv-SE"/>
            </w:rPr>
            <w:instrText xml:space="preserve"> CITATION Liv22 \l 1053 </w:instrText>
          </w:r>
          <w:r>
            <w:rPr>
              <w:lang w:eastAsia="sv-SE"/>
            </w:rPr>
            <w:fldChar w:fldCharType="separate"/>
          </w:r>
          <w:r w:rsidRPr="009F24CB">
            <w:rPr>
              <w:noProof/>
              <w:lang w:eastAsia="sv-SE"/>
            </w:rPr>
            <w:t>(Livsmedelsverket, 2022)</w:t>
          </w:r>
          <w:r>
            <w:rPr>
              <w:lang w:eastAsia="sv-SE"/>
            </w:rPr>
            <w:fldChar w:fldCharType="end"/>
          </w:r>
        </w:sdtContent>
      </w:sdt>
      <w:r>
        <w:rPr>
          <w:lang w:eastAsia="sv-SE"/>
        </w:rPr>
        <w:t xml:space="preserve">. Har somatiska </w:t>
      </w:r>
      <w:proofErr w:type="spellStart"/>
      <w:r>
        <w:rPr>
          <w:lang w:eastAsia="sv-SE"/>
        </w:rPr>
        <w:t>kolifager</w:t>
      </w:r>
      <w:proofErr w:type="spellEnd"/>
      <w:r>
        <w:rPr>
          <w:lang w:eastAsia="sv-SE"/>
        </w:rPr>
        <w:t xml:space="preserve"> även påvisats både i råvatten och efter ett eller flera beredningssteg finns möjligheten att beräkna avskiljningen (log-reduktionen). Detta ger i sin tur en fingervisning om virus-avskiljningen fram till det aktuella beredningssteget. </w:t>
      </w:r>
      <w:r w:rsidDel="00156189">
        <w:rPr>
          <w:lang w:eastAsia="sv-SE"/>
        </w:rPr>
        <w:t xml:space="preserve"> </w:t>
      </w:r>
      <w:r w:rsidR="00592B70" w:rsidRPr="00592B70">
        <w:rPr>
          <w:lang w:eastAsia="sv-SE"/>
        </w:rPr>
        <w:t xml:space="preserve">Undersökningar som omfattas av driftkontrollen på vattenverket </w:t>
      </w:r>
      <w:r w:rsidR="005C1A1B">
        <w:rPr>
          <w:lang w:eastAsia="sv-SE"/>
        </w:rPr>
        <w:t>syftar till att kontrollera:</w:t>
      </w:r>
    </w:p>
    <w:p w14:paraId="4DFEB639" w14:textId="402CA164" w:rsidR="00592B70" w:rsidRPr="00592B70" w:rsidRDefault="00592B70" w:rsidP="00151FAE">
      <w:pPr>
        <w:pStyle w:val="Punktlista1"/>
      </w:pPr>
      <w:r w:rsidRPr="00592B70">
        <w:t>beredningens funktion (</w:t>
      </w:r>
      <w:r w:rsidR="00042D00">
        <w:t>inklusive</w:t>
      </w:r>
      <w:r w:rsidRPr="00592B70">
        <w:t xml:space="preserve"> desinfektionens effektivitet</w:t>
      </w:r>
      <w:r w:rsidR="00F87635">
        <w:t xml:space="preserve"> och</w:t>
      </w:r>
      <w:r w:rsidRPr="00592B70">
        <w:t xml:space="preserve"> desinfektionsbiprodukter)</w:t>
      </w:r>
    </w:p>
    <w:p w14:paraId="3FA18D7C" w14:textId="06D588AE" w:rsidR="00592B70" w:rsidRPr="00592B70" w:rsidRDefault="00592B70" w:rsidP="00151FAE">
      <w:pPr>
        <w:pStyle w:val="Punktlista1"/>
      </w:pPr>
      <w:r w:rsidRPr="00592B70">
        <w:t xml:space="preserve">övervakning av de kritiska styrpunkterna </w:t>
      </w:r>
    </w:p>
    <w:p w14:paraId="33BDB3A7" w14:textId="77777777" w:rsidR="00592B70" w:rsidRDefault="00592B70" w:rsidP="00151FAE">
      <w:pPr>
        <w:pStyle w:val="Punktlista1"/>
      </w:pPr>
      <w:r w:rsidRPr="00592B70">
        <w:t>larmfunktioner</w:t>
      </w:r>
    </w:p>
    <w:p w14:paraId="58F49EDC" w14:textId="77777777" w:rsidR="00151FAE" w:rsidRPr="00151FAE" w:rsidRDefault="00151FAE" w:rsidP="00151FAE">
      <w:pPr>
        <w:rPr>
          <w:lang w:eastAsia="sv-SE"/>
        </w:rPr>
      </w:pPr>
      <w:r w:rsidRPr="00151FAE">
        <w:rPr>
          <w:b/>
          <w:bCs/>
          <w:lang w:eastAsia="sv-SE"/>
        </w:rPr>
        <w:t>Beredningens funktion</w:t>
      </w:r>
    </w:p>
    <w:p w14:paraId="3B7F42DA" w14:textId="03A07361" w:rsidR="00151FAE" w:rsidRPr="00151FAE" w:rsidRDefault="00156189" w:rsidP="00151FAE">
      <w:pPr>
        <w:rPr>
          <w:lang w:eastAsia="sv-SE"/>
        </w:rPr>
      </w:pPr>
      <w:r>
        <w:rPr>
          <w:lang w:eastAsia="sv-SE"/>
        </w:rPr>
        <w:t xml:space="preserve">Övervakning eller provtagning </w:t>
      </w:r>
      <w:r w:rsidR="00151FAE" w:rsidRPr="00151FAE">
        <w:rPr>
          <w:lang w:eastAsia="sv-SE"/>
        </w:rPr>
        <w:t>för att kontrollera och optimera beredningen omfattar till exempel:</w:t>
      </w:r>
    </w:p>
    <w:p w14:paraId="1C347260" w14:textId="3D770B82" w:rsidR="00151FAE" w:rsidRPr="00151FAE" w:rsidRDefault="00151FAE" w:rsidP="005C1A1B">
      <w:pPr>
        <w:pStyle w:val="Punktlista1"/>
      </w:pPr>
      <w:proofErr w:type="spellStart"/>
      <w:r w:rsidRPr="00151FAE">
        <w:t>turbiditet</w:t>
      </w:r>
      <w:proofErr w:type="spellEnd"/>
    </w:p>
    <w:p w14:paraId="231483CD" w14:textId="77777777" w:rsidR="00151FAE" w:rsidRPr="00151FAE" w:rsidRDefault="00151FAE" w:rsidP="005C1A1B">
      <w:pPr>
        <w:pStyle w:val="Punktlista1"/>
      </w:pPr>
      <w:r w:rsidRPr="00151FAE">
        <w:t>pH</w:t>
      </w:r>
    </w:p>
    <w:p w14:paraId="6511086B" w14:textId="77777777" w:rsidR="00151FAE" w:rsidRPr="00151FAE" w:rsidRDefault="00151FAE" w:rsidP="005C1A1B">
      <w:pPr>
        <w:pStyle w:val="Punktlista1"/>
      </w:pPr>
      <w:r w:rsidRPr="00151FAE">
        <w:t>dos av desinfektionsmedel/fällningskemikalie</w:t>
      </w:r>
    </w:p>
    <w:p w14:paraId="597CCC82" w14:textId="77777777" w:rsidR="00151FAE" w:rsidRPr="00151FAE" w:rsidRDefault="00151FAE" w:rsidP="005C1A1B">
      <w:pPr>
        <w:pStyle w:val="Punktlista1"/>
      </w:pPr>
      <w:r w:rsidRPr="00151FAE">
        <w:t>färg</w:t>
      </w:r>
    </w:p>
    <w:p w14:paraId="23BE76B0" w14:textId="77777777" w:rsidR="00151FAE" w:rsidRPr="00151FAE" w:rsidRDefault="00151FAE" w:rsidP="005C1A1B">
      <w:pPr>
        <w:pStyle w:val="Punktlista1"/>
      </w:pPr>
      <w:r w:rsidRPr="00151FAE">
        <w:t>lukt</w:t>
      </w:r>
    </w:p>
    <w:p w14:paraId="5CDC0126" w14:textId="77777777" w:rsidR="00151FAE" w:rsidRPr="00151FAE" w:rsidRDefault="00151FAE" w:rsidP="005C1A1B">
      <w:pPr>
        <w:pStyle w:val="Punktlista1"/>
      </w:pPr>
      <w:r w:rsidRPr="00151FAE">
        <w:t>alkalinitet</w:t>
      </w:r>
    </w:p>
    <w:p w14:paraId="7F24E605" w14:textId="77777777" w:rsidR="00151FAE" w:rsidRPr="00151FAE" w:rsidRDefault="00151FAE" w:rsidP="005C1A1B">
      <w:pPr>
        <w:pStyle w:val="Punktlista1"/>
      </w:pPr>
      <w:r w:rsidRPr="00151FAE">
        <w:t>aluminium/järnrest</w:t>
      </w:r>
    </w:p>
    <w:p w14:paraId="1CFA3CA9" w14:textId="17F7F15A" w:rsidR="00156189" w:rsidRDefault="00151FAE" w:rsidP="00156189">
      <w:pPr>
        <w:pStyle w:val="Punktlista1"/>
      </w:pPr>
      <w:r w:rsidRPr="00151FAE">
        <w:t>hårdhet</w:t>
      </w:r>
    </w:p>
    <w:p w14:paraId="21F15ACB" w14:textId="77777777" w:rsidR="00156189" w:rsidRDefault="00156189" w:rsidP="00156189">
      <w:pPr>
        <w:pStyle w:val="Punktlista1"/>
        <w:numPr>
          <w:ilvl w:val="0"/>
          <w:numId w:val="0"/>
        </w:numPr>
        <w:ind w:left="720" w:hanging="360"/>
      </w:pPr>
    </w:p>
    <w:p w14:paraId="506B80A4" w14:textId="25B5BD04" w:rsidR="00156189" w:rsidRPr="00151FAE" w:rsidRDefault="00156189" w:rsidP="00563EC2">
      <w:pPr>
        <w:pStyle w:val="Punktlista1"/>
        <w:numPr>
          <w:ilvl w:val="0"/>
          <w:numId w:val="0"/>
        </w:numPr>
      </w:pPr>
      <w:r w:rsidRPr="00151FAE">
        <w:t xml:space="preserve">Mätning </w:t>
      </w:r>
      <w:r>
        <w:t xml:space="preserve">bör </w:t>
      </w:r>
      <w:r w:rsidRPr="00151FAE">
        <w:t>ske med online</w:t>
      </w:r>
      <w:r>
        <w:t>-</w:t>
      </w:r>
      <w:r w:rsidRPr="00151FAE">
        <w:t xml:space="preserve">instrument </w:t>
      </w:r>
      <w:r>
        <w:t xml:space="preserve">när det gäller </w:t>
      </w:r>
      <w:proofErr w:type="spellStart"/>
      <w:r>
        <w:t>turbiditet</w:t>
      </w:r>
      <w:proofErr w:type="spellEnd"/>
      <w:r>
        <w:t xml:space="preserve"> och i övrigt</w:t>
      </w:r>
      <w:r w:rsidRPr="00151FAE">
        <w:t xml:space="preserve"> genom analys på laboratorium.</w:t>
      </w:r>
    </w:p>
    <w:p w14:paraId="30399799" w14:textId="7FDA0512" w:rsidR="00151FAE" w:rsidRPr="00151FAE" w:rsidRDefault="00151FAE" w:rsidP="00151FAE">
      <w:pPr>
        <w:rPr>
          <w:lang w:eastAsia="sv-SE"/>
        </w:rPr>
      </w:pPr>
      <w:r w:rsidRPr="00151FAE">
        <w:rPr>
          <w:b/>
          <w:bCs/>
          <w:lang w:eastAsia="sv-SE"/>
        </w:rPr>
        <w:lastRenderedPageBreak/>
        <w:t xml:space="preserve">Övervakning av de kritiska styrpunkterna </w:t>
      </w:r>
    </w:p>
    <w:p w14:paraId="2C799862" w14:textId="2643D411" w:rsidR="00151FAE" w:rsidRPr="00151FAE" w:rsidRDefault="00151FAE" w:rsidP="00151FAE">
      <w:pPr>
        <w:rPr>
          <w:lang w:eastAsia="sv-SE"/>
        </w:rPr>
      </w:pPr>
      <w:r w:rsidRPr="00151FAE">
        <w:rPr>
          <w:lang w:eastAsia="sv-SE"/>
        </w:rPr>
        <w:t xml:space="preserve">De </w:t>
      </w:r>
      <w:r w:rsidR="005C1A1B">
        <w:rPr>
          <w:lang w:eastAsia="sv-SE"/>
        </w:rPr>
        <w:t>styr</w:t>
      </w:r>
      <w:r w:rsidRPr="00151FAE">
        <w:rPr>
          <w:lang w:eastAsia="sv-SE"/>
        </w:rPr>
        <w:t xml:space="preserve">parametrar som utsetts för övervakning av </w:t>
      </w:r>
      <w:r w:rsidR="005C1A1B">
        <w:rPr>
          <w:lang w:eastAsia="sv-SE"/>
        </w:rPr>
        <w:t xml:space="preserve">kritiska styrpunkter </w:t>
      </w:r>
      <w:r w:rsidRPr="00151FAE">
        <w:rPr>
          <w:lang w:eastAsia="sv-SE"/>
        </w:rPr>
        <w:t xml:space="preserve">kan exempelvis vara </w:t>
      </w:r>
      <w:proofErr w:type="spellStart"/>
      <w:r w:rsidRPr="00151FAE">
        <w:rPr>
          <w:lang w:eastAsia="sv-SE"/>
        </w:rPr>
        <w:t>on</w:t>
      </w:r>
      <w:r w:rsidR="00D2309A" w:rsidRPr="00151FAE">
        <w:rPr>
          <w:lang w:eastAsia="sv-SE"/>
        </w:rPr>
        <w:t>linemätning</w:t>
      </w:r>
      <w:proofErr w:type="spellEnd"/>
      <w:r w:rsidRPr="00151FAE">
        <w:rPr>
          <w:lang w:eastAsia="sv-SE"/>
        </w:rPr>
        <w:t xml:space="preserve"> av </w:t>
      </w:r>
      <w:proofErr w:type="spellStart"/>
      <w:r w:rsidRPr="00151FAE">
        <w:rPr>
          <w:lang w:eastAsia="sv-SE"/>
        </w:rPr>
        <w:t>turbiditet</w:t>
      </w:r>
      <w:proofErr w:type="spellEnd"/>
      <w:r w:rsidRPr="00151FAE">
        <w:rPr>
          <w:lang w:eastAsia="sv-SE"/>
        </w:rPr>
        <w:t>, pH, dos av desinfektionsmedel/fällningskemikalie, flöde, filtermotstånd, redoxpotential.</w:t>
      </w:r>
      <w:r w:rsidR="006530B0">
        <w:rPr>
          <w:lang w:eastAsia="sv-SE"/>
        </w:rPr>
        <w:t xml:space="preserve"> </w:t>
      </w:r>
      <w:r w:rsidR="006530B0" w:rsidRPr="00151FAE">
        <w:rPr>
          <w:lang w:eastAsia="sv-SE"/>
        </w:rPr>
        <w:t xml:space="preserve">Övervakning av </w:t>
      </w:r>
      <w:r w:rsidR="006530B0">
        <w:rPr>
          <w:lang w:eastAsia="sv-SE"/>
        </w:rPr>
        <w:t>kritiska styrpunkter</w:t>
      </w:r>
      <w:r w:rsidR="006530B0" w:rsidRPr="00151FAE">
        <w:rPr>
          <w:lang w:eastAsia="sv-SE"/>
        </w:rPr>
        <w:t xml:space="preserve"> beskrivs i </w:t>
      </w:r>
      <w:r w:rsidR="006530B0">
        <w:rPr>
          <w:lang w:eastAsia="sv-SE"/>
        </w:rPr>
        <w:t xml:space="preserve">avsnitt </w:t>
      </w:r>
      <w:r w:rsidR="006530B0">
        <w:rPr>
          <w:lang w:eastAsia="sv-SE"/>
        </w:rPr>
        <w:fldChar w:fldCharType="begin"/>
      </w:r>
      <w:r w:rsidR="006530B0">
        <w:rPr>
          <w:lang w:eastAsia="sv-SE"/>
        </w:rPr>
        <w:instrText xml:space="preserve"> REF _Ref196469137 \r \h </w:instrText>
      </w:r>
      <w:r w:rsidR="006530B0">
        <w:rPr>
          <w:lang w:eastAsia="sv-SE"/>
        </w:rPr>
      </w:r>
      <w:r w:rsidR="006530B0">
        <w:rPr>
          <w:lang w:eastAsia="sv-SE"/>
        </w:rPr>
        <w:fldChar w:fldCharType="separate"/>
      </w:r>
      <w:r w:rsidR="006530B0">
        <w:rPr>
          <w:lang w:eastAsia="sv-SE"/>
        </w:rPr>
        <w:t>2.6</w:t>
      </w:r>
      <w:r w:rsidR="006530B0">
        <w:rPr>
          <w:lang w:eastAsia="sv-SE"/>
        </w:rPr>
        <w:fldChar w:fldCharType="end"/>
      </w:r>
      <w:r w:rsidR="006530B0" w:rsidRPr="00151FAE">
        <w:rPr>
          <w:lang w:eastAsia="sv-SE"/>
        </w:rPr>
        <w:t>.</w:t>
      </w:r>
    </w:p>
    <w:p w14:paraId="1FF76253" w14:textId="77777777" w:rsidR="00151FAE" w:rsidRPr="00151FAE" w:rsidRDefault="00151FAE" w:rsidP="00151FAE">
      <w:pPr>
        <w:rPr>
          <w:lang w:eastAsia="sv-SE"/>
        </w:rPr>
      </w:pPr>
      <w:r w:rsidRPr="00151FAE">
        <w:rPr>
          <w:b/>
          <w:bCs/>
          <w:lang w:eastAsia="sv-SE"/>
        </w:rPr>
        <w:t>Larmfunktioner</w:t>
      </w:r>
    </w:p>
    <w:p w14:paraId="7083CC89" w14:textId="5BD4F94A" w:rsidR="00151FAE" w:rsidRPr="00151FAE" w:rsidRDefault="529F1F3F" w:rsidP="00151FAE">
      <w:pPr>
        <w:rPr>
          <w:lang w:eastAsia="sv-SE"/>
        </w:rPr>
      </w:pPr>
      <w:r w:rsidRPr="1AFB565C">
        <w:rPr>
          <w:lang w:eastAsia="sv-SE"/>
        </w:rPr>
        <w:t xml:space="preserve">Det ska finnas larm som varnar när fel uppkommer i vattenverket </w:t>
      </w:r>
      <w:r w:rsidR="00156189">
        <w:rPr>
          <w:lang w:eastAsia="sv-SE"/>
        </w:rPr>
        <w:t xml:space="preserve">och särskilt för de </w:t>
      </w:r>
      <w:r w:rsidRPr="1AFB565C">
        <w:rPr>
          <w:lang w:eastAsia="sv-SE"/>
        </w:rPr>
        <w:t xml:space="preserve">som övervakar kritiska styrpunkter. Larmfunktionerna </w:t>
      </w:r>
      <w:r w:rsidR="00156189">
        <w:rPr>
          <w:lang w:eastAsia="sv-SE"/>
        </w:rPr>
        <w:t xml:space="preserve">kan kombineras med driftkontrollen och </w:t>
      </w:r>
      <w:r w:rsidRPr="1AFB565C">
        <w:rPr>
          <w:lang w:eastAsia="sv-SE"/>
        </w:rPr>
        <w:t xml:space="preserve">bör kontrolleras regelbundet så att övervakningen är säkrad. Kommunikationen med anläggningens övervakningssystem behöver också säkerställas så att styrningen inte går förlorad. </w:t>
      </w:r>
    </w:p>
    <w:p w14:paraId="34B51BCC" w14:textId="0B548A96" w:rsidR="00CD389B" w:rsidRDefault="00E460FD" w:rsidP="004919B3">
      <w:pPr>
        <w:pStyle w:val="Rubrik2"/>
        <w:rPr>
          <w:rFonts w:eastAsia="Times New Roman"/>
          <w:lang w:eastAsia="sv-SE"/>
        </w:rPr>
      </w:pPr>
      <w:bookmarkStart w:id="97" w:name="_Ref196471389"/>
      <w:bookmarkStart w:id="98" w:name="_Toc201046767"/>
      <w:r>
        <w:rPr>
          <w:rFonts w:eastAsia="Times New Roman"/>
          <w:lang w:eastAsia="sv-SE"/>
        </w:rPr>
        <w:t xml:space="preserve">Undersökningar i </w:t>
      </w:r>
      <w:r w:rsidR="00CD389B">
        <w:rPr>
          <w:rFonts w:eastAsia="Times New Roman"/>
          <w:lang w:eastAsia="sv-SE"/>
        </w:rPr>
        <w:t>distributionsanläggning</w:t>
      </w:r>
      <w:bookmarkEnd w:id="97"/>
      <w:bookmarkEnd w:id="98"/>
    </w:p>
    <w:p w14:paraId="012BF553" w14:textId="7621DB98" w:rsidR="005C1A1B" w:rsidRPr="005C1A1B" w:rsidRDefault="005C1A1B" w:rsidP="005C1A1B">
      <w:pPr>
        <w:rPr>
          <w:lang w:eastAsia="sv-SE"/>
        </w:rPr>
      </w:pPr>
      <w:r w:rsidRPr="005C1A1B">
        <w:rPr>
          <w:lang w:eastAsia="sv-SE"/>
        </w:rPr>
        <w:t xml:space="preserve">Undersökningar </w:t>
      </w:r>
      <w:r w:rsidR="00E36234">
        <w:rPr>
          <w:lang w:eastAsia="sv-SE"/>
        </w:rPr>
        <w:t xml:space="preserve">kan behöva göras </w:t>
      </w:r>
      <w:r w:rsidR="006E3ACA">
        <w:rPr>
          <w:lang w:eastAsia="sv-SE"/>
        </w:rPr>
        <w:t xml:space="preserve">för att klargöra underhållsbehovet i </w:t>
      </w:r>
      <w:r w:rsidRPr="005C1A1B">
        <w:rPr>
          <w:lang w:eastAsia="sv-SE"/>
        </w:rPr>
        <w:t>distributionsanläggningen.</w:t>
      </w:r>
    </w:p>
    <w:p w14:paraId="0E6F1220" w14:textId="38E4F3A8" w:rsidR="005C1A1B" w:rsidRPr="005C1A1B" w:rsidRDefault="005C1A1B" w:rsidP="005C1A1B">
      <w:pPr>
        <w:rPr>
          <w:lang w:eastAsia="sv-SE"/>
        </w:rPr>
      </w:pPr>
      <w:r w:rsidRPr="005C1A1B">
        <w:rPr>
          <w:b/>
          <w:bCs/>
          <w:lang w:eastAsia="sv-SE"/>
        </w:rPr>
        <w:t>Omfattning</w:t>
      </w:r>
    </w:p>
    <w:p w14:paraId="5617061B" w14:textId="32260A13" w:rsidR="005C1A1B" w:rsidRPr="005C1A1B" w:rsidRDefault="005C1A1B" w:rsidP="005C1A1B">
      <w:pPr>
        <w:rPr>
          <w:lang w:eastAsia="sv-SE"/>
        </w:rPr>
      </w:pPr>
      <w:r w:rsidRPr="005C1A1B">
        <w:rPr>
          <w:lang w:eastAsia="sv-SE"/>
        </w:rPr>
        <w:t>Undersökningar som ingår i underhåll och skötsel av distributionsanläggning utförs för att säkerställa dricksvattenkvalitet hos användaren och kan</w:t>
      </w:r>
      <w:r w:rsidR="009E71B4">
        <w:rPr>
          <w:lang w:eastAsia="sv-SE"/>
        </w:rPr>
        <w:t xml:space="preserve"> </w:t>
      </w:r>
      <w:r>
        <w:rPr>
          <w:lang w:eastAsia="sv-SE"/>
        </w:rPr>
        <w:t xml:space="preserve">omfatta </w:t>
      </w:r>
      <w:r w:rsidRPr="005C1A1B">
        <w:rPr>
          <w:lang w:eastAsia="sv-SE"/>
        </w:rPr>
        <w:t>till exempel:</w:t>
      </w:r>
    </w:p>
    <w:p w14:paraId="4C520CCB" w14:textId="77777777" w:rsidR="005C1A1B" w:rsidRPr="005C1A1B" w:rsidRDefault="005C1A1B" w:rsidP="009E71B4">
      <w:pPr>
        <w:pStyle w:val="Punktlista1"/>
      </w:pPr>
      <w:proofErr w:type="spellStart"/>
      <w:r w:rsidRPr="005C1A1B">
        <w:t>aktinomyceter</w:t>
      </w:r>
      <w:proofErr w:type="spellEnd"/>
      <w:r w:rsidRPr="005C1A1B">
        <w:t xml:space="preserve"> (lukt- och </w:t>
      </w:r>
      <w:proofErr w:type="spellStart"/>
      <w:r w:rsidRPr="005C1A1B">
        <w:t>smakproblem</w:t>
      </w:r>
      <w:proofErr w:type="spellEnd"/>
      <w:r w:rsidRPr="005C1A1B">
        <w:t>)</w:t>
      </w:r>
    </w:p>
    <w:p w14:paraId="02C194C7" w14:textId="77777777" w:rsidR="005C1A1B" w:rsidRPr="005C1A1B" w:rsidRDefault="005C1A1B" w:rsidP="009E71B4">
      <w:pPr>
        <w:pStyle w:val="Punktlista1"/>
      </w:pPr>
      <w:r w:rsidRPr="005C1A1B">
        <w:t>mikrosvamp</w:t>
      </w:r>
    </w:p>
    <w:p w14:paraId="57753F47" w14:textId="6D572399" w:rsidR="005C1A1B" w:rsidRPr="005C1A1B" w:rsidRDefault="005C1A1B" w:rsidP="009E71B4">
      <w:pPr>
        <w:pStyle w:val="Punktlista1"/>
      </w:pPr>
      <w:r w:rsidRPr="005C1A1B">
        <w:t>temperatur (ökade kemiska reaktionsförlopp som korrosion</w:t>
      </w:r>
      <w:r w:rsidR="00C07B83">
        <w:t xml:space="preserve"> och</w:t>
      </w:r>
      <w:r w:rsidRPr="005C1A1B">
        <w:t xml:space="preserve"> mikrobiologisk tillväxt)</w:t>
      </w:r>
    </w:p>
    <w:p w14:paraId="48096E59" w14:textId="77777777" w:rsidR="005C1A1B" w:rsidRPr="005C1A1B" w:rsidRDefault="005C1A1B" w:rsidP="009E71B4">
      <w:pPr>
        <w:pStyle w:val="Punktlista1"/>
      </w:pPr>
      <w:r w:rsidRPr="005C1A1B">
        <w:t>alkalinitet, kalcium (korrosion)</w:t>
      </w:r>
    </w:p>
    <w:p w14:paraId="2CDB17DC" w14:textId="77777777" w:rsidR="005C1A1B" w:rsidRPr="005C1A1B" w:rsidRDefault="005C1A1B" w:rsidP="009E71B4">
      <w:pPr>
        <w:pStyle w:val="Punktlista1"/>
      </w:pPr>
      <w:r w:rsidRPr="005C1A1B">
        <w:t xml:space="preserve">aluminium, järn (slambildning, lukt – och </w:t>
      </w:r>
      <w:proofErr w:type="spellStart"/>
      <w:r w:rsidRPr="005C1A1B">
        <w:t>smakproblem</w:t>
      </w:r>
      <w:proofErr w:type="spellEnd"/>
      <w:r w:rsidRPr="005C1A1B">
        <w:t>, färg, grumlighet)</w:t>
      </w:r>
    </w:p>
    <w:p w14:paraId="6C2F305B" w14:textId="169C30DF" w:rsidR="005C1A1B" w:rsidRPr="005C1A1B" w:rsidRDefault="005C1A1B" w:rsidP="009E71B4">
      <w:pPr>
        <w:pStyle w:val="Punktlista1"/>
      </w:pPr>
      <w:r w:rsidRPr="005C1A1B">
        <w:t>kloröverskott (desinficeringseffekt).</w:t>
      </w:r>
    </w:p>
    <w:p w14:paraId="6E7658F9" w14:textId="7C1E3E92" w:rsidR="005C1A1B" w:rsidRPr="005C1A1B" w:rsidRDefault="009E71B4" w:rsidP="005C1A1B">
      <w:pPr>
        <w:rPr>
          <w:lang w:eastAsia="sv-SE"/>
        </w:rPr>
      </w:pPr>
      <w:r>
        <w:rPr>
          <w:lang w:eastAsia="sv-SE"/>
        </w:rPr>
        <w:t>Några av dessa analysparametrar ingår även i undersökningsprogrammet med provtagning hos användare. Ytterligare provta</w:t>
      </w:r>
      <w:r w:rsidR="00DB1B8F">
        <w:rPr>
          <w:lang w:eastAsia="sv-SE"/>
        </w:rPr>
        <w:t>g</w:t>
      </w:r>
      <w:r>
        <w:rPr>
          <w:lang w:eastAsia="sv-SE"/>
        </w:rPr>
        <w:t>ningspunkter kan behövas jämfört med de som ingår i undersökningsprogrammet.</w:t>
      </w:r>
    </w:p>
    <w:p w14:paraId="4045E86C" w14:textId="056AAE8B" w:rsidR="00863938" w:rsidRDefault="00863938" w:rsidP="00863938">
      <w:pPr>
        <w:pStyle w:val="Rubrik2"/>
        <w:rPr>
          <w:rFonts w:eastAsia="Times New Roman"/>
          <w:lang w:eastAsia="sv-SE"/>
        </w:rPr>
      </w:pPr>
      <w:bookmarkStart w:id="99" w:name="_Ref196379281"/>
      <w:bookmarkStart w:id="100" w:name="_Toc201046768"/>
      <w:r w:rsidRPr="00863938">
        <w:rPr>
          <w:rFonts w:eastAsia="Times New Roman"/>
          <w:lang w:eastAsia="sv-SE"/>
        </w:rPr>
        <w:t xml:space="preserve">Föroreningar från </w:t>
      </w:r>
      <w:r w:rsidR="007F22E9">
        <w:rPr>
          <w:rFonts w:eastAsia="Times New Roman"/>
          <w:lang w:eastAsia="sv-SE"/>
        </w:rPr>
        <w:t>beredningskemikalier</w:t>
      </w:r>
      <w:r w:rsidRPr="00863938">
        <w:rPr>
          <w:rFonts w:eastAsia="Times New Roman"/>
          <w:lang w:eastAsia="sv-SE"/>
        </w:rPr>
        <w:t xml:space="preserve"> och material</w:t>
      </w:r>
      <w:bookmarkEnd w:id="99"/>
      <w:bookmarkEnd w:id="100"/>
    </w:p>
    <w:p w14:paraId="08120799" w14:textId="7E5DB4DF" w:rsidR="007F22E9" w:rsidRPr="009E71B4" w:rsidRDefault="007F22E9" w:rsidP="007F22E9">
      <w:pPr>
        <w:rPr>
          <w:lang w:eastAsia="sv-SE"/>
        </w:rPr>
      </w:pPr>
      <w:r>
        <w:rPr>
          <w:lang w:eastAsia="sv-SE"/>
        </w:rPr>
        <w:t xml:space="preserve">Dricksvattenföreskrifterna </w:t>
      </w:r>
      <w:r w:rsidR="00156189">
        <w:rPr>
          <w:lang w:eastAsia="sv-SE"/>
        </w:rPr>
        <w:t xml:space="preserve">(16 §) </w:t>
      </w:r>
      <w:r>
        <w:rPr>
          <w:lang w:eastAsia="sv-SE"/>
        </w:rPr>
        <w:t>anger att verksamhetsutövare som producerar dricksvatten ska s</w:t>
      </w:r>
      <w:r>
        <w:rPr>
          <w:rFonts w:ascii="Aptos" w:hAnsi="Aptos" w:cs="Aptos"/>
          <w:lang w:eastAsia="sv-SE"/>
        </w:rPr>
        <w:t>ä</w:t>
      </w:r>
      <w:r>
        <w:rPr>
          <w:lang w:eastAsia="sv-SE"/>
        </w:rPr>
        <w:t>kerställa att beredningskemikalier och filtermaterial som kommer i kontakt med dricksvatten inte direkt eller indirekt äventyrar skyddet av människors h</w:t>
      </w:r>
      <w:r>
        <w:rPr>
          <w:rFonts w:ascii="Aptos" w:hAnsi="Aptos" w:cs="Aptos"/>
          <w:lang w:eastAsia="sv-SE"/>
        </w:rPr>
        <w:t>ä</w:t>
      </w:r>
      <w:r>
        <w:rPr>
          <w:lang w:eastAsia="sv-SE"/>
        </w:rPr>
        <w:t>lsa, inte har en negativ inverkan p</w:t>
      </w:r>
      <w:r>
        <w:rPr>
          <w:rFonts w:ascii="Aptos" w:hAnsi="Aptos" w:cs="Aptos"/>
          <w:lang w:eastAsia="sv-SE"/>
        </w:rPr>
        <w:t>å</w:t>
      </w:r>
      <w:r>
        <w:rPr>
          <w:lang w:eastAsia="sv-SE"/>
        </w:rPr>
        <w:t xml:space="preserve"> vattnets f</w:t>
      </w:r>
      <w:r>
        <w:rPr>
          <w:rFonts w:ascii="Aptos" w:hAnsi="Aptos" w:cs="Aptos"/>
          <w:lang w:eastAsia="sv-SE"/>
        </w:rPr>
        <w:t>ä</w:t>
      </w:r>
      <w:r>
        <w:rPr>
          <w:lang w:eastAsia="sv-SE"/>
        </w:rPr>
        <w:t>rg, lukt eller smak, inte oavsiktligt främjar mikrobiell tillv</w:t>
      </w:r>
      <w:r>
        <w:rPr>
          <w:rFonts w:ascii="Aptos" w:hAnsi="Aptos" w:cs="Aptos"/>
          <w:lang w:eastAsia="sv-SE"/>
        </w:rPr>
        <w:t>ä</w:t>
      </w:r>
      <w:r>
        <w:rPr>
          <w:lang w:eastAsia="sv-SE"/>
        </w:rPr>
        <w:t>xt och inte f</w:t>
      </w:r>
      <w:r>
        <w:rPr>
          <w:rFonts w:ascii="Aptos" w:hAnsi="Aptos" w:cs="Aptos"/>
          <w:lang w:eastAsia="sv-SE"/>
        </w:rPr>
        <w:t>ö</w:t>
      </w:r>
      <w:r>
        <w:rPr>
          <w:lang w:eastAsia="sv-SE"/>
        </w:rPr>
        <w:t xml:space="preserve">rorenar vattnet i högre grad </w:t>
      </w:r>
      <w:r>
        <w:rPr>
          <w:rFonts w:ascii="Aptos" w:hAnsi="Aptos" w:cs="Aptos"/>
          <w:lang w:eastAsia="sv-SE"/>
        </w:rPr>
        <w:t>ä</w:t>
      </w:r>
      <w:r>
        <w:rPr>
          <w:lang w:eastAsia="sv-SE"/>
        </w:rPr>
        <w:t xml:space="preserve">n vad som </w:t>
      </w:r>
      <w:r>
        <w:rPr>
          <w:rFonts w:ascii="Aptos" w:hAnsi="Aptos" w:cs="Aptos"/>
          <w:lang w:eastAsia="sv-SE"/>
        </w:rPr>
        <w:t>ä</w:t>
      </w:r>
      <w:r>
        <w:rPr>
          <w:lang w:eastAsia="sv-SE"/>
        </w:rPr>
        <w:t>r n</w:t>
      </w:r>
      <w:r>
        <w:rPr>
          <w:rFonts w:ascii="Aptos" w:hAnsi="Aptos" w:cs="Aptos"/>
          <w:lang w:eastAsia="sv-SE"/>
        </w:rPr>
        <w:t>ö</w:t>
      </w:r>
      <w:r>
        <w:rPr>
          <w:lang w:eastAsia="sv-SE"/>
        </w:rPr>
        <w:t>dv</w:t>
      </w:r>
      <w:r>
        <w:rPr>
          <w:rFonts w:ascii="Aptos" w:hAnsi="Aptos" w:cs="Aptos"/>
          <w:lang w:eastAsia="sv-SE"/>
        </w:rPr>
        <w:t>ä</w:t>
      </w:r>
      <w:r>
        <w:rPr>
          <w:lang w:eastAsia="sv-SE"/>
        </w:rPr>
        <w:t>ndigt f</w:t>
      </w:r>
      <w:r>
        <w:rPr>
          <w:rFonts w:ascii="Aptos" w:hAnsi="Aptos" w:cs="Aptos"/>
          <w:lang w:eastAsia="sv-SE"/>
        </w:rPr>
        <w:t>ö</w:t>
      </w:r>
      <w:r>
        <w:rPr>
          <w:lang w:eastAsia="sv-SE"/>
        </w:rPr>
        <w:t xml:space="preserve">r det avsedda syftet. </w:t>
      </w:r>
      <w:r w:rsidR="009E71B4">
        <w:rPr>
          <w:lang w:eastAsia="sv-SE"/>
        </w:rPr>
        <w:t xml:space="preserve">I </w:t>
      </w:r>
      <w:r w:rsidR="00415C3B">
        <w:rPr>
          <w:lang w:eastAsia="sv-SE"/>
        </w:rPr>
        <w:t xml:space="preserve">bilaga 2 till </w:t>
      </w:r>
      <w:r w:rsidR="009E71B4">
        <w:rPr>
          <w:lang w:eastAsia="sv-SE"/>
        </w:rPr>
        <w:t>dricksvattenföreskrifterna finns en förteckning över de beredningskemikalier som får användas vid dricksvattenproduktion</w:t>
      </w:r>
      <w:r w:rsidR="23F46CAC" w:rsidRPr="5FA505B3">
        <w:rPr>
          <w:lang w:eastAsia="sv-SE"/>
        </w:rPr>
        <w:t xml:space="preserve"> </w:t>
      </w:r>
      <w:r w:rsidR="23F46CAC" w:rsidRPr="5FA505B3">
        <w:rPr>
          <w:lang w:eastAsia="sv-SE"/>
        </w:rPr>
        <w:lastRenderedPageBreak/>
        <w:t>samt villkor för användningen</w:t>
      </w:r>
      <w:r w:rsidR="009E71B4">
        <w:rPr>
          <w:lang w:eastAsia="sv-SE"/>
        </w:rPr>
        <w:t xml:space="preserve">. </w:t>
      </w:r>
      <w:r w:rsidR="2AB07F69" w:rsidRPr="1AFB565C">
        <w:rPr>
          <w:lang w:eastAsia="sv-SE"/>
        </w:rPr>
        <w:t xml:space="preserve">För material i kontakt med dricksvatten </w:t>
      </w:r>
      <w:r w:rsidR="723A13AA" w:rsidRPr="1AFB565C">
        <w:rPr>
          <w:lang w:eastAsia="sv-SE"/>
        </w:rPr>
        <w:t xml:space="preserve">finns ett nytt </w:t>
      </w:r>
      <w:proofErr w:type="spellStart"/>
      <w:r w:rsidR="723A13AA" w:rsidRPr="1AFB565C">
        <w:rPr>
          <w:lang w:eastAsia="sv-SE"/>
        </w:rPr>
        <w:t>EU-regelverk</w:t>
      </w:r>
      <w:proofErr w:type="spellEnd"/>
      <w:r w:rsidR="723A13AA" w:rsidRPr="1AFB565C">
        <w:rPr>
          <w:lang w:eastAsia="sv-SE"/>
        </w:rPr>
        <w:t xml:space="preserve"> som </w:t>
      </w:r>
      <w:r w:rsidR="130001E8" w:rsidRPr="1AFB565C">
        <w:rPr>
          <w:lang w:eastAsia="sv-SE"/>
        </w:rPr>
        <w:t>ska tillämpas från</w:t>
      </w:r>
      <w:r w:rsidR="452B266F" w:rsidRPr="1AFB565C">
        <w:rPr>
          <w:lang w:eastAsia="sv-SE"/>
        </w:rPr>
        <w:t xml:space="preserve"> den 31 december 2026</w:t>
      </w:r>
      <w:r w:rsidR="400C292D" w:rsidRPr="1AFB565C">
        <w:rPr>
          <w:lang w:eastAsia="sv-SE"/>
        </w:rPr>
        <w:t xml:space="preserve">. </w:t>
      </w:r>
      <w:r w:rsidR="00156189" w:rsidRPr="00156189">
        <w:rPr>
          <w:lang w:eastAsia="sv-SE"/>
        </w:rPr>
        <w:t>Regleringen omfattar material och byggprodukter som är avsedda att användas i nya installationer och vid reparationer eller ombyggnad av befintliga installationer för uttag, beredning, lagring eller distribution av dricksvatten. </w:t>
      </w:r>
      <w:r w:rsidR="2AB07F69" w:rsidRPr="1AFB565C">
        <w:rPr>
          <w:lang w:eastAsia="sv-SE"/>
        </w:rPr>
        <w:t xml:space="preserve">Boverket </w:t>
      </w:r>
      <w:r w:rsidR="6175214C" w:rsidRPr="1AFB565C">
        <w:rPr>
          <w:lang w:eastAsia="sv-SE"/>
        </w:rPr>
        <w:t xml:space="preserve">är </w:t>
      </w:r>
      <w:r w:rsidR="2AB07F69" w:rsidRPr="1AFB565C">
        <w:rPr>
          <w:lang w:eastAsia="sv-SE"/>
        </w:rPr>
        <w:t xml:space="preserve">ansvarig </w:t>
      </w:r>
      <w:r w:rsidR="06125C00" w:rsidRPr="1AFB565C">
        <w:rPr>
          <w:lang w:eastAsia="sv-SE"/>
        </w:rPr>
        <w:t xml:space="preserve">vägledande </w:t>
      </w:r>
      <w:r w:rsidR="2AB07F69" w:rsidRPr="1AFB565C">
        <w:rPr>
          <w:lang w:eastAsia="sv-SE"/>
        </w:rPr>
        <w:t>myndighet</w:t>
      </w:r>
      <w:r w:rsidR="00156189">
        <w:rPr>
          <w:lang w:eastAsia="sv-SE"/>
        </w:rPr>
        <w:t xml:space="preserve">, se vidare </w:t>
      </w:r>
      <w:r w:rsidR="00156189" w:rsidRPr="00156189">
        <w:rPr>
          <w:lang w:eastAsia="sv-SE"/>
        </w:rPr>
        <w:t>Plan- och byggförordning (2011:338) 4 kap om byggprodukter som kommer i kontakt med dricksvatten</w:t>
      </w:r>
      <w:r w:rsidR="0078678C">
        <w:rPr>
          <w:lang w:eastAsia="sv-SE"/>
        </w:rPr>
        <w:t>.</w:t>
      </w:r>
    </w:p>
    <w:p w14:paraId="22F82752" w14:textId="38BED0A0" w:rsidR="00CD389B" w:rsidRDefault="25492F6F" w:rsidP="004919B3">
      <w:pPr>
        <w:pStyle w:val="Rubrik2"/>
        <w:rPr>
          <w:rFonts w:eastAsia="Times New Roman"/>
          <w:lang w:eastAsia="sv-SE"/>
        </w:rPr>
      </w:pPr>
      <w:bookmarkStart w:id="101" w:name="_Ref196475043"/>
      <w:bookmarkStart w:id="102" w:name="_Ref196475699"/>
      <w:bookmarkStart w:id="103" w:name="_Toc201046769"/>
      <w:r w:rsidRPr="1AFB565C">
        <w:rPr>
          <w:rFonts w:eastAsia="Times New Roman"/>
          <w:lang w:eastAsia="sv-SE"/>
        </w:rPr>
        <w:t xml:space="preserve">Utredning och </w:t>
      </w:r>
      <w:r w:rsidR="68465835" w:rsidRPr="1AFB565C">
        <w:rPr>
          <w:rFonts w:eastAsia="Times New Roman"/>
          <w:lang w:eastAsia="sv-SE"/>
        </w:rPr>
        <w:t>åtgärder</w:t>
      </w:r>
      <w:bookmarkEnd w:id="101"/>
      <w:bookmarkEnd w:id="102"/>
      <w:bookmarkEnd w:id="103"/>
    </w:p>
    <w:p w14:paraId="61AE3EA3" w14:textId="16C71696" w:rsidR="00795063" w:rsidRDefault="00795063" w:rsidP="00795063">
      <w:pPr>
        <w:rPr>
          <w:lang w:eastAsia="sv-SE"/>
        </w:rPr>
      </w:pPr>
      <w:r>
        <w:rPr>
          <w:lang w:eastAsia="sv-SE"/>
        </w:rPr>
        <w:t>Om kvalitetskraven i bilaga 1 till dricksvattenföreskrifterna inte uppfylls ska verksamhetsutövaren göra orsaksutredningar och riskbedömningar, se 28 §. Riskbedömning görs för att bedöma om det finns en risk för människors hälsa eller inte. Detta är viktigt eftersom det påverkar vilka åtgärder som behöver vidtas.</w:t>
      </w:r>
    </w:p>
    <w:p w14:paraId="27AE1CB6" w14:textId="66ED1E46" w:rsidR="00795063" w:rsidRPr="00795063" w:rsidRDefault="00795063" w:rsidP="00795063">
      <w:pPr>
        <w:rPr>
          <w:lang w:eastAsia="sv-SE"/>
        </w:rPr>
      </w:pPr>
      <w:r>
        <w:rPr>
          <w:lang w:eastAsia="sv-SE"/>
        </w:rPr>
        <w:t>En orsaksutredning ska göras oavsett om det finns en risk för människors hälsa eller inte och oberoende av om de potentiella effekterna är hälsomässiga, tekniska eller estetiska.</w:t>
      </w:r>
      <w:r w:rsidRPr="00795063">
        <w:rPr>
          <w:lang w:eastAsia="sv-SE"/>
        </w:rPr>
        <w:t xml:space="preserve"> Problem som behöver utredas kan </w:t>
      </w:r>
      <w:r w:rsidR="00156189">
        <w:rPr>
          <w:lang w:eastAsia="sv-SE"/>
        </w:rPr>
        <w:t xml:space="preserve">även påtalas </w:t>
      </w:r>
      <w:r w:rsidRPr="00795063">
        <w:rPr>
          <w:lang w:eastAsia="sv-SE"/>
        </w:rPr>
        <w:t>av kontrollmyndigheten vid offentlig kontroll, av sjukvården eller genom klagomål</w:t>
      </w:r>
      <w:r>
        <w:rPr>
          <w:lang w:eastAsia="sv-SE"/>
        </w:rPr>
        <w:t xml:space="preserve">. </w:t>
      </w:r>
      <w:r w:rsidR="00156189">
        <w:rPr>
          <w:lang w:eastAsia="sv-SE"/>
        </w:rPr>
        <w:t xml:space="preserve">Se även Rutin för klagomål och avvikelser, avsnitt </w:t>
      </w:r>
      <w:r w:rsidR="00156189">
        <w:rPr>
          <w:lang w:eastAsia="sv-SE"/>
        </w:rPr>
        <w:fldChar w:fldCharType="begin"/>
      </w:r>
      <w:r w:rsidR="00156189">
        <w:rPr>
          <w:lang w:eastAsia="sv-SE"/>
        </w:rPr>
        <w:instrText xml:space="preserve"> REF _Ref200714411 \r \h </w:instrText>
      </w:r>
      <w:r w:rsidR="00156189">
        <w:rPr>
          <w:lang w:eastAsia="sv-SE"/>
        </w:rPr>
      </w:r>
      <w:r w:rsidR="00156189">
        <w:rPr>
          <w:lang w:eastAsia="sv-SE"/>
        </w:rPr>
        <w:fldChar w:fldCharType="separate"/>
      </w:r>
      <w:r w:rsidR="00156189">
        <w:rPr>
          <w:lang w:eastAsia="sv-SE"/>
        </w:rPr>
        <w:t>3.2.12</w:t>
      </w:r>
      <w:r w:rsidR="00156189">
        <w:rPr>
          <w:lang w:eastAsia="sv-SE"/>
        </w:rPr>
        <w:fldChar w:fldCharType="end"/>
      </w:r>
      <w:r w:rsidR="008D00C1">
        <w:rPr>
          <w:lang w:eastAsia="sv-SE"/>
        </w:rPr>
        <w:t>.</w:t>
      </w:r>
    </w:p>
    <w:p w14:paraId="0DF7D8E1" w14:textId="0246060D" w:rsidR="00795063" w:rsidRDefault="00073DDF" w:rsidP="00795063">
      <w:pPr>
        <w:rPr>
          <w:lang w:eastAsia="sv-SE"/>
        </w:rPr>
      </w:pPr>
      <w:r>
        <w:rPr>
          <w:lang w:eastAsia="sv-SE"/>
        </w:rPr>
        <w:t>O</w:t>
      </w:r>
      <w:r w:rsidR="00795063">
        <w:rPr>
          <w:lang w:eastAsia="sv-SE"/>
        </w:rPr>
        <w:t xml:space="preserve">m det konstateras att det finns en risk för människors hälsa </w:t>
      </w:r>
      <w:r w:rsidR="00354A5A">
        <w:rPr>
          <w:lang w:eastAsia="sv-SE"/>
        </w:rPr>
        <w:t xml:space="preserve">är det extra viktigt att </w:t>
      </w:r>
      <w:r w:rsidR="00795063">
        <w:rPr>
          <w:lang w:eastAsia="sv-SE"/>
        </w:rPr>
        <w:t>orsaken till det omedelbart utreds</w:t>
      </w:r>
      <w:r w:rsidR="0054084D">
        <w:rPr>
          <w:lang w:eastAsia="sv-SE"/>
        </w:rPr>
        <w:t xml:space="preserve"> och åtgärder vidtas</w:t>
      </w:r>
      <w:r w:rsidR="00795063">
        <w:rPr>
          <w:lang w:eastAsia="sv-SE"/>
        </w:rPr>
        <w:t>.</w:t>
      </w:r>
      <w:r w:rsidR="003001D4">
        <w:rPr>
          <w:lang w:eastAsia="sv-SE"/>
        </w:rPr>
        <w:t xml:space="preserve"> </w:t>
      </w:r>
      <w:r w:rsidR="00795063">
        <w:rPr>
          <w:lang w:eastAsia="sv-SE"/>
        </w:rPr>
        <w:t xml:space="preserve"> Exempel kan vara allvarliga problem med beredningen i vattenverket, vissa klagomål eller när rapporter om sjuka konsumenter tyder på att dricksvattnet kan vara orsaken till vattenburen smitta.</w:t>
      </w:r>
      <w:r w:rsidR="00EF564D">
        <w:rPr>
          <w:lang w:eastAsia="sv-SE"/>
        </w:rPr>
        <w:t xml:space="preserve"> </w:t>
      </w:r>
      <w:r w:rsidR="5E8F6216" w:rsidRPr="5FA505B3">
        <w:rPr>
          <w:lang w:eastAsia="sv-SE"/>
        </w:rPr>
        <w:t xml:space="preserve">Även kontrollmyndigheten ska </w:t>
      </w:r>
      <w:r w:rsidR="439821C4" w:rsidRPr="5FA505B3">
        <w:rPr>
          <w:lang w:eastAsia="sv-SE"/>
        </w:rPr>
        <w:t>informeras</w:t>
      </w:r>
      <w:r w:rsidR="3E91A7F9" w:rsidRPr="5FA505B3">
        <w:rPr>
          <w:lang w:eastAsia="sv-SE"/>
        </w:rPr>
        <w:t xml:space="preserve"> när omedelbara åtgärder för att skydda människors hälsa vidtas, se 30 §</w:t>
      </w:r>
      <w:r w:rsidR="439821C4" w:rsidRPr="5FA505B3">
        <w:rPr>
          <w:lang w:eastAsia="sv-SE"/>
        </w:rPr>
        <w:t>.</w:t>
      </w:r>
    </w:p>
    <w:p w14:paraId="661C9665" w14:textId="3B273B7B" w:rsidR="00795063" w:rsidRPr="00795063" w:rsidRDefault="00795063" w:rsidP="00795063">
      <w:pPr>
        <w:rPr>
          <w:lang w:eastAsia="sv-SE"/>
        </w:rPr>
      </w:pPr>
      <w:r w:rsidRPr="00795063">
        <w:rPr>
          <w:lang w:eastAsia="sv-SE"/>
        </w:rPr>
        <w:t xml:space="preserve">Om det är konstaterat att orsaken till problemet ligger utanför verksamhetsutövarens ansvarsområde, </w:t>
      </w:r>
      <w:r>
        <w:rPr>
          <w:lang w:eastAsia="sv-SE"/>
        </w:rPr>
        <w:t xml:space="preserve">exempelvis </w:t>
      </w:r>
      <w:r w:rsidRPr="00795063">
        <w:rPr>
          <w:lang w:eastAsia="sv-SE"/>
        </w:rPr>
        <w:t xml:space="preserve">om problemet uppstått på grund av en brist i en fastighet, har </w:t>
      </w:r>
      <w:r>
        <w:rPr>
          <w:lang w:eastAsia="sv-SE"/>
        </w:rPr>
        <w:t xml:space="preserve">verksamhetsutövaren </w:t>
      </w:r>
      <w:r w:rsidRPr="00795063">
        <w:rPr>
          <w:lang w:eastAsia="sv-SE"/>
        </w:rPr>
        <w:t>skyldighet att informera fastighetsägaren</w:t>
      </w:r>
      <w:r w:rsidR="0006556C">
        <w:rPr>
          <w:lang w:eastAsia="sv-SE"/>
        </w:rPr>
        <w:t xml:space="preserve"> och kontrollmyndigheten</w:t>
      </w:r>
      <w:r w:rsidRPr="00795063">
        <w:rPr>
          <w:lang w:eastAsia="sv-SE"/>
        </w:rPr>
        <w:t>.</w:t>
      </w:r>
    </w:p>
    <w:p w14:paraId="4B692750" w14:textId="6FAF146D" w:rsidR="00795063" w:rsidRPr="00795063" w:rsidRDefault="00795063" w:rsidP="00795063">
      <w:pPr>
        <w:rPr>
          <w:lang w:eastAsia="sv-SE"/>
        </w:rPr>
      </w:pPr>
      <w:r w:rsidRPr="00795063">
        <w:rPr>
          <w:b/>
          <w:bCs/>
          <w:lang w:eastAsia="sv-SE"/>
        </w:rPr>
        <w:t>Omfattning</w:t>
      </w:r>
    </w:p>
    <w:p w14:paraId="1C160C05" w14:textId="02B5E2A4" w:rsidR="00795063" w:rsidRPr="00795063" w:rsidRDefault="25492F6F" w:rsidP="00795063">
      <w:pPr>
        <w:rPr>
          <w:lang w:eastAsia="sv-SE"/>
        </w:rPr>
      </w:pPr>
      <w:r w:rsidRPr="1AFB565C">
        <w:rPr>
          <w:lang w:eastAsia="sv-SE"/>
        </w:rPr>
        <w:t xml:space="preserve">En orsaksutredning kan vara av mycket varierande omfattning. </w:t>
      </w:r>
      <w:r w:rsidR="00354A5A">
        <w:rPr>
          <w:lang w:eastAsia="sv-SE"/>
        </w:rPr>
        <w:t xml:space="preserve">I vissa fall </w:t>
      </w:r>
      <w:r w:rsidRPr="1AFB565C">
        <w:rPr>
          <w:lang w:eastAsia="sv-SE"/>
        </w:rPr>
        <w:t>kan omfattande, komplicerade och långvariga utredningar krävas. En orsaksutredning kan innehålla:</w:t>
      </w:r>
    </w:p>
    <w:p w14:paraId="14D7DB22" w14:textId="77777777" w:rsidR="00795063" w:rsidRPr="00795063" w:rsidRDefault="00795063" w:rsidP="00BE4C96">
      <w:pPr>
        <w:pStyle w:val="Punktlista1"/>
      </w:pPr>
      <w:r w:rsidRPr="00795063">
        <w:t>Provtagning och analys</w:t>
      </w:r>
    </w:p>
    <w:p w14:paraId="37FE6D7C" w14:textId="77777777" w:rsidR="00795063" w:rsidRPr="00795063" w:rsidRDefault="00795063" w:rsidP="00BE4C96">
      <w:pPr>
        <w:pStyle w:val="Punktlista1"/>
      </w:pPr>
      <w:r w:rsidRPr="00795063">
        <w:t>Andra tekniska undersökningar</w:t>
      </w:r>
    </w:p>
    <w:p w14:paraId="36BB087C" w14:textId="39FC01A0" w:rsidR="00795063" w:rsidRPr="00795063" w:rsidRDefault="00795063" w:rsidP="00795063">
      <w:pPr>
        <w:rPr>
          <w:lang w:eastAsia="sv-SE"/>
        </w:rPr>
      </w:pPr>
      <w:r w:rsidRPr="00795063">
        <w:rPr>
          <w:lang w:eastAsia="sv-SE"/>
        </w:rPr>
        <w:t>Om ett problem inte enkelt kan lokaliseras krävs mer omfattande provtagningar och eventuellt andra undersökningar</w:t>
      </w:r>
      <w:r w:rsidR="00BE4C96">
        <w:rPr>
          <w:lang w:eastAsia="sv-SE"/>
        </w:rPr>
        <w:t xml:space="preserve">. Exempel är </w:t>
      </w:r>
      <w:r w:rsidRPr="00795063">
        <w:rPr>
          <w:lang w:eastAsia="sv-SE"/>
        </w:rPr>
        <w:t>omsättning</w:t>
      </w:r>
      <w:r w:rsidR="00BE4C96">
        <w:rPr>
          <w:lang w:eastAsia="sv-SE"/>
        </w:rPr>
        <w:t>sspolning</w:t>
      </w:r>
      <w:r w:rsidRPr="00795063">
        <w:rPr>
          <w:lang w:eastAsia="sv-SE"/>
        </w:rPr>
        <w:t xml:space="preserve"> </w:t>
      </w:r>
      <w:r w:rsidR="00BE4C96">
        <w:rPr>
          <w:lang w:eastAsia="sv-SE"/>
        </w:rPr>
        <w:t xml:space="preserve">i distributionsnätet, undersöka eventuella </w:t>
      </w:r>
      <w:r w:rsidRPr="00795063">
        <w:rPr>
          <w:lang w:eastAsia="sv-SE"/>
        </w:rPr>
        <w:t>korskopplingar</w:t>
      </w:r>
      <w:r w:rsidR="00BE4C96">
        <w:rPr>
          <w:lang w:eastAsia="sv-SE"/>
        </w:rPr>
        <w:t xml:space="preserve"> och att </w:t>
      </w:r>
      <w:r w:rsidRPr="00795063">
        <w:rPr>
          <w:lang w:eastAsia="sv-SE"/>
        </w:rPr>
        <w:t xml:space="preserve">kontrollera beredningen. Speciellt viktigt är </w:t>
      </w:r>
      <w:r w:rsidRPr="00795063">
        <w:rPr>
          <w:lang w:eastAsia="sv-SE"/>
        </w:rPr>
        <w:lastRenderedPageBreak/>
        <w:t xml:space="preserve">att undersöka problemets omfattning i tid och rum och vilka mängder </w:t>
      </w:r>
      <w:r w:rsidR="00CF2447">
        <w:rPr>
          <w:lang w:eastAsia="sv-SE"/>
        </w:rPr>
        <w:t>eller</w:t>
      </w:r>
      <w:r w:rsidR="00DC4438">
        <w:rPr>
          <w:lang w:eastAsia="sv-SE"/>
        </w:rPr>
        <w:t xml:space="preserve"> </w:t>
      </w:r>
      <w:r w:rsidRPr="00795063">
        <w:rPr>
          <w:lang w:eastAsia="sv-SE"/>
        </w:rPr>
        <w:t>halter av olika ämnen eller organismer som konsumenterna utsätts för. Det kan vara nödvändigt med undersökningar i råvattentäkten om man misstänker att en förorening härstammar därifrån.</w:t>
      </w:r>
      <w:r w:rsidR="00BE4C96">
        <w:rPr>
          <w:lang w:eastAsia="sv-SE"/>
        </w:rPr>
        <w:t xml:space="preserve"> Vid föroreningsspridning på ledningsnätet kan en ledningsnätsmodell vara användbar, exempelvis inför </w:t>
      </w:r>
      <w:proofErr w:type="spellStart"/>
      <w:r w:rsidR="00BE4C96">
        <w:rPr>
          <w:lang w:eastAsia="sv-SE"/>
        </w:rPr>
        <w:t>sektionering</w:t>
      </w:r>
      <w:proofErr w:type="spellEnd"/>
      <w:r w:rsidR="00BE4C96">
        <w:rPr>
          <w:lang w:eastAsia="sv-SE"/>
        </w:rPr>
        <w:t xml:space="preserve"> och omsättningsspolning.</w:t>
      </w:r>
    </w:p>
    <w:p w14:paraId="4041601A" w14:textId="54017B1C" w:rsidR="00795063" w:rsidRPr="00795063" w:rsidRDefault="00BE4C96" w:rsidP="00BE4C96">
      <w:pPr>
        <w:rPr>
          <w:lang w:eastAsia="sv-SE"/>
        </w:rPr>
      </w:pPr>
      <w:r>
        <w:rPr>
          <w:lang w:eastAsia="sv-SE"/>
        </w:rPr>
        <w:t xml:space="preserve">Skyldighet att bedöma risker och vidta </w:t>
      </w:r>
      <w:r>
        <w:rPr>
          <w:rFonts w:ascii="Aptos" w:hAnsi="Aptos" w:cs="Aptos"/>
          <w:lang w:eastAsia="sv-SE"/>
        </w:rPr>
        <w:t>å</w:t>
      </w:r>
      <w:r>
        <w:rPr>
          <w:lang w:eastAsia="sv-SE"/>
        </w:rPr>
        <w:t>tg</w:t>
      </w:r>
      <w:r>
        <w:rPr>
          <w:rFonts w:ascii="Aptos" w:hAnsi="Aptos" w:cs="Aptos"/>
          <w:lang w:eastAsia="sv-SE"/>
        </w:rPr>
        <w:t>ä</w:t>
      </w:r>
      <w:r>
        <w:rPr>
          <w:lang w:eastAsia="sv-SE"/>
        </w:rPr>
        <w:t>rder g</w:t>
      </w:r>
      <w:r>
        <w:rPr>
          <w:rFonts w:ascii="Aptos" w:hAnsi="Aptos" w:cs="Aptos"/>
          <w:lang w:eastAsia="sv-SE"/>
        </w:rPr>
        <w:t>ä</w:t>
      </w:r>
      <w:r>
        <w:rPr>
          <w:lang w:eastAsia="sv-SE"/>
        </w:rPr>
        <w:t>ller inte om avvikelse fr</w:t>
      </w:r>
      <w:r>
        <w:rPr>
          <w:rFonts w:ascii="Aptos" w:hAnsi="Aptos" w:cs="Aptos"/>
          <w:lang w:eastAsia="sv-SE"/>
        </w:rPr>
        <w:t>å</w:t>
      </w:r>
      <w:r>
        <w:rPr>
          <w:lang w:eastAsia="sv-SE"/>
        </w:rPr>
        <w:t>n gr</w:t>
      </w:r>
      <w:r>
        <w:rPr>
          <w:rFonts w:ascii="Aptos" w:hAnsi="Aptos" w:cs="Aptos"/>
          <w:lang w:eastAsia="sv-SE"/>
        </w:rPr>
        <w:t>ä</w:t>
      </w:r>
      <w:r>
        <w:rPr>
          <w:lang w:eastAsia="sv-SE"/>
        </w:rPr>
        <w:t>nsv</w:t>
      </w:r>
      <w:r>
        <w:rPr>
          <w:rFonts w:ascii="Aptos" w:hAnsi="Aptos" w:cs="Aptos"/>
          <w:lang w:eastAsia="sv-SE"/>
        </w:rPr>
        <w:t>ä</w:t>
      </w:r>
      <w:r>
        <w:rPr>
          <w:lang w:eastAsia="sv-SE"/>
        </w:rPr>
        <w:t>rde i bilaga 1 eller annan risk för m</w:t>
      </w:r>
      <w:r>
        <w:rPr>
          <w:rFonts w:ascii="Aptos" w:hAnsi="Aptos" w:cs="Aptos"/>
          <w:lang w:eastAsia="sv-SE"/>
        </w:rPr>
        <w:t>ä</w:t>
      </w:r>
      <w:r>
        <w:rPr>
          <w:lang w:eastAsia="sv-SE"/>
        </w:rPr>
        <w:t>nniskors h</w:t>
      </w:r>
      <w:r>
        <w:rPr>
          <w:rFonts w:ascii="Aptos" w:hAnsi="Aptos" w:cs="Aptos"/>
          <w:lang w:eastAsia="sv-SE"/>
        </w:rPr>
        <w:t>ä</w:t>
      </w:r>
      <w:r>
        <w:rPr>
          <w:lang w:eastAsia="sv-SE"/>
        </w:rPr>
        <w:t xml:space="preserve">lsa har orsakats av en fastighetsinstallation eller underhållet av denna. </w:t>
      </w:r>
      <w:r w:rsidR="00795063" w:rsidRPr="00795063">
        <w:rPr>
          <w:lang w:eastAsia="sv-SE"/>
        </w:rPr>
        <w:t xml:space="preserve">Provtagning och analys vid förbindelsepunkten, eller </w:t>
      </w:r>
      <w:proofErr w:type="spellStart"/>
      <w:r w:rsidR="00795063" w:rsidRPr="00795063">
        <w:rPr>
          <w:lang w:eastAsia="sv-SE"/>
        </w:rPr>
        <w:t>ospolat</w:t>
      </w:r>
      <w:proofErr w:type="spellEnd"/>
      <w:r w:rsidR="00795063" w:rsidRPr="00795063">
        <w:rPr>
          <w:lang w:eastAsia="sv-SE"/>
        </w:rPr>
        <w:t xml:space="preserve"> respektive spolat prov inne </w:t>
      </w:r>
      <w:r>
        <w:rPr>
          <w:lang w:eastAsia="sv-SE"/>
        </w:rPr>
        <w:t xml:space="preserve">på fastighet eller vid </w:t>
      </w:r>
      <w:r w:rsidR="00354A5A">
        <w:rPr>
          <w:lang w:eastAsia="sv-SE"/>
        </w:rPr>
        <w:t xml:space="preserve">närliggande allmänna </w:t>
      </w:r>
      <w:r w:rsidR="00795063" w:rsidRPr="00795063">
        <w:rPr>
          <w:lang w:eastAsia="sv-SE"/>
        </w:rPr>
        <w:t>anläggningar</w:t>
      </w:r>
      <w:r>
        <w:rPr>
          <w:lang w:eastAsia="sv-SE"/>
        </w:rPr>
        <w:t xml:space="preserve"> </w:t>
      </w:r>
      <w:r w:rsidR="00795063" w:rsidRPr="00795063">
        <w:rPr>
          <w:lang w:eastAsia="sv-SE"/>
        </w:rPr>
        <w:t xml:space="preserve">kan klargöra </w:t>
      </w:r>
      <w:r>
        <w:rPr>
          <w:lang w:eastAsia="sv-SE"/>
        </w:rPr>
        <w:t xml:space="preserve">vem som bär ansvaret för </w:t>
      </w:r>
      <w:r w:rsidR="00795063" w:rsidRPr="00795063">
        <w:rPr>
          <w:lang w:eastAsia="sv-SE"/>
        </w:rPr>
        <w:t>ett problem</w:t>
      </w:r>
      <w:r>
        <w:rPr>
          <w:lang w:eastAsia="sv-SE"/>
        </w:rPr>
        <w:t>: om det</w:t>
      </w:r>
      <w:r w:rsidR="00795063" w:rsidRPr="00795063">
        <w:rPr>
          <w:lang w:eastAsia="sv-SE"/>
        </w:rPr>
        <w:t xml:space="preserve"> ligger hos producenten, </w:t>
      </w:r>
      <w:r>
        <w:rPr>
          <w:lang w:eastAsia="sv-SE"/>
        </w:rPr>
        <w:t xml:space="preserve">hos </w:t>
      </w:r>
      <w:r w:rsidR="00795063" w:rsidRPr="00795063">
        <w:rPr>
          <w:lang w:eastAsia="sv-SE"/>
        </w:rPr>
        <w:t xml:space="preserve">den som tillhandahåller dricksvattnet genom en distributionsanläggning eller hos ägaren av en </w:t>
      </w:r>
      <w:r>
        <w:rPr>
          <w:lang w:eastAsia="sv-SE"/>
        </w:rPr>
        <w:t>VA</w:t>
      </w:r>
      <w:r w:rsidR="00795063" w:rsidRPr="00795063">
        <w:rPr>
          <w:lang w:eastAsia="sv-SE"/>
        </w:rPr>
        <w:t>-installation. Detta är avgörande för vem som sedan ska vidta åtgärder</w:t>
      </w:r>
      <w:r w:rsidR="00354A5A">
        <w:rPr>
          <w:lang w:eastAsia="sv-SE"/>
        </w:rPr>
        <w:t xml:space="preserve">, se </w:t>
      </w:r>
      <w:r w:rsidR="005A745A" w:rsidRPr="00354A5A">
        <w:rPr>
          <w:lang w:eastAsia="sv-SE"/>
        </w:rPr>
        <w:t>28–29</w:t>
      </w:r>
      <w:r w:rsidR="00354A5A" w:rsidRPr="00354A5A">
        <w:rPr>
          <w:lang w:eastAsia="sv-SE"/>
        </w:rPr>
        <w:t xml:space="preserve"> §§ </w:t>
      </w:r>
      <w:r w:rsidR="00354A5A">
        <w:rPr>
          <w:lang w:eastAsia="sv-SE"/>
        </w:rPr>
        <w:t xml:space="preserve">och </w:t>
      </w:r>
      <w:r w:rsidR="00354A5A" w:rsidRPr="00354A5A">
        <w:rPr>
          <w:lang w:eastAsia="sv-SE"/>
        </w:rPr>
        <w:t>31 §</w:t>
      </w:r>
      <w:r w:rsidR="00795063" w:rsidRPr="00795063">
        <w:rPr>
          <w:lang w:eastAsia="sv-SE"/>
        </w:rPr>
        <w:t xml:space="preserve"> i </w:t>
      </w:r>
      <w:r>
        <w:rPr>
          <w:lang w:eastAsia="sv-SE"/>
        </w:rPr>
        <w:t>d</w:t>
      </w:r>
      <w:r w:rsidR="00795063" w:rsidRPr="00795063">
        <w:rPr>
          <w:lang w:eastAsia="sv-SE"/>
        </w:rPr>
        <w:t>ricksvattenföreskrifterna.</w:t>
      </w:r>
    </w:p>
    <w:p w14:paraId="2710A43B" w14:textId="6629294F" w:rsidR="00795063" w:rsidRPr="00795063" w:rsidRDefault="00795063" w:rsidP="00795063">
      <w:pPr>
        <w:rPr>
          <w:lang w:eastAsia="sv-SE"/>
        </w:rPr>
      </w:pPr>
      <w:r w:rsidRPr="00795063">
        <w:rPr>
          <w:lang w:eastAsia="sv-SE"/>
        </w:rPr>
        <w:t xml:space="preserve">Vid indikationer på att problem i distributionsanläggningen orsakas av tillväxt av mikrosvamp eller </w:t>
      </w:r>
      <w:proofErr w:type="spellStart"/>
      <w:r w:rsidRPr="00795063">
        <w:rPr>
          <w:lang w:eastAsia="sv-SE"/>
        </w:rPr>
        <w:t>aktinomyceter</w:t>
      </w:r>
      <w:proofErr w:type="spellEnd"/>
      <w:r w:rsidRPr="00795063">
        <w:rPr>
          <w:lang w:eastAsia="sv-SE"/>
        </w:rPr>
        <w:t xml:space="preserve"> ska kompletterande provtagning och analys göras på fler punkter inom det berörda området</w:t>
      </w:r>
      <w:r w:rsidR="00354A5A">
        <w:rPr>
          <w:lang w:eastAsia="sv-SE"/>
        </w:rPr>
        <w:t>. L</w:t>
      </w:r>
      <w:r w:rsidRPr="00795063">
        <w:rPr>
          <w:lang w:eastAsia="sv-SE"/>
        </w:rPr>
        <w:t>edningar med misstänkt stillastående vatten och eventuella reservoarer alltid ska ingå</w:t>
      </w:r>
      <w:r w:rsidR="00354A5A">
        <w:rPr>
          <w:lang w:eastAsia="sv-SE"/>
        </w:rPr>
        <w:t xml:space="preserve"> i provtagningarna</w:t>
      </w:r>
      <w:r w:rsidRPr="00795063">
        <w:rPr>
          <w:lang w:eastAsia="sv-SE"/>
        </w:rPr>
        <w:t>.</w:t>
      </w:r>
      <w:r w:rsidR="00EB034E">
        <w:rPr>
          <w:lang w:eastAsia="sv-SE"/>
        </w:rPr>
        <w:t xml:space="preserve"> </w:t>
      </w:r>
    </w:p>
    <w:p w14:paraId="44793CA8" w14:textId="7A86BB54" w:rsidR="00795063" w:rsidRPr="00795063" w:rsidRDefault="00286294" w:rsidP="00795063">
      <w:pPr>
        <w:rPr>
          <w:lang w:eastAsia="sv-SE"/>
        </w:rPr>
      </w:pPr>
      <w:r>
        <w:rPr>
          <w:lang w:eastAsia="sv-SE"/>
        </w:rPr>
        <w:t xml:space="preserve">I bilaga </w:t>
      </w:r>
      <w:r>
        <w:rPr>
          <w:lang w:eastAsia="sv-SE"/>
        </w:rPr>
        <w:fldChar w:fldCharType="begin"/>
      </w:r>
      <w:r>
        <w:rPr>
          <w:lang w:eastAsia="sv-SE"/>
        </w:rPr>
        <w:instrText xml:space="preserve"> REF _Ref197591230 \h </w:instrText>
      </w:r>
      <w:r>
        <w:rPr>
          <w:lang w:eastAsia="sv-SE"/>
        </w:rPr>
      </w:r>
      <w:r>
        <w:rPr>
          <w:lang w:eastAsia="sv-SE"/>
        </w:rPr>
        <w:fldChar w:fldCharType="separate"/>
      </w:r>
      <w:r w:rsidR="009F24CB">
        <w:rPr>
          <w:noProof/>
          <w:lang w:eastAsia="sv-SE"/>
        </w:rPr>
        <w:t>11</w:t>
      </w:r>
      <w:r w:rsidR="009F24CB">
        <w:rPr>
          <w:lang w:eastAsia="sv-SE"/>
        </w:rPr>
        <w:t xml:space="preserve"> Checklista orsaksutredning</w:t>
      </w:r>
      <w:r w:rsidR="009F24CB" w:rsidRPr="00D8088A">
        <w:rPr>
          <w:lang w:eastAsia="sv-SE"/>
        </w:rPr>
        <w:t xml:space="preserve"> </w:t>
      </w:r>
      <w:r>
        <w:rPr>
          <w:lang w:eastAsia="sv-SE"/>
        </w:rPr>
        <w:fldChar w:fldCharType="end"/>
      </w:r>
      <w:r>
        <w:rPr>
          <w:lang w:eastAsia="sv-SE"/>
        </w:rPr>
        <w:t xml:space="preserve"> ges förslag på vilka uppgifter som bör finnas med i en orsaksutredning och hur detta kortfattat kan redovisas</w:t>
      </w:r>
      <w:r w:rsidRPr="00795063">
        <w:rPr>
          <w:lang w:eastAsia="sv-SE"/>
        </w:rPr>
        <w:t>.</w:t>
      </w:r>
    </w:p>
    <w:p w14:paraId="24C90D69" w14:textId="5929C780" w:rsidR="00795063" w:rsidRPr="00795063" w:rsidRDefault="00795063" w:rsidP="00795063">
      <w:pPr>
        <w:rPr>
          <w:lang w:eastAsia="sv-SE"/>
        </w:rPr>
      </w:pPr>
      <w:r w:rsidRPr="00795063">
        <w:rPr>
          <w:b/>
          <w:bCs/>
          <w:lang w:eastAsia="sv-SE"/>
        </w:rPr>
        <w:t>Korrigerande åtgärder</w:t>
      </w:r>
    </w:p>
    <w:p w14:paraId="06238768" w14:textId="45ADC9E1" w:rsidR="00EB034E" w:rsidRPr="00EB034E" w:rsidRDefault="00795063" w:rsidP="00EB034E">
      <w:pPr>
        <w:rPr>
          <w:lang w:eastAsia="sv-SE"/>
        </w:rPr>
      </w:pPr>
      <w:r w:rsidRPr="00795063">
        <w:rPr>
          <w:lang w:eastAsia="sv-SE"/>
        </w:rPr>
        <w:t>Misstanke om hälsorisk uppstår exempelvis vid provresultat</w:t>
      </w:r>
      <w:r w:rsidR="00CF1275">
        <w:rPr>
          <w:lang w:eastAsia="sv-SE"/>
        </w:rPr>
        <w:t xml:space="preserve"> där </w:t>
      </w:r>
      <w:r w:rsidR="00BA2328">
        <w:rPr>
          <w:lang w:eastAsia="sv-SE"/>
        </w:rPr>
        <w:t>en parameter överskrider gränsvärdet</w:t>
      </w:r>
      <w:r w:rsidRPr="00795063">
        <w:rPr>
          <w:lang w:eastAsia="sv-SE"/>
        </w:rPr>
        <w:t>. Det kan också tänkas uppstå när trendanalys på råvattnet visar en ökad halt av oönskade ämnen. Korrigerande åtgärder blir att direkt undersöka orsaken.</w:t>
      </w:r>
      <w:r w:rsidR="00EB034E">
        <w:rPr>
          <w:lang w:eastAsia="sv-SE"/>
        </w:rPr>
        <w:t xml:space="preserve"> </w:t>
      </w:r>
      <w:r w:rsidR="00EB034E" w:rsidRPr="00EB034E">
        <w:rPr>
          <w:lang w:eastAsia="sv-SE"/>
        </w:rPr>
        <w:t>När verksamhetsutövaren bedömer att det av hälsomässiga skäl inte går att använda dricksvattnet som vanligt är denne skyldig att omedelbart informera och lämna råd till konsumenterna</w:t>
      </w:r>
      <w:r w:rsidR="005D24C3">
        <w:rPr>
          <w:lang w:eastAsia="sv-SE"/>
        </w:rPr>
        <w:t xml:space="preserve"> samt informera kontrollmyndigheten</w:t>
      </w:r>
      <w:r w:rsidR="00EB034E">
        <w:rPr>
          <w:lang w:eastAsia="sv-SE"/>
        </w:rPr>
        <w:t xml:space="preserve">, se rutinen för </w:t>
      </w:r>
      <w:r w:rsidR="00EB034E">
        <w:rPr>
          <w:lang w:eastAsia="sv-SE"/>
        </w:rPr>
        <w:fldChar w:fldCharType="begin"/>
      </w:r>
      <w:r w:rsidR="00EB034E">
        <w:rPr>
          <w:lang w:eastAsia="sv-SE"/>
        </w:rPr>
        <w:instrText xml:space="preserve"> REF _Ref196475300 \h </w:instrText>
      </w:r>
      <w:r w:rsidR="00EB034E">
        <w:rPr>
          <w:lang w:eastAsia="sv-SE"/>
        </w:rPr>
      </w:r>
      <w:r w:rsidR="00EB034E">
        <w:rPr>
          <w:lang w:eastAsia="sv-SE"/>
        </w:rPr>
        <w:fldChar w:fldCharType="separate"/>
      </w:r>
      <w:r w:rsidR="009F24CB">
        <w:rPr>
          <w:rFonts w:eastAsia="Times New Roman"/>
          <w:lang w:eastAsia="sv-SE"/>
        </w:rPr>
        <w:t>Information</w:t>
      </w:r>
      <w:r w:rsidR="00EB034E">
        <w:rPr>
          <w:lang w:eastAsia="sv-SE"/>
        </w:rPr>
        <w:fldChar w:fldCharType="end"/>
      </w:r>
      <w:r w:rsidR="00EB034E">
        <w:rPr>
          <w:lang w:eastAsia="sv-SE"/>
        </w:rPr>
        <w:t xml:space="preserve"> (avsnitt </w:t>
      </w:r>
      <w:r w:rsidR="00EB034E">
        <w:rPr>
          <w:lang w:eastAsia="sv-SE"/>
        </w:rPr>
        <w:fldChar w:fldCharType="begin"/>
      </w:r>
      <w:r w:rsidR="00EB034E">
        <w:rPr>
          <w:lang w:eastAsia="sv-SE"/>
        </w:rPr>
        <w:instrText xml:space="preserve"> REF _Ref196475300 \r \h </w:instrText>
      </w:r>
      <w:r w:rsidR="00EB034E">
        <w:rPr>
          <w:lang w:eastAsia="sv-SE"/>
        </w:rPr>
      </w:r>
      <w:r w:rsidR="00EB034E">
        <w:rPr>
          <w:lang w:eastAsia="sv-SE"/>
        </w:rPr>
        <w:fldChar w:fldCharType="separate"/>
      </w:r>
      <w:r w:rsidR="009F24CB">
        <w:rPr>
          <w:lang w:eastAsia="sv-SE"/>
        </w:rPr>
        <w:t>3.2.13</w:t>
      </w:r>
      <w:r w:rsidR="00EB034E">
        <w:rPr>
          <w:lang w:eastAsia="sv-SE"/>
        </w:rPr>
        <w:fldChar w:fldCharType="end"/>
      </w:r>
      <w:r w:rsidR="00EB034E">
        <w:rPr>
          <w:lang w:eastAsia="sv-SE"/>
        </w:rPr>
        <w:t>)</w:t>
      </w:r>
      <w:r w:rsidR="00EB034E" w:rsidRPr="00EB034E">
        <w:rPr>
          <w:lang w:eastAsia="sv-SE"/>
        </w:rPr>
        <w:t>. Konsumenterna ska även få information om vilka åtgärder som vidtas, liksom när problemet är åtgärdat och produktionen eller distributionen återgår till det normala.</w:t>
      </w:r>
    </w:p>
    <w:p w14:paraId="25092FD6" w14:textId="77777777" w:rsidR="00CD389B" w:rsidRDefault="00CD389B" w:rsidP="004919B3">
      <w:pPr>
        <w:pStyle w:val="Rubrik2"/>
        <w:rPr>
          <w:rFonts w:eastAsia="Times New Roman"/>
          <w:lang w:eastAsia="sv-SE"/>
        </w:rPr>
      </w:pPr>
      <w:bookmarkStart w:id="104" w:name="_Toc201046770"/>
      <w:r>
        <w:rPr>
          <w:rFonts w:eastAsia="Times New Roman"/>
          <w:lang w:eastAsia="sv-SE"/>
        </w:rPr>
        <w:t>Dokumentation</w:t>
      </w:r>
      <w:bookmarkEnd w:id="104"/>
    </w:p>
    <w:p w14:paraId="6C7CDD50" w14:textId="1F7178C5" w:rsidR="00CD389B" w:rsidRPr="00EB034E" w:rsidRDefault="00EB034E" w:rsidP="00EB034E">
      <w:pPr>
        <w:rPr>
          <w:rFonts w:eastAsia="Times New Roman" w:cs="Times New Roman"/>
          <w:lang w:eastAsia="sv-SE"/>
        </w:rPr>
      </w:pPr>
      <w:r w:rsidRPr="00EB034E">
        <w:rPr>
          <w:rFonts w:eastAsia="Times New Roman" w:cs="Times New Roman"/>
          <w:lang w:eastAsia="sv-SE"/>
        </w:rPr>
        <w:t>Samtliga dokument för undersökningar arkiveras. Beslut som grundar sig på en orsaksutredning dokumenteras.</w:t>
      </w:r>
    </w:p>
    <w:p w14:paraId="5428BF69" w14:textId="77777777" w:rsidR="00CD389B" w:rsidRDefault="00CD389B">
      <w:pPr>
        <w:rPr>
          <w:rFonts w:eastAsia="Times New Roman" w:cs="Times New Roman"/>
          <w:lang w:eastAsia="sv-SE"/>
        </w:rPr>
      </w:pPr>
      <w:r>
        <w:rPr>
          <w:rFonts w:eastAsia="Times New Roman" w:cs="Times New Roman"/>
          <w:lang w:eastAsia="sv-SE"/>
        </w:rPr>
        <w:br w:type="page"/>
      </w:r>
    </w:p>
    <w:p w14:paraId="0D43253A" w14:textId="3A440965" w:rsidR="00CD389B" w:rsidRDefault="00CD389B" w:rsidP="004919B3">
      <w:pPr>
        <w:pStyle w:val="Rubrik1"/>
      </w:pPr>
      <w:bookmarkStart w:id="105" w:name="_Toc201046771"/>
      <w:r>
        <w:lastRenderedPageBreak/>
        <w:t>Referenser och a</w:t>
      </w:r>
      <w:r w:rsidRPr="00D03F57">
        <w:t>nnan litteratur</w:t>
      </w:r>
      <w:bookmarkEnd w:id="105"/>
    </w:p>
    <w:p w14:paraId="399B4DFC" w14:textId="77777777" w:rsidR="00033116" w:rsidRDefault="00204B19" w:rsidP="00033116">
      <w:pPr>
        <w:pStyle w:val="Litteraturfrteckning"/>
        <w:rPr>
          <w:noProof/>
          <w:kern w:val="0"/>
          <w14:ligatures w14:val="none"/>
        </w:rPr>
      </w:pPr>
      <w:r>
        <w:rPr>
          <w:lang w:eastAsia="sv-SE"/>
        </w:rPr>
        <w:fldChar w:fldCharType="begin"/>
      </w:r>
      <w:r>
        <w:rPr>
          <w:lang w:eastAsia="sv-SE"/>
        </w:rPr>
        <w:instrText xml:space="preserve"> BIBLIOGRAPHY  \l 1053 </w:instrText>
      </w:r>
      <w:r>
        <w:rPr>
          <w:lang w:eastAsia="sv-SE"/>
        </w:rPr>
        <w:fldChar w:fldCharType="separate"/>
      </w:r>
      <w:r w:rsidR="00033116">
        <w:rPr>
          <w:noProof/>
        </w:rPr>
        <w:t xml:space="preserve">Broo, A. E. o.a., 2023. </w:t>
      </w:r>
      <w:r w:rsidR="00033116">
        <w:rPr>
          <w:i/>
          <w:iCs/>
          <w:noProof/>
        </w:rPr>
        <w:t xml:space="preserve">Digital Manual − digitalisering av driftinstruktioner för VA, </w:t>
      </w:r>
      <w:r w:rsidR="00033116">
        <w:rPr>
          <w:noProof/>
        </w:rPr>
        <w:t>Stockholm: Svenskt Vatten (SVU-rapport 2023-10).</w:t>
      </w:r>
    </w:p>
    <w:p w14:paraId="160B90D8" w14:textId="77777777" w:rsidR="00033116" w:rsidRPr="00033116" w:rsidRDefault="00033116" w:rsidP="00033116">
      <w:pPr>
        <w:pStyle w:val="Litteraturfrteckning"/>
        <w:rPr>
          <w:noProof/>
          <w:lang w:val="en-US"/>
        </w:rPr>
      </w:pPr>
      <w:r w:rsidRPr="00033116">
        <w:rPr>
          <w:noProof/>
          <w:lang w:val="en-US"/>
        </w:rPr>
        <w:t xml:space="preserve">Chalmers DRICKS, 2018. </w:t>
      </w:r>
      <w:r w:rsidRPr="00033116">
        <w:rPr>
          <w:i/>
          <w:iCs/>
          <w:noProof/>
          <w:lang w:val="en-US"/>
        </w:rPr>
        <w:t xml:space="preserve">QMRA-verktyg. </w:t>
      </w:r>
      <w:r w:rsidRPr="00033116">
        <w:rPr>
          <w:noProof/>
          <w:lang w:val="en-US"/>
        </w:rPr>
        <w:t xml:space="preserve">[Online] </w:t>
      </w:r>
      <w:r w:rsidRPr="00033116">
        <w:rPr>
          <w:noProof/>
          <w:lang w:val="en-US"/>
        </w:rPr>
        <w:br/>
        <w:t xml:space="preserve">Available at: </w:t>
      </w:r>
      <w:r w:rsidRPr="00033116">
        <w:rPr>
          <w:noProof/>
          <w:u w:val="single"/>
          <w:lang w:val="en-US"/>
        </w:rPr>
        <w:t>https://www.chalmers.se/institutioner/ace/centrum-och-infrastrukturer/dricks/qmra-verktyget/</w:t>
      </w:r>
      <w:r w:rsidRPr="00033116">
        <w:rPr>
          <w:noProof/>
          <w:lang w:val="en-US"/>
        </w:rPr>
        <w:br/>
        <w:t>[Använd 05 05 2025].</w:t>
      </w:r>
    </w:p>
    <w:p w14:paraId="54C06F35" w14:textId="77777777" w:rsidR="00033116" w:rsidRPr="00033116" w:rsidRDefault="00033116" w:rsidP="00033116">
      <w:pPr>
        <w:pStyle w:val="Litteraturfrteckning"/>
        <w:rPr>
          <w:noProof/>
          <w:lang w:val="en-US"/>
        </w:rPr>
      </w:pPr>
      <w:r>
        <w:rPr>
          <w:noProof/>
        </w:rPr>
        <w:t xml:space="preserve">Chalmers DRICKS, 2021. </w:t>
      </w:r>
      <w:r>
        <w:rPr>
          <w:i/>
          <w:iCs/>
          <w:noProof/>
        </w:rPr>
        <w:t xml:space="preserve">Wiki för QMRA-verktyget. </w:t>
      </w:r>
      <w:r w:rsidRPr="00033116">
        <w:rPr>
          <w:noProof/>
          <w:lang w:val="en-US"/>
        </w:rPr>
        <w:t xml:space="preserve">[Online] </w:t>
      </w:r>
      <w:r w:rsidRPr="00033116">
        <w:rPr>
          <w:noProof/>
          <w:lang w:val="en-US"/>
        </w:rPr>
        <w:br/>
        <w:t xml:space="preserve">Available at: </w:t>
      </w:r>
      <w:r w:rsidRPr="00033116">
        <w:rPr>
          <w:noProof/>
          <w:u w:val="single"/>
          <w:lang w:val="en-US"/>
        </w:rPr>
        <w:t>http://wiki.qmra.se/doku.php?id=start</w:t>
      </w:r>
      <w:r w:rsidRPr="00033116">
        <w:rPr>
          <w:noProof/>
          <w:lang w:val="en-US"/>
        </w:rPr>
        <w:br/>
        <w:t>[Använd 05 05 2025].</w:t>
      </w:r>
    </w:p>
    <w:p w14:paraId="75771BB1" w14:textId="77777777" w:rsidR="00033116" w:rsidRDefault="00033116" w:rsidP="00033116">
      <w:pPr>
        <w:pStyle w:val="Litteraturfrteckning"/>
        <w:rPr>
          <w:noProof/>
        </w:rPr>
      </w:pPr>
      <w:r>
        <w:rPr>
          <w:noProof/>
        </w:rPr>
        <w:t xml:space="preserve">Danielsson, M., 2022. </w:t>
      </w:r>
      <w:r>
        <w:rPr>
          <w:i/>
          <w:iCs/>
          <w:noProof/>
        </w:rPr>
        <w:t xml:space="preserve">Microbial monitoring of drinking water systems, </w:t>
      </w:r>
      <w:r>
        <w:rPr>
          <w:noProof/>
        </w:rPr>
        <w:t>Lund: Licentiatrapport från Lunds tekniska högskola, Kemiska institutionen, avdelningen för teknisk mikrobiologi.</w:t>
      </w:r>
    </w:p>
    <w:p w14:paraId="756E5487" w14:textId="77777777" w:rsidR="00033116" w:rsidRDefault="00033116" w:rsidP="00033116">
      <w:pPr>
        <w:pStyle w:val="Litteraturfrteckning"/>
        <w:rPr>
          <w:noProof/>
        </w:rPr>
      </w:pPr>
      <w:r>
        <w:rPr>
          <w:noProof/>
        </w:rPr>
        <w:t xml:space="preserve">EU, 2004. </w:t>
      </w:r>
      <w:r>
        <w:rPr>
          <w:i/>
          <w:iCs/>
          <w:noProof/>
        </w:rPr>
        <w:t xml:space="preserve">Europaparlamentets och rådets förordning (EG) nr 852/2004 av den 29 april 2004 om livsmedelshygien, </w:t>
      </w:r>
      <w:r>
        <w:rPr>
          <w:noProof/>
        </w:rPr>
        <w:t>L 139/1: Europeiska unionens officiella tidning.</w:t>
      </w:r>
    </w:p>
    <w:p w14:paraId="24ADA95E" w14:textId="77777777" w:rsidR="00033116" w:rsidRDefault="00033116" w:rsidP="00033116">
      <w:pPr>
        <w:pStyle w:val="Litteraturfrteckning"/>
        <w:rPr>
          <w:noProof/>
        </w:rPr>
      </w:pPr>
      <w:r>
        <w:rPr>
          <w:noProof/>
        </w:rPr>
        <w:t xml:space="preserve">EU, 2020. </w:t>
      </w:r>
      <w:r>
        <w:rPr>
          <w:i/>
          <w:iCs/>
          <w:noProof/>
        </w:rPr>
        <w:t xml:space="preserve">Europaparlamentets och rådets direktiv (EU) 2020/2184 av den 16 december 2020 om kvaliteten på dricksvatten, </w:t>
      </w:r>
      <w:r>
        <w:rPr>
          <w:noProof/>
        </w:rPr>
        <w:t>L 435/1: Europeiska unionens officiella tidning.</w:t>
      </w:r>
    </w:p>
    <w:p w14:paraId="35474B66" w14:textId="77777777" w:rsidR="00033116" w:rsidRDefault="00033116" w:rsidP="00033116">
      <w:pPr>
        <w:pStyle w:val="Litteraturfrteckning"/>
        <w:rPr>
          <w:noProof/>
        </w:rPr>
      </w:pPr>
      <w:r>
        <w:rPr>
          <w:noProof/>
        </w:rPr>
        <w:t xml:space="preserve">EU, 2022. </w:t>
      </w:r>
      <w:r>
        <w:rPr>
          <w:i/>
          <w:iCs/>
          <w:noProof/>
        </w:rPr>
        <w:t xml:space="preserve">Europeiska kommissionens tillkännagivande om genomförandet av hanteringssystem för livsmedelssäkerhet somomfattar god hygienprazis och förfaranden baserat på HACCP-principer inklusive underlättande av/flexibilitet i tillämpningen i vissa livsmedelsföretag, </w:t>
      </w:r>
      <w:r>
        <w:rPr>
          <w:noProof/>
        </w:rPr>
        <w:t>C 355/1: Europeiska unionens officiella tidning.</w:t>
      </w:r>
    </w:p>
    <w:p w14:paraId="0B245024" w14:textId="77777777" w:rsidR="00033116" w:rsidRDefault="00033116" w:rsidP="00033116">
      <w:pPr>
        <w:pStyle w:val="Litteraturfrteckning"/>
        <w:rPr>
          <w:noProof/>
        </w:rPr>
      </w:pPr>
      <w:r>
        <w:rPr>
          <w:noProof/>
        </w:rPr>
        <w:t xml:space="preserve">HaV, 2021. </w:t>
      </w:r>
      <w:r>
        <w:rPr>
          <w:i/>
          <w:iCs/>
          <w:noProof/>
        </w:rPr>
        <w:t xml:space="preserve">Vägledning om inrättande och förvaltning av vattenskyddsområden, </w:t>
      </w:r>
      <w:r>
        <w:rPr>
          <w:noProof/>
        </w:rPr>
        <w:t>Göteborg: Havs och Vattenmyndigheten.</w:t>
      </w:r>
    </w:p>
    <w:p w14:paraId="0B231E84" w14:textId="77777777" w:rsidR="00033116" w:rsidRPr="00033116" w:rsidRDefault="00033116" w:rsidP="00033116">
      <w:pPr>
        <w:pStyle w:val="Litteraturfrteckning"/>
        <w:rPr>
          <w:noProof/>
          <w:lang w:val="en-US"/>
        </w:rPr>
      </w:pPr>
      <w:r w:rsidRPr="00033116">
        <w:rPr>
          <w:noProof/>
          <w:lang w:val="en-US"/>
        </w:rPr>
        <w:t xml:space="preserve">Havelaar, A. H., 1994. Application of HACCP to drinking water supply. </w:t>
      </w:r>
      <w:r w:rsidRPr="00033116">
        <w:rPr>
          <w:i/>
          <w:iCs/>
          <w:noProof/>
          <w:lang w:val="en-US"/>
        </w:rPr>
        <w:t>Food Control vol. 5</w:t>
      </w:r>
      <w:r w:rsidRPr="00033116">
        <w:rPr>
          <w:noProof/>
          <w:lang w:val="en-US"/>
        </w:rPr>
        <w:t>, pp. 145-152.</w:t>
      </w:r>
    </w:p>
    <w:p w14:paraId="5D567296" w14:textId="77777777" w:rsidR="00033116" w:rsidRPr="00033116" w:rsidRDefault="00033116" w:rsidP="00033116">
      <w:pPr>
        <w:pStyle w:val="Litteraturfrteckning"/>
        <w:rPr>
          <w:noProof/>
          <w:lang w:val="en-US"/>
        </w:rPr>
      </w:pPr>
      <w:r w:rsidRPr="00033116">
        <w:rPr>
          <w:noProof/>
          <w:lang w:val="en-US"/>
        </w:rPr>
        <w:t xml:space="preserve">Heibati, M. o.a., 2017. Assessment of drinking water quality at the tap using fluorescence spectroscopy. </w:t>
      </w:r>
      <w:r w:rsidRPr="00033116">
        <w:rPr>
          <w:i/>
          <w:iCs/>
          <w:noProof/>
          <w:lang w:val="en-US"/>
        </w:rPr>
        <w:t>Water Research</w:t>
      </w:r>
      <w:r w:rsidRPr="00033116">
        <w:rPr>
          <w:noProof/>
          <w:lang w:val="en-US"/>
        </w:rPr>
        <w:t>, Vol. 125, pp. 1-10.</w:t>
      </w:r>
    </w:p>
    <w:p w14:paraId="5876CD04" w14:textId="77777777" w:rsidR="00033116" w:rsidRDefault="00033116" w:rsidP="00033116">
      <w:pPr>
        <w:pStyle w:val="Litteraturfrteckning"/>
        <w:rPr>
          <w:noProof/>
        </w:rPr>
      </w:pPr>
      <w:r w:rsidRPr="00033116">
        <w:rPr>
          <w:noProof/>
          <w:lang w:val="en-US"/>
        </w:rPr>
        <w:t xml:space="preserve">IWA/WHO, 2004. </w:t>
      </w:r>
      <w:r w:rsidRPr="00033116">
        <w:rPr>
          <w:i/>
          <w:iCs/>
          <w:noProof/>
          <w:lang w:val="en-US"/>
        </w:rPr>
        <w:t xml:space="preserve">Bonn Charter For Safe Drinking Water. </w:t>
      </w:r>
      <w:r>
        <w:rPr>
          <w:noProof/>
        </w:rPr>
        <w:t>London, UK: IWA.</w:t>
      </w:r>
    </w:p>
    <w:p w14:paraId="60A3FB34" w14:textId="77777777" w:rsidR="00033116" w:rsidRDefault="00033116" w:rsidP="00033116">
      <w:pPr>
        <w:pStyle w:val="Litteraturfrteckning"/>
        <w:rPr>
          <w:noProof/>
        </w:rPr>
      </w:pPr>
      <w:r>
        <w:rPr>
          <w:noProof/>
        </w:rPr>
        <w:t xml:space="preserve">Livsmedelsverket, 2007. </w:t>
      </w:r>
      <w:r>
        <w:rPr>
          <w:i/>
          <w:iCs/>
          <w:noProof/>
        </w:rPr>
        <w:t xml:space="preserve">Risk- och sårbarhetsanalys för dricksvattenförsörjning, </w:t>
      </w:r>
      <w:r>
        <w:rPr>
          <w:noProof/>
        </w:rPr>
        <w:t>Uppsala: Livsmedelsverket.</w:t>
      </w:r>
    </w:p>
    <w:p w14:paraId="0DE8D12F" w14:textId="77777777" w:rsidR="00033116" w:rsidRDefault="00033116" w:rsidP="00033116">
      <w:pPr>
        <w:pStyle w:val="Litteraturfrteckning"/>
        <w:rPr>
          <w:noProof/>
        </w:rPr>
      </w:pPr>
      <w:r>
        <w:rPr>
          <w:noProof/>
        </w:rPr>
        <w:t xml:space="preserve">Livsmedelsverket, 2018. </w:t>
      </w:r>
      <w:r>
        <w:rPr>
          <w:i/>
          <w:iCs/>
          <w:noProof/>
        </w:rPr>
        <w:t xml:space="preserve">Guide för planering av nödvattenförsörjning, </w:t>
      </w:r>
      <w:r>
        <w:rPr>
          <w:noProof/>
        </w:rPr>
        <w:t>Uppsala: Livsmedelsverket.</w:t>
      </w:r>
    </w:p>
    <w:p w14:paraId="37ADC301" w14:textId="77777777" w:rsidR="00033116" w:rsidRDefault="00033116" w:rsidP="00033116">
      <w:pPr>
        <w:pStyle w:val="Litteraturfrteckning"/>
        <w:rPr>
          <w:noProof/>
        </w:rPr>
      </w:pPr>
      <w:r>
        <w:rPr>
          <w:noProof/>
        </w:rPr>
        <w:t xml:space="preserve">Livsmedelsverket, 2022. </w:t>
      </w:r>
      <w:r>
        <w:rPr>
          <w:i/>
          <w:iCs/>
          <w:noProof/>
        </w:rPr>
        <w:t xml:space="preserve">Livsmedelsverkets föreskrifter om dricksvatten, LIVSFS 2022:12, </w:t>
      </w:r>
      <w:r>
        <w:rPr>
          <w:noProof/>
        </w:rPr>
        <w:t>Uppsala: Livsmedelsverket.</w:t>
      </w:r>
    </w:p>
    <w:p w14:paraId="201EC96B" w14:textId="77777777" w:rsidR="00033116" w:rsidRDefault="00033116" w:rsidP="00033116">
      <w:pPr>
        <w:pStyle w:val="Litteraturfrteckning"/>
        <w:rPr>
          <w:noProof/>
        </w:rPr>
      </w:pPr>
      <w:r>
        <w:rPr>
          <w:noProof/>
        </w:rPr>
        <w:lastRenderedPageBreak/>
        <w:t xml:space="preserve">Livsmedelsverket, 2024. </w:t>
      </w:r>
      <w:r>
        <w:rPr>
          <w:i/>
          <w:iCs/>
          <w:noProof/>
        </w:rPr>
        <w:t xml:space="preserve">Starta en dricksvattenanläggning. </w:t>
      </w:r>
      <w:r>
        <w:rPr>
          <w:noProof/>
        </w:rPr>
        <w:t xml:space="preserve">[Online] </w:t>
      </w:r>
      <w:r>
        <w:rPr>
          <w:noProof/>
        </w:rPr>
        <w:br/>
        <w:t xml:space="preserve">Available at: </w:t>
      </w:r>
      <w:r>
        <w:rPr>
          <w:noProof/>
          <w:u w:val="single"/>
        </w:rPr>
        <w:t>https://www.livsmedelsverket.se/foretagande-regler-kontroll/dricksvattenproduktion/sma-dricksvattenanlaggningar--kommersiella-och-offentliga/starta-en-dricksvattenanlaggning</w:t>
      </w:r>
    </w:p>
    <w:p w14:paraId="5821CF5B" w14:textId="77777777" w:rsidR="00033116" w:rsidRPr="00033116" w:rsidRDefault="00033116" w:rsidP="00033116">
      <w:pPr>
        <w:pStyle w:val="Litteraturfrteckning"/>
        <w:rPr>
          <w:noProof/>
          <w:lang w:val="en-US"/>
        </w:rPr>
      </w:pPr>
      <w:r>
        <w:rPr>
          <w:noProof/>
        </w:rPr>
        <w:t xml:space="preserve">Livsmedelsverket, 2025a. </w:t>
      </w:r>
      <w:r>
        <w:rPr>
          <w:i/>
          <w:iCs/>
          <w:noProof/>
        </w:rPr>
        <w:t xml:space="preserve">Faroanalys och kritiska styrpunkter för dricksvattenanläggningar. </w:t>
      </w:r>
      <w:r w:rsidRPr="00033116">
        <w:rPr>
          <w:noProof/>
          <w:lang w:val="en-US"/>
        </w:rPr>
        <w:t xml:space="preserve">[Online] </w:t>
      </w:r>
      <w:r w:rsidRPr="00033116">
        <w:rPr>
          <w:noProof/>
          <w:lang w:val="en-US"/>
        </w:rPr>
        <w:br/>
        <w:t xml:space="preserve">Available at: </w:t>
      </w:r>
      <w:r w:rsidRPr="00033116">
        <w:rPr>
          <w:noProof/>
          <w:u w:val="single"/>
          <w:lang w:val="en-US"/>
        </w:rPr>
        <w:t>https://kontrollwiki.livsmedelsverket.se/artikel/356/faroanalys-och-kritiska-styrpunkter-for-dricksvattenanlaggningar</w:t>
      </w:r>
    </w:p>
    <w:p w14:paraId="241CCCD2" w14:textId="77777777" w:rsidR="00033116" w:rsidRDefault="00033116" w:rsidP="00033116">
      <w:pPr>
        <w:pStyle w:val="Litteraturfrteckning"/>
        <w:rPr>
          <w:noProof/>
        </w:rPr>
      </w:pPr>
      <w:r>
        <w:rPr>
          <w:noProof/>
        </w:rPr>
        <w:t xml:space="preserve">Livsmedelsverket, 2025b. </w:t>
      </w:r>
      <w:r>
        <w:rPr>
          <w:i/>
          <w:iCs/>
          <w:noProof/>
        </w:rPr>
        <w:t xml:space="preserve">Dricksvatten. </w:t>
      </w:r>
      <w:r>
        <w:rPr>
          <w:noProof/>
        </w:rPr>
        <w:t xml:space="preserve">[Online] </w:t>
      </w:r>
      <w:r>
        <w:rPr>
          <w:noProof/>
        </w:rPr>
        <w:br/>
        <w:t xml:space="preserve">Available at: </w:t>
      </w:r>
      <w:r>
        <w:rPr>
          <w:noProof/>
          <w:u w:val="single"/>
        </w:rPr>
        <w:t>https://kontrollwiki.livsmedelsverket.se/artikel/337/dricksvatten</w:t>
      </w:r>
    </w:p>
    <w:p w14:paraId="7FEA6A4E" w14:textId="77777777" w:rsidR="00033116" w:rsidRPr="00033116" w:rsidRDefault="00033116" w:rsidP="00033116">
      <w:pPr>
        <w:pStyle w:val="Litteraturfrteckning"/>
        <w:rPr>
          <w:noProof/>
          <w:lang w:val="en-US"/>
        </w:rPr>
      </w:pPr>
      <w:r>
        <w:rPr>
          <w:noProof/>
        </w:rPr>
        <w:t xml:space="preserve">Livsmedelsverket, 2025c. </w:t>
      </w:r>
      <w:r>
        <w:rPr>
          <w:i/>
          <w:iCs/>
          <w:noProof/>
        </w:rPr>
        <w:t xml:space="preserve">Handbok i krisberedskap och civilt försvar för dricksvatten. </w:t>
      </w:r>
      <w:r w:rsidRPr="00033116">
        <w:rPr>
          <w:noProof/>
          <w:lang w:val="en-US"/>
        </w:rPr>
        <w:t xml:space="preserve">[Online] </w:t>
      </w:r>
      <w:r w:rsidRPr="00033116">
        <w:rPr>
          <w:noProof/>
          <w:lang w:val="en-US"/>
        </w:rPr>
        <w:br/>
        <w:t xml:space="preserve">Available at: </w:t>
      </w:r>
      <w:r w:rsidRPr="00033116">
        <w:rPr>
          <w:noProof/>
          <w:u w:val="single"/>
          <w:lang w:val="en-US"/>
        </w:rPr>
        <w:t>https://www.livsmedelsverket.se/om-oss/publikationer/handbocker-och-verktyg/handbok-for-krisberedskap-och-civilt-forsvar-for-dricksvatten?pub=show</w:t>
      </w:r>
    </w:p>
    <w:p w14:paraId="5EFD2041" w14:textId="77777777" w:rsidR="00033116" w:rsidRPr="00033116" w:rsidRDefault="00033116" w:rsidP="00033116">
      <w:pPr>
        <w:pStyle w:val="Litteraturfrteckning"/>
        <w:rPr>
          <w:noProof/>
          <w:lang w:val="en-US"/>
        </w:rPr>
      </w:pPr>
      <w:r>
        <w:rPr>
          <w:noProof/>
        </w:rPr>
        <w:t xml:space="preserve">Livsmedelsverket, 2025d. </w:t>
      </w:r>
      <w:r>
        <w:rPr>
          <w:i/>
          <w:iCs/>
          <w:noProof/>
        </w:rPr>
        <w:t xml:space="preserve">Information till allmänheten. </w:t>
      </w:r>
      <w:r w:rsidRPr="00033116">
        <w:rPr>
          <w:noProof/>
          <w:lang w:val="en-US"/>
        </w:rPr>
        <w:t xml:space="preserve">[Online] </w:t>
      </w:r>
      <w:r w:rsidRPr="00033116">
        <w:rPr>
          <w:noProof/>
          <w:lang w:val="en-US"/>
        </w:rPr>
        <w:br/>
        <w:t xml:space="preserve">Available at: </w:t>
      </w:r>
      <w:r w:rsidRPr="00033116">
        <w:rPr>
          <w:noProof/>
          <w:u w:val="single"/>
          <w:lang w:val="en-US"/>
        </w:rPr>
        <w:t>https://kontrollwiki.livsmedelsverket.se/dricksvatten/information-till-allmanheten</w:t>
      </w:r>
    </w:p>
    <w:p w14:paraId="2FCB4970" w14:textId="77777777" w:rsidR="00033116" w:rsidRPr="00033116" w:rsidRDefault="00033116" w:rsidP="00033116">
      <w:pPr>
        <w:pStyle w:val="Litteraturfrteckning"/>
        <w:rPr>
          <w:noProof/>
          <w:lang w:val="en-US"/>
        </w:rPr>
      </w:pPr>
      <w:r>
        <w:rPr>
          <w:noProof/>
        </w:rPr>
        <w:t xml:space="preserve">Livsmedelsverket, 2025e. </w:t>
      </w:r>
      <w:r>
        <w:rPr>
          <w:i/>
          <w:iCs/>
          <w:noProof/>
        </w:rPr>
        <w:t xml:space="preserve">Hur ska regelbundna undersökningar utföras?. </w:t>
      </w:r>
      <w:r w:rsidRPr="00033116">
        <w:rPr>
          <w:noProof/>
          <w:lang w:val="en-US"/>
        </w:rPr>
        <w:t xml:space="preserve">[Online] </w:t>
      </w:r>
      <w:r w:rsidRPr="00033116">
        <w:rPr>
          <w:noProof/>
          <w:lang w:val="en-US"/>
        </w:rPr>
        <w:br/>
        <w:t xml:space="preserve">Available at: </w:t>
      </w:r>
      <w:r w:rsidRPr="00033116">
        <w:rPr>
          <w:noProof/>
          <w:u w:val="single"/>
          <w:lang w:val="en-US"/>
        </w:rPr>
        <w:t>https://kontrollwiki.livsmedelsverket.se/artikel/385/hur-ska-regelbundna-undersokningar-utforas-</w:t>
      </w:r>
    </w:p>
    <w:p w14:paraId="24CD0FC7" w14:textId="77777777" w:rsidR="00033116" w:rsidRDefault="00033116" w:rsidP="00033116">
      <w:pPr>
        <w:pStyle w:val="Litteraturfrteckning"/>
        <w:rPr>
          <w:noProof/>
        </w:rPr>
      </w:pPr>
      <w:r>
        <w:rPr>
          <w:noProof/>
        </w:rPr>
        <w:t xml:space="preserve">Lukes, D. &amp; Trublet, M., 2020. </w:t>
      </w:r>
      <w:r>
        <w:rPr>
          <w:i/>
          <w:iCs/>
          <w:noProof/>
        </w:rPr>
        <w:t xml:space="preserve">Typgodkännande av material i kontakt med dricksvatten – hygieniska egenskaper, </w:t>
      </w:r>
      <w:r>
        <w:rPr>
          <w:noProof/>
        </w:rPr>
        <w:t>Stockholm: Svenskt Vatten (SVU-rapport 2020-06).</w:t>
      </w:r>
    </w:p>
    <w:p w14:paraId="69E300B5" w14:textId="77777777" w:rsidR="00033116" w:rsidRDefault="00033116" w:rsidP="00033116">
      <w:pPr>
        <w:pStyle w:val="Litteraturfrteckning"/>
        <w:rPr>
          <w:noProof/>
        </w:rPr>
      </w:pPr>
      <w:r>
        <w:rPr>
          <w:noProof/>
        </w:rPr>
        <w:t xml:space="preserve">Petterson, S. R., Stenström, T. A. &amp; Ottoson, J., 2016. </w:t>
      </w:r>
      <w:r w:rsidRPr="00033116">
        <w:rPr>
          <w:noProof/>
          <w:lang w:val="en-US"/>
        </w:rPr>
        <w:t xml:space="preserve">A theoretical approach to using faecal indicator data to model norovirus concentration in surface water for QMRA: Glomma River, Norway. </w:t>
      </w:r>
      <w:r>
        <w:rPr>
          <w:i/>
          <w:iCs/>
          <w:noProof/>
        </w:rPr>
        <w:t xml:space="preserve">Water Research, </w:t>
      </w:r>
      <w:r>
        <w:rPr>
          <w:noProof/>
        </w:rPr>
        <w:t>Volym 91, pp. 31-37.</w:t>
      </w:r>
    </w:p>
    <w:p w14:paraId="449F2188" w14:textId="77777777" w:rsidR="00033116" w:rsidRDefault="00033116" w:rsidP="00033116">
      <w:pPr>
        <w:pStyle w:val="Litteraturfrteckning"/>
        <w:rPr>
          <w:noProof/>
        </w:rPr>
      </w:pPr>
      <w:r>
        <w:rPr>
          <w:noProof/>
        </w:rPr>
        <w:t xml:space="preserve">Svenskt Vatten, 2014. </w:t>
      </w:r>
      <w:r>
        <w:rPr>
          <w:i/>
          <w:iCs/>
          <w:noProof/>
        </w:rPr>
        <w:t xml:space="preserve">Handbok för egenkontroll med HACCP vid produktion och distribution av dricksvatten, </w:t>
      </w:r>
      <w:r>
        <w:rPr>
          <w:noProof/>
        </w:rPr>
        <w:t>Stockholm: Svenskt Vatten (P111).</w:t>
      </w:r>
    </w:p>
    <w:p w14:paraId="27D628F6" w14:textId="77777777" w:rsidR="00033116" w:rsidRDefault="00033116" w:rsidP="00033116">
      <w:pPr>
        <w:pStyle w:val="Litteraturfrteckning"/>
        <w:rPr>
          <w:noProof/>
        </w:rPr>
      </w:pPr>
      <w:r>
        <w:rPr>
          <w:noProof/>
        </w:rPr>
        <w:t xml:space="preserve">Svenskt Vatten, 2015. </w:t>
      </w:r>
      <w:r>
        <w:rPr>
          <w:i/>
          <w:iCs/>
          <w:noProof/>
        </w:rPr>
        <w:t xml:space="preserve">Introduktion till Mikrobiologisk BarriärAnalys, MBA, </w:t>
      </w:r>
      <w:r>
        <w:rPr>
          <w:noProof/>
        </w:rPr>
        <w:t>Stockholm: Svenskt Vatten (P112).</w:t>
      </w:r>
    </w:p>
    <w:p w14:paraId="5DEE34F1" w14:textId="77777777" w:rsidR="00033116" w:rsidRDefault="00033116" w:rsidP="00033116">
      <w:pPr>
        <w:pStyle w:val="Litteraturfrteckning"/>
        <w:rPr>
          <w:noProof/>
        </w:rPr>
      </w:pPr>
      <w:r>
        <w:rPr>
          <w:noProof/>
        </w:rPr>
        <w:t xml:space="preserve">Svenskt Vatten, 2023. </w:t>
      </w:r>
      <w:r>
        <w:rPr>
          <w:i/>
          <w:iCs/>
          <w:noProof/>
        </w:rPr>
        <w:t xml:space="preserve">Säkerhetshandbok för VA-verksamhet (P118), </w:t>
      </w:r>
      <w:r>
        <w:rPr>
          <w:noProof/>
        </w:rPr>
        <w:t>Stockholm: Svenst Vatten.</w:t>
      </w:r>
    </w:p>
    <w:p w14:paraId="1671D7A5" w14:textId="77777777" w:rsidR="00033116" w:rsidRDefault="00033116" w:rsidP="00033116">
      <w:pPr>
        <w:pStyle w:val="Litteraturfrteckning"/>
        <w:rPr>
          <w:noProof/>
        </w:rPr>
      </w:pPr>
      <w:r>
        <w:rPr>
          <w:noProof/>
        </w:rPr>
        <w:t xml:space="preserve">Svenskt Vatten, 2024. </w:t>
      </w:r>
      <w:r>
        <w:rPr>
          <w:i/>
          <w:iCs/>
          <w:noProof/>
        </w:rPr>
        <w:t xml:space="preserve">Riktlinjer för råvattenkontroll (P121), </w:t>
      </w:r>
      <w:r>
        <w:rPr>
          <w:noProof/>
        </w:rPr>
        <w:t>Stockholm: Svenskt Vatten.</w:t>
      </w:r>
    </w:p>
    <w:p w14:paraId="286AA378" w14:textId="77777777" w:rsidR="00033116" w:rsidRPr="00033116" w:rsidRDefault="00033116" w:rsidP="00033116">
      <w:pPr>
        <w:pStyle w:val="Litteraturfrteckning"/>
        <w:rPr>
          <w:noProof/>
          <w:lang w:val="en-US"/>
        </w:rPr>
      </w:pPr>
      <w:r>
        <w:rPr>
          <w:noProof/>
        </w:rPr>
        <w:t xml:space="preserve">Svenskt Vatten, 2025. </w:t>
      </w:r>
      <w:r>
        <w:rPr>
          <w:i/>
          <w:iCs/>
          <w:noProof/>
        </w:rPr>
        <w:t xml:space="preserve">Råd och riktlinjer. </w:t>
      </w:r>
      <w:r w:rsidRPr="00033116">
        <w:rPr>
          <w:noProof/>
          <w:lang w:val="en-US"/>
        </w:rPr>
        <w:t xml:space="preserve">[Online] </w:t>
      </w:r>
      <w:r w:rsidRPr="00033116">
        <w:rPr>
          <w:noProof/>
          <w:lang w:val="en-US"/>
        </w:rPr>
        <w:br/>
        <w:t xml:space="preserve">Available at: </w:t>
      </w:r>
      <w:r w:rsidRPr="00033116">
        <w:rPr>
          <w:noProof/>
          <w:u w:val="single"/>
          <w:lang w:val="en-US"/>
        </w:rPr>
        <w:t>https://www.svensktvatten.se/vara-sakomraden/dricksvatten/rad-och-riktlinjer/#:~:text=Reservoarer%20b%C3%B6r%20inspekteras%20regelbundet.%20Anv</w:t>
      </w:r>
      <w:r w:rsidRPr="00033116">
        <w:rPr>
          <w:noProof/>
          <w:u w:val="single"/>
          <w:lang w:val="en-US"/>
        </w:rPr>
        <w:lastRenderedPageBreak/>
        <w:t>%C3%A4nd%20g%C3%A4rna%20Checklista%20f%C3%B6r,riktlinjer%20som%20Svenskt%20Vatten%20tagit%20fram%20inom%20dricks</w:t>
      </w:r>
    </w:p>
    <w:p w14:paraId="1E0DF3DC" w14:textId="77777777" w:rsidR="00033116" w:rsidRPr="002C7B09" w:rsidRDefault="00033116" w:rsidP="00033116">
      <w:pPr>
        <w:pStyle w:val="Litteraturfrteckning"/>
        <w:rPr>
          <w:noProof/>
          <w:lang w:val="en-US"/>
        </w:rPr>
      </w:pPr>
      <w:r w:rsidRPr="002C7B09">
        <w:rPr>
          <w:noProof/>
          <w:lang w:val="en-US"/>
        </w:rPr>
        <w:t xml:space="preserve">VISS, 2025. </w:t>
      </w:r>
      <w:r w:rsidRPr="002C7B09">
        <w:rPr>
          <w:i/>
          <w:iCs/>
          <w:noProof/>
          <w:lang w:val="en-US"/>
        </w:rPr>
        <w:t xml:space="preserve">VISS Vatteninformationssystem Sverige. </w:t>
      </w:r>
      <w:r w:rsidRPr="002C7B09">
        <w:rPr>
          <w:noProof/>
          <w:lang w:val="en-US"/>
        </w:rPr>
        <w:t xml:space="preserve">[Online] </w:t>
      </w:r>
      <w:r w:rsidRPr="002C7B09">
        <w:rPr>
          <w:noProof/>
          <w:lang w:val="en-US"/>
        </w:rPr>
        <w:br/>
        <w:t xml:space="preserve">Available at: </w:t>
      </w:r>
      <w:r w:rsidRPr="002C7B09">
        <w:rPr>
          <w:noProof/>
          <w:u w:val="single"/>
          <w:lang w:val="en-US"/>
        </w:rPr>
        <w:t>https://viss.lansstyrelsen.se/Maps.aspx</w:t>
      </w:r>
    </w:p>
    <w:p w14:paraId="1850FA6B" w14:textId="77777777" w:rsidR="00033116" w:rsidRPr="00033116" w:rsidRDefault="00033116" w:rsidP="00033116">
      <w:pPr>
        <w:pStyle w:val="Litteraturfrteckning"/>
        <w:rPr>
          <w:noProof/>
          <w:lang w:val="en-US"/>
        </w:rPr>
      </w:pPr>
      <w:r w:rsidRPr="00033116">
        <w:rPr>
          <w:noProof/>
          <w:lang w:val="en-US"/>
        </w:rPr>
        <w:t xml:space="preserve">WHO, 2017. </w:t>
      </w:r>
      <w:r w:rsidRPr="00033116">
        <w:rPr>
          <w:i/>
          <w:iCs/>
          <w:noProof/>
          <w:lang w:val="en-US"/>
        </w:rPr>
        <w:t xml:space="preserve">Guidelines for drinking-water quality: fourth edition incorporating the first addendum. </w:t>
      </w:r>
      <w:r w:rsidRPr="00033116">
        <w:rPr>
          <w:noProof/>
          <w:lang w:val="en-US"/>
        </w:rPr>
        <w:t xml:space="preserve">[Online] </w:t>
      </w:r>
      <w:r w:rsidRPr="00033116">
        <w:rPr>
          <w:noProof/>
          <w:lang w:val="en-US"/>
        </w:rPr>
        <w:br/>
        <w:t xml:space="preserve">Available at: </w:t>
      </w:r>
      <w:r w:rsidRPr="00033116">
        <w:rPr>
          <w:noProof/>
          <w:u w:val="single"/>
          <w:lang w:val="en-US"/>
        </w:rPr>
        <w:t>https://www.who.int/publications/i/item/9789240045064</w:t>
      </w:r>
    </w:p>
    <w:p w14:paraId="75A396E3" w14:textId="77777777" w:rsidR="00033116" w:rsidRPr="00033116" w:rsidRDefault="00033116" w:rsidP="00033116">
      <w:pPr>
        <w:pStyle w:val="Litteraturfrteckning"/>
        <w:rPr>
          <w:noProof/>
          <w:lang w:val="en-US"/>
        </w:rPr>
      </w:pPr>
      <w:r w:rsidRPr="00033116">
        <w:rPr>
          <w:noProof/>
          <w:lang w:val="en-US"/>
        </w:rPr>
        <w:t xml:space="preserve">WHO, 2023. </w:t>
      </w:r>
      <w:r w:rsidRPr="00033116">
        <w:rPr>
          <w:i/>
          <w:iCs/>
          <w:noProof/>
          <w:lang w:val="en-US"/>
        </w:rPr>
        <w:t xml:space="preserve">Water safety plan manual. </w:t>
      </w:r>
      <w:r w:rsidRPr="00033116">
        <w:rPr>
          <w:noProof/>
          <w:lang w:val="en-US"/>
        </w:rPr>
        <w:t xml:space="preserve">[Online] </w:t>
      </w:r>
      <w:r w:rsidRPr="00033116">
        <w:rPr>
          <w:noProof/>
          <w:lang w:val="en-US"/>
        </w:rPr>
        <w:br/>
        <w:t xml:space="preserve">Available at: </w:t>
      </w:r>
      <w:r w:rsidRPr="00033116">
        <w:rPr>
          <w:noProof/>
          <w:u w:val="single"/>
          <w:lang w:val="en-US"/>
        </w:rPr>
        <w:t>https://iris.who.int/bitstream/handle/10665/366148/9789240067691-eng.pdf?sequence=1</w:t>
      </w:r>
    </w:p>
    <w:p w14:paraId="1FE06F43" w14:textId="77777777" w:rsidR="00033116" w:rsidRDefault="00033116" w:rsidP="00033116">
      <w:pPr>
        <w:pStyle w:val="Litteraturfrteckning"/>
        <w:rPr>
          <w:noProof/>
        </w:rPr>
      </w:pPr>
      <w:r>
        <w:rPr>
          <w:noProof/>
        </w:rPr>
        <w:t xml:space="preserve">Åström, J., 2018. </w:t>
      </w:r>
      <w:r>
        <w:rPr>
          <w:i/>
          <w:iCs/>
          <w:noProof/>
        </w:rPr>
        <w:t xml:space="preserve">Patogenhalter i svenska ytvattentäkter för QMRA – statistisk modellering och utvärdering av ett hypotesbaserat angreppssätt, </w:t>
      </w:r>
      <w:r>
        <w:rPr>
          <w:noProof/>
        </w:rPr>
        <w:t>Stockholm: Svenskt Vatten.</w:t>
      </w:r>
    </w:p>
    <w:p w14:paraId="1B47A23F" w14:textId="78FF1AD1" w:rsidR="00286294" w:rsidRDefault="00204B19" w:rsidP="00033116">
      <w:pPr>
        <w:rPr>
          <w:highlight w:val="yellow"/>
          <w:lang w:eastAsia="sv-SE"/>
        </w:rPr>
      </w:pPr>
      <w:r>
        <w:rPr>
          <w:lang w:eastAsia="sv-SE"/>
        </w:rPr>
        <w:fldChar w:fldCharType="end"/>
      </w:r>
    </w:p>
    <w:p w14:paraId="0658E662" w14:textId="77777777" w:rsidR="009F24CB" w:rsidRDefault="00286294" w:rsidP="009F24CB">
      <w:pPr>
        <w:jc w:val="center"/>
        <w:rPr>
          <w:b/>
          <w:bCs/>
          <w:lang w:eastAsia="sv-SE"/>
        </w:rPr>
      </w:pPr>
      <w:r w:rsidRPr="009F24CB">
        <w:rPr>
          <w:b/>
          <w:bCs/>
          <w:lang w:eastAsia="sv-SE"/>
        </w:rPr>
        <w:br w:type="page"/>
      </w:r>
    </w:p>
    <w:p w14:paraId="3DC7ECFF" w14:textId="77777777" w:rsidR="009F24CB" w:rsidRDefault="009F24CB" w:rsidP="009F24CB">
      <w:pPr>
        <w:jc w:val="center"/>
        <w:rPr>
          <w:b/>
          <w:bCs/>
          <w:lang w:eastAsia="sv-SE"/>
        </w:rPr>
      </w:pPr>
    </w:p>
    <w:p w14:paraId="3FC49B8E" w14:textId="77777777" w:rsidR="009F24CB" w:rsidRDefault="009F24CB" w:rsidP="009F24CB">
      <w:pPr>
        <w:jc w:val="center"/>
        <w:rPr>
          <w:b/>
          <w:bCs/>
          <w:lang w:eastAsia="sv-SE"/>
        </w:rPr>
      </w:pPr>
    </w:p>
    <w:p w14:paraId="61F41143" w14:textId="77777777" w:rsidR="009F24CB" w:rsidRDefault="009F24CB" w:rsidP="009F24CB">
      <w:pPr>
        <w:jc w:val="center"/>
        <w:rPr>
          <w:b/>
          <w:bCs/>
          <w:lang w:eastAsia="sv-SE"/>
        </w:rPr>
      </w:pPr>
    </w:p>
    <w:p w14:paraId="23C37CD9" w14:textId="77777777" w:rsidR="009F24CB" w:rsidRDefault="009F24CB" w:rsidP="009F24CB">
      <w:pPr>
        <w:jc w:val="center"/>
        <w:rPr>
          <w:b/>
          <w:bCs/>
          <w:lang w:eastAsia="sv-SE"/>
        </w:rPr>
      </w:pPr>
    </w:p>
    <w:p w14:paraId="1BBBDDED" w14:textId="77777777" w:rsidR="009F24CB" w:rsidRDefault="009F24CB" w:rsidP="009F24CB">
      <w:pPr>
        <w:jc w:val="center"/>
        <w:rPr>
          <w:b/>
          <w:bCs/>
          <w:lang w:eastAsia="sv-SE"/>
        </w:rPr>
      </w:pPr>
    </w:p>
    <w:p w14:paraId="011286B7" w14:textId="77777777" w:rsidR="009F24CB" w:rsidRDefault="009F24CB" w:rsidP="009F24CB">
      <w:pPr>
        <w:jc w:val="center"/>
        <w:rPr>
          <w:b/>
          <w:bCs/>
          <w:lang w:eastAsia="sv-SE"/>
        </w:rPr>
      </w:pPr>
    </w:p>
    <w:p w14:paraId="6A511343" w14:textId="77777777" w:rsidR="009F24CB" w:rsidRDefault="009F24CB" w:rsidP="009F24CB">
      <w:pPr>
        <w:jc w:val="center"/>
        <w:rPr>
          <w:b/>
          <w:bCs/>
          <w:lang w:eastAsia="sv-SE"/>
        </w:rPr>
      </w:pPr>
    </w:p>
    <w:p w14:paraId="5F12DA05" w14:textId="77777777" w:rsidR="009F24CB" w:rsidRDefault="009F24CB" w:rsidP="009F24CB">
      <w:pPr>
        <w:jc w:val="center"/>
        <w:rPr>
          <w:b/>
          <w:bCs/>
          <w:lang w:eastAsia="sv-SE"/>
        </w:rPr>
      </w:pPr>
    </w:p>
    <w:p w14:paraId="2E76F092" w14:textId="77777777" w:rsidR="009F24CB" w:rsidRDefault="009F24CB" w:rsidP="009F24CB">
      <w:pPr>
        <w:jc w:val="center"/>
        <w:rPr>
          <w:b/>
          <w:bCs/>
          <w:lang w:eastAsia="sv-SE"/>
        </w:rPr>
      </w:pPr>
    </w:p>
    <w:p w14:paraId="761AAC84" w14:textId="77777777" w:rsidR="009F24CB" w:rsidRDefault="009F24CB" w:rsidP="009F24CB">
      <w:pPr>
        <w:jc w:val="center"/>
        <w:rPr>
          <w:b/>
          <w:bCs/>
          <w:lang w:eastAsia="sv-SE"/>
        </w:rPr>
      </w:pPr>
    </w:p>
    <w:p w14:paraId="1192A239" w14:textId="23F7D7B3" w:rsidR="009F24CB" w:rsidRPr="009F24CB" w:rsidRDefault="009F24CB" w:rsidP="009F24CB">
      <w:pPr>
        <w:jc w:val="center"/>
        <w:rPr>
          <w:b/>
          <w:bCs/>
          <w:highlight w:val="yellow"/>
          <w:lang w:eastAsia="sv-SE"/>
        </w:rPr>
      </w:pPr>
      <w:r w:rsidRPr="009F24CB">
        <w:rPr>
          <w:b/>
          <w:bCs/>
          <w:lang w:eastAsia="sv-SE"/>
        </w:rPr>
        <w:t>Bilagor</w:t>
      </w:r>
      <w:r w:rsidRPr="009F24CB">
        <w:rPr>
          <w:b/>
          <w:bCs/>
          <w:highlight w:val="yellow"/>
          <w:lang w:eastAsia="sv-SE"/>
        </w:rPr>
        <w:br w:type="page"/>
      </w:r>
    </w:p>
    <w:bookmarkStart w:id="106" w:name="_Ref196922134"/>
    <w:p w14:paraId="41663268" w14:textId="3045DB56" w:rsidR="00286294" w:rsidRPr="00D8088A" w:rsidRDefault="00286294" w:rsidP="00286294">
      <w:pPr>
        <w:rPr>
          <w:lang w:eastAsia="sv-SE"/>
        </w:rPr>
      </w:pPr>
      <w:r w:rsidRPr="00D8088A">
        <w:rPr>
          <w:lang w:eastAsia="sv-SE"/>
        </w:rPr>
        <w:lastRenderedPageBreak/>
        <w:fldChar w:fldCharType="begin"/>
      </w:r>
      <w:r w:rsidRPr="00D8088A">
        <w:rPr>
          <w:lang w:eastAsia="sv-SE"/>
        </w:rPr>
        <w:instrText xml:space="preserve"> SEQ Bilaga \* ARABIC </w:instrText>
      </w:r>
      <w:r w:rsidRPr="00D8088A">
        <w:rPr>
          <w:lang w:eastAsia="sv-SE"/>
        </w:rPr>
        <w:fldChar w:fldCharType="separate"/>
      </w:r>
      <w:r w:rsidR="009F24CB">
        <w:rPr>
          <w:noProof/>
          <w:lang w:eastAsia="sv-SE"/>
        </w:rPr>
        <w:t>1</w:t>
      </w:r>
      <w:r w:rsidRPr="00D8088A">
        <w:rPr>
          <w:lang w:eastAsia="sv-SE"/>
        </w:rPr>
        <w:fldChar w:fldCharType="end"/>
      </w:r>
      <w:r w:rsidRPr="00D8088A">
        <w:rPr>
          <w:lang w:eastAsia="sv-SE"/>
        </w:rPr>
        <w:t xml:space="preserve"> Sjukdomsframkallande mikroorganismer, översikt</w:t>
      </w:r>
      <w:bookmarkEnd w:id="106"/>
    </w:p>
    <w:p w14:paraId="46E2DE31" w14:textId="1FAE193F" w:rsidR="00D2309A" w:rsidRDefault="004F4857">
      <w:pPr>
        <w:rPr>
          <w:lang w:eastAsia="sv-SE"/>
        </w:rPr>
      </w:pPr>
      <w:r>
        <w:rPr>
          <w:lang w:eastAsia="sv-SE"/>
        </w:rPr>
        <w:t xml:space="preserve">Nedanstående tabell visar sjukdomsframkallande (patogena) mikroorganismer av betydelse i Sverige, och några viktiga egenskaper att tänka på för att förebygga vattenburen smitta vid dricksvattenproduktion </w:t>
      </w:r>
      <w:sdt>
        <w:sdtPr>
          <w:rPr>
            <w:lang w:eastAsia="sv-SE"/>
          </w:rPr>
          <w:id w:val="663202462"/>
          <w:citation/>
        </w:sdtPr>
        <w:sdtEndPr/>
        <w:sdtContent>
          <w:r>
            <w:rPr>
              <w:lang w:eastAsia="sv-SE"/>
            </w:rPr>
            <w:fldChar w:fldCharType="begin"/>
          </w:r>
          <w:r>
            <w:rPr>
              <w:lang w:eastAsia="sv-SE"/>
            </w:rPr>
            <w:instrText xml:space="preserve"> CITATION Sve24 \l 1053 </w:instrText>
          </w:r>
          <w:r>
            <w:rPr>
              <w:lang w:eastAsia="sv-SE"/>
            </w:rPr>
            <w:fldChar w:fldCharType="separate"/>
          </w:r>
          <w:r w:rsidR="009F24CB" w:rsidRPr="009F24CB">
            <w:rPr>
              <w:noProof/>
              <w:lang w:eastAsia="sv-SE"/>
            </w:rPr>
            <w:t>(Svenskt Vatten, 2024)</w:t>
          </w:r>
          <w:r>
            <w:rPr>
              <w:lang w:eastAsia="sv-SE"/>
            </w:rPr>
            <w:fldChar w:fldCharType="end"/>
          </w:r>
        </w:sdtContent>
      </w:sdt>
      <w:sdt>
        <w:sdtPr>
          <w:rPr>
            <w:lang w:eastAsia="sv-SE"/>
          </w:rPr>
          <w:id w:val="-1799057714"/>
          <w:citation/>
        </w:sdtPr>
        <w:sdtEndPr/>
        <w:sdtContent>
          <w:r>
            <w:rPr>
              <w:lang w:eastAsia="sv-SE"/>
            </w:rPr>
            <w:fldChar w:fldCharType="begin"/>
          </w:r>
          <w:r>
            <w:rPr>
              <w:lang w:eastAsia="sv-SE"/>
            </w:rPr>
            <w:instrText xml:space="preserve"> CITATION WHO17 \l 1053 </w:instrText>
          </w:r>
          <w:r>
            <w:rPr>
              <w:lang w:eastAsia="sv-SE"/>
            </w:rPr>
            <w:fldChar w:fldCharType="separate"/>
          </w:r>
          <w:r w:rsidR="009F24CB">
            <w:rPr>
              <w:noProof/>
              <w:lang w:eastAsia="sv-SE"/>
            </w:rPr>
            <w:t xml:space="preserve"> </w:t>
          </w:r>
          <w:r w:rsidR="009F24CB" w:rsidRPr="009F24CB">
            <w:rPr>
              <w:noProof/>
              <w:lang w:eastAsia="sv-SE"/>
            </w:rPr>
            <w:t>(WHO, 2017)</w:t>
          </w:r>
          <w:r>
            <w:rPr>
              <w:lang w:eastAsia="sv-SE"/>
            </w:rPr>
            <w:fldChar w:fldCharType="end"/>
          </w:r>
        </w:sdtContent>
      </w:sdt>
      <w:r>
        <w:rPr>
          <w:lang w:eastAsia="sv-SE"/>
        </w:rPr>
        <w:t>.</w:t>
      </w:r>
    </w:p>
    <w:p w14:paraId="5ECB1901" w14:textId="77777777" w:rsidR="00264B0A" w:rsidRDefault="00264B0A">
      <w:pPr>
        <w:rPr>
          <w:lang w:eastAsia="sv-SE"/>
        </w:rPr>
      </w:pPr>
    </w:p>
    <w:tbl>
      <w:tblPr>
        <w:tblStyle w:val="Tabellrutnt"/>
        <w:tblW w:w="0" w:type="auto"/>
        <w:tblLook w:val="04A0" w:firstRow="1" w:lastRow="0" w:firstColumn="1" w:lastColumn="0" w:noHBand="0" w:noVBand="1"/>
      </w:tblPr>
      <w:tblGrid>
        <w:gridCol w:w="1717"/>
        <w:gridCol w:w="1397"/>
        <w:gridCol w:w="1235"/>
        <w:gridCol w:w="1095"/>
        <w:gridCol w:w="1596"/>
        <w:gridCol w:w="1060"/>
        <w:gridCol w:w="962"/>
      </w:tblGrid>
      <w:tr w:rsidR="00AD2951" w14:paraId="78616F12" w14:textId="77777777" w:rsidTr="008B3138">
        <w:tc>
          <w:tcPr>
            <w:tcW w:w="1294" w:type="dxa"/>
          </w:tcPr>
          <w:p w14:paraId="02D7816A" w14:textId="5428FA93" w:rsidR="005A2168" w:rsidRPr="008B3138" w:rsidRDefault="005A2168">
            <w:pPr>
              <w:rPr>
                <w:b/>
                <w:bCs/>
                <w:lang w:eastAsia="sv-SE"/>
              </w:rPr>
            </w:pPr>
            <w:r w:rsidRPr="008B3138">
              <w:rPr>
                <w:b/>
                <w:bCs/>
                <w:lang w:eastAsia="sv-SE"/>
              </w:rPr>
              <w:t>Bakterier</w:t>
            </w:r>
          </w:p>
        </w:tc>
        <w:tc>
          <w:tcPr>
            <w:tcW w:w="1294" w:type="dxa"/>
          </w:tcPr>
          <w:p w14:paraId="208C60A1" w14:textId="546FE4CE" w:rsidR="005A2168" w:rsidRPr="008B3138" w:rsidRDefault="005A2168">
            <w:pPr>
              <w:rPr>
                <w:b/>
                <w:bCs/>
                <w:lang w:eastAsia="sv-SE"/>
              </w:rPr>
            </w:pPr>
            <w:r w:rsidRPr="008B3138">
              <w:rPr>
                <w:b/>
                <w:bCs/>
                <w:lang w:eastAsia="sv-SE"/>
              </w:rPr>
              <w:t>Hälsobetydelse</w:t>
            </w:r>
          </w:p>
        </w:tc>
        <w:tc>
          <w:tcPr>
            <w:tcW w:w="1294" w:type="dxa"/>
          </w:tcPr>
          <w:p w14:paraId="4463BEE8" w14:textId="5ACB9E1C" w:rsidR="005A2168" w:rsidRPr="008B3138" w:rsidRDefault="000E17C5">
            <w:pPr>
              <w:rPr>
                <w:b/>
                <w:bCs/>
                <w:lang w:eastAsia="sv-SE"/>
              </w:rPr>
            </w:pPr>
            <w:r w:rsidRPr="008B3138">
              <w:rPr>
                <w:b/>
                <w:bCs/>
                <w:lang w:eastAsia="sv-SE"/>
              </w:rPr>
              <w:t>”Överlevnad” i råvattentäkt vid 20°C</w:t>
            </w:r>
          </w:p>
        </w:tc>
        <w:tc>
          <w:tcPr>
            <w:tcW w:w="1295" w:type="dxa"/>
          </w:tcPr>
          <w:p w14:paraId="419FA086" w14:textId="06FD2F89" w:rsidR="005A2168" w:rsidRPr="008B3138" w:rsidRDefault="000E17C5">
            <w:pPr>
              <w:rPr>
                <w:b/>
                <w:bCs/>
                <w:lang w:eastAsia="sv-SE"/>
              </w:rPr>
            </w:pPr>
            <w:r w:rsidRPr="008B3138">
              <w:rPr>
                <w:b/>
                <w:bCs/>
                <w:lang w:eastAsia="sv-SE"/>
              </w:rPr>
              <w:t>Klortålighet</w:t>
            </w:r>
          </w:p>
        </w:tc>
        <w:tc>
          <w:tcPr>
            <w:tcW w:w="1295" w:type="dxa"/>
          </w:tcPr>
          <w:p w14:paraId="23DE1125" w14:textId="012DA238" w:rsidR="005A2168" w:rsidRPr="008B3138" w:rsidRDefault="000E17C5">
            <w:pPr>
              <w:rPr>
                <w:b/>
                <w:bCs/>
                <w:lang w:eastAsia="sv-SE"/>
              </w:rPr>
            </w:pPr>
            <w:r w:rsidRPr="008B3138">
              <w:rPr>
                <w:b/>
                <w:bCs/>
                <w:lang w:eastAsia="sv-SE"/>
              </w:rPr>
              <w:t>Infektionsförmåga</w:t>
            </w:r>
          </w:p>
        </w:tc>
        <w:tc>
          <w:tcPr>
            <w:tcW w:w="1295" w:type="dxa"/>
          </w:tcPr>
          <w:p w14:paraId="19447177" w14:textId="13C37743" w:rsidR="005A2168" w:rsidRPr="008B3138" w:rsidRDefault="00AD2951">
            <w:pPr>
              <w:rPr>
                <w:b/>
                <w:bCs/>
                <w:lang w:eastAsia="sv-SE"/>
              </w:rPr>
            </w:pPr>
            <w:r w:rsidRPr="008B3138">
              <w:rPr>
                <w:b/>
                <w:bCs/>
                <w:lang w:eastAsia="sv-SE"/>
              </w:rPr>
              <w:t>Djur viktig smittkälla?</w:t>
            </w:r>
          </w:p>
        </w:tc>
        <w:tc>
          <w:tcPr>
            <w:tcW w:w="1295" w:type="dxa"/>
          </w:tcPr>
          <w:p w14:paraId="71C19E78" w14:textId="58840A56" w:rsidR="005A2168" w:rsidRPr="008B3138" w:rsidRDefault="00AD2951">
            <w:pPr>
              <w:rPr>
                <w:b/>
                <w:bCs/>
                <w:lang w:eastAsia="sv-SE"/>
              </w:rPr>
            </w:pPr>
            <w:r w:rsidRPr="008B3138">
              <w:rPr>
                <w:b/>
                <w:bCs/>
                <w:lang w:eastAsia="sv-SE"/>
              </w:rPr>
              <w:t>Betydelse i Sverige</w:t>
            </w:r>
          </w:p>
        </w:tc>
      </w:tr>
      <w:tr w:rsidR="009E340A" w14:paraId="477F995F" w14:textId="77777777" w:rsidTr="008B3138">
        <w:tc>
          <w:tcPr>
            <w:tcW w:w="1294" w:type="dxa"/>
          </w:tcPr>
          <w:p w14:paraId="33931E45" w14:textId="5A2F3A09" w:rsidR="005A2168" w:rsidRPr="00264B0A" w:rsidRDefault="00D32AF7">
            <w:pPr>
              <w:rPr>
                <w:i/>
                <w:iCs/>
                <w:lang w:eastAsia="sv-SE"/>
              </w:rPr>
            </w:pPr>
            <w:proofErr w:type="spellStart"/>
            <w:r w:rsidRPr="00264B0A">
              <w:rPr>
                <w:i/>
                <w:iCs/>
                <w:lang w:eastAsia="sv-SE"/>
              </w:rPr>
              <w:t>Burkholderia</w:t>
            </w:r>
            <w:proofErr w:type="spellEnd"/>
            <w:r w:rsidRPr="00264B0A">
              <w:rPr>
                <w:i/>
                <w:iCs/>
                <w:lang w:eastAsia="sv-SE"/>
              </w:rPr>
              <w:t xml:space="preserve"> </w:t>
            </w:r>
            <w:proofErr w:type="spellStart"/>
            <w:r w:rsidRPr="00264B0A">
              <w:rPr>
                <w:i/>
                <w:iCs/>
                <w:lang w:eastAsia="sv-SE"/>
              </w:rPr>
              <w:t>pseudomallei</w:t>
            </w:r>
            <w:proofErr w:type="spellEnd"/>
          </w:p>
        </w:tc>
        <w:tc>
          <w:tcPr>
            <w:tcW w:w="1294" w:type="dxa"/>
          </w:tcPr>
          <w:p w14:paraId="2DFD17BB" w14:textId="297CB1B9" w:rsidR="005A2168" w:rsidRDefault="009E340A">
            <w:pPr>
              <w:rPr>
                <w:lang w:eastAsia="sv-SE"/>
              </w:rPr>
            </w:pPr>
            <w:r>
              <w:rPr>
                <w:lang w:eastAsia="sv-SE"/>
              </w:rPr>
              <w:t>Låg</w:t>
            </w:r>
          </w:p>
        </w:tc>
        <w:tc>
          <w:tcPr>
            <w:tcW w:w="1294" w:type="dxa"/>
          </w:tcPr>
          <w:p w14:paraId="61843287" w14:textId="254EDBA8" w:rsidR="005A2168" w:rsidRDefault="009E340A">
            <w:pPr>
              <w:rPr>
                <w:lang w:eastAsia="sv-SE"/>
              </w:rPr>
            </w:pPr>
            <w:r>
              <w:rPr>
                <w:lang w:eastAsia="sv-SE"/>
              </w:rPr>
              <w:t>Kan föröka sig</w:t>
            </w:r>
          </w:p>
        </w:tc>
        <w:tc>
          <w:tcPr>
            <w:tcW w:w="1295" w:type="dxa"/>
          </w:tcPr>
          <w:p w14:paraId="27935DD4" w14:textId="679E84DE" w:rsidR="005A2168" w:rsidRDefault="009E340A">
            <w:pPr>
              <w:rPr>
                <w:lang w:eastAsia="sv-SE"/>
              </w:rPr>
            </w:pPr>
            <w:r>
              <w:rPr>
                <w:lang w:eastAsia="sv-SE"/>
              </w:rPr>
              <w:t>Låg</w:t>
            </w:r>
          </w:p>
        </w:tc>
        <w:tc>
          <w:tcPr>
            <w:tcW w:w="1295" w:type="dxa"/>
          </w:tcPr>
          <w:p w14:paraId="5B83605C" w14:textId="7921D963" w:rsidR="005A2168" w:rsidRDefault="009E340A">
            <w:pPr>
              <w:rPr>
                <w:lang w:eastAsia="sv-SE"/>
              </w:rPr>
            </w:pPr>
            <w:r>
              <w:rPr>
                <w:lang w:eastAsia="sv-SE"/>
              </w:rPr>
              <w:t>Låg</w:t>
            </w:r>
          </w:p>
        </w:tc>
        <w:tc>
          <w:tcPr>
            <w:tcW w:w="1295" w:type="dxa"/>
          </w:tcPr>
          <w:p w14:paraId="5A149B29" w14:textId="44DBE3CE" w:rsidR="005A2168" w:rsidRDefault="009E340A">
            <w:pPr>
              <w:rPr>
                <w:lang w:eastAsia="sv-SE"/>
              </w:rPr>
            </w:pPr>
            <w:r>
              <w:rPr>
                <w:lang w:eastAsia="sv-SE"/>
              </w:rPr>
              <w:t>Nej</w:t>
            </w:r>
          </w:p>
        </w:tc>
        <w:tc>
          <w:tcPr>
            <w:tcW w:w="1295" w:type="dxa"/>
          </w:tcPr>
          <w:p w14:paraId="639169C1" w14:textId="77777777" w:rsidR="005A2168" w:rsidRDefault="005A2168">
            <w:pPr>
              <w:rPr>
                <w:lang w:eastAsia="sv-SE"/>
              </w:rPr>
            </w:pPr>
          </w:p>
        </w:tc>
      </w:tr>
      <w:tr w:rsidR="00AD2951" w14:paraId="3C731399" w14:textId="77777777" w:rsidTr="008B3138">
        <w:tc>
          <w:tcPr>
            <w:tcW w:w="1294" w:type="dxa"/>
          </w:tcPr>
          <w:p w14:paraId="0F711498" w14:textId="1B4FF26C" w:rsidR="005A2168" w:rsidRDefault="00CE1AF5">
            <w:pPr>
              <w:rPr>
                <w:lang w:eastAsia="sv-SE"/>
              </w:rPr>
            </w:pPr>
            <w:r w:rsidRPr="00264B0A">
              <w:rPr>
                <w:i/>
                <w:iCs/>
                <w:lang w:eastAsia="sv-SE"/>
              </w:rPr>
              <w:t>Campylobakter</w:t>
            </w:r>
            <w:r w:rsidR="009E340A" w:rsidRPr="00264B0A">
              <w:rPr>
                <w:i/>
                <w:iCs/>
                <w:lang w:eastAsia="sv-SE"/>
              </w:rPr>
              <w:t xml:space="preserve"> </w:t>
            </w:r>
            <w:proofErr w:type="spellStart"/>
            <w:r w:rsidR="009E340A" w:rsidRPr="00264B0A">
              <w:rPr>
                <w:i/>
                <w:iCs/>
                <w:lang w:eastAsia="sv-SE"/>
              </w:rPr>
              <w:t>jejuni</w:t>
            </w:r>
            <w:proofErr w:type="spellEnd"/>
            <w:r w:rsidR="009E340A" w:rsidRPr="009E340A">
              <w:rPr>
                <w:lang w:eastAsia="sv-SE"/>
              </w:rPr>
              <w:t xml:space="preserve">, </w:t>
            </w:r>
            <w:r w:rsidR="009E340A" w:rsidRPr="00264B0A">
              <w:rPr>
                <w:i/>
                <w:iCs/>
                <w:lang w:eastAsia="sv-SE"/>
              </w:rPr>
              <w:t xml:space="preserve">C. </w:t>
            </w:r>
            <w:proofErr w:type="spellStart"/>
            <w:r w:rsidR="009E340A" w:rsidRPr="00264B0A">
              <w:rPr>
                <w:i/>
                <w:iCs/>
                <w:lang w:eastAsia="sv-SE"/>
              </w:rPr>
              <w:t>coli</w:t>
            </w:r>
            <w:proofErr w:type="spellEnd"/>
          </w:p>
        </w:tc>
        <w:tc>
          <w:tcPr>
            <w:tcW w:w="1294" w:type="dxa"/>
          </w:tcPr>
          <w:p w14:paraId="002FCC1C" w14:textId="27F103F8" w:rsidR="005A2168" w:rsidRDefault="00D163C5">
            <w:pPr>
              <w:rPr>
                <w:lang w:eastAsia="sv-SE"/>
              </w:rPr>
            </w:pPr>
            <w:r>
              <w:rPr>
                <w:lang w:eastAsia="sv-SE"/>
              </w:rPr>
              <w:t>Hög</w:t>
            </w:r>
          </w:p>
        </w:tc>
        <w:tc>
          <w:tcPr>
            <w:tcW w:w="1294" w:type="dxa"/>
          </w:tcPr>
          <w:p w14:paraId="44B60D30" w14:textId="6B51F14C" w:rsidR="005A2168" w:rsidRDefault="00D163C5">
            <w:pPr>
              <w:rPr>
                <w:lang w:eastAsia="sv-SE"/>
              </w:rPr>
            </w:pPr>
            <w:r>
              <w:rPr>
                <w:lang w:eastAsia="sv-SE"/>
              </w:rPr>
              <w:t>Vecka-månad</w:t>
            </w:r>
          </w:p>
        </w:tc>
        <w:tc>
          <w:tcPr>
            <w:tcW w:w="1295" w:type="dxa"/>
          </w:tcPr>
          <w:p w14:paraId="1724BB11" w14:textId="677CFB48" w:rsidR="005A2168" w:rsidRDefault="00D163C5">
            <w:pPr>
              <w:rPr>
                <w:lang w:eastAsia="sv-SE"/>
              </w:rPr>
            </w:pPr>
            <w:r>
              <w:rPr>
                <w:lang w:eastAsia="sv-SE"/>
              </w:rPr>
              <w:t>Låg</w:t>
            </w:r>
          </w:p>
        </w:tc>
        <w:tc>
          <w:tcPr>
            <w:tcW w:w="1295" w:type="dxa"/>
          </w:tcPr>
          <w:p w14:paraId="772927C1" w14:textId="46E39FB1" w:rsidR="005A2168" w:rsidRDefault="00D163C5">
            <w:pPr>
              <w:rPr>
                <w:lang w:eastAsia="sv-SE"/>
              </w:rPr>
            </w:pPr>
            <w:r>
              <w:rPr>
                <w:lang w:eastAsia="sv-SE"/>
              </w:rPr>
              <w:t>Måttlig</w:t>
            </w:r>
          </w:p>
        </w:tc>
        <w:tc>
          <w:tcPr>
            <w:tcW w:w="1295" w:type="dxa"/>
          </w:tcPr>
          <w:p w14:paraId="00E71A3E" w14:textId="435FA197" w:rsidR="005A2168" w:rsidRDefault="00D163C5">
            <w:pPr>
              <w:rPr>
                <w:lang w:eastAsia="sv-SE"/>
              </w:rPr>
            </w:pPr>
            <w:r>
              <w:rPr>
                <w:lang w:eastAsia="sv-SE"/>
              </w:rPr>
              <w:t>Ja</w:t>
            </w:r>
          </w:p>
        </w:tc>
        <w:tc>
          <w:tcPr>
            <w:tcW w:w="1295" w:type="dxa"/>
          </w:tcPr>
          <w:p w14:paraId="3CE66B34" w14:textId="384EBDAC" w:rsidR="005A2168" w:rsidRDefault="00D163C5">
            <w:pPr>
              <w:rPr>
                <w:lang w:eastAsia="sv-SE"/>
              </w:rPr>
            </w:pPr>
            <w:r>
              <w:rPr>
                <w:lang w:eastAsia="sv-SE"/>
              </w:rPr>
              <w:t>Stor</w:t>
            </w:r>
          </w:p>
        </w:tc>
      </w:tr>
      <w:tr w:rsidR="009E340A" w14:paraId="039D4FA8" w14:textId="77777777" w:rsidTr="008B3138">
        <w:tc>
          <w:tcPr>
            <w:tcW w:w="1294" w:type="dxa"/>
          </w:tcPr>
          <w:p w14:paraId="45D80F56" w14:textId="0AFA65E9" w:rsidR="005A2168" w:rsidRDefault="00D163C5">
            <w:pPr>
              <w:rPr>
                <w:lang w:eastAsia="sv-SE"/>
              </w:rPr>
            </w:pPr>
            <w:r w:rsidRPr="00264B0A">
              <w:rPr>
                <w:i/>
                <w:iCs/>
                <w:lang w:eastAsia="sv-SE"/>
              </w:rPr>
              <w:t xml:space="preserve">E. </w:t>
            </w:r>
            <w:proofErr w:type="spellStart"/>
            <w:r w:rsidRPr="00264B0A">
              <w:rPr>
                <w:i/>
                <w:iCs/>
                <w:lang w:eastAsia="sv-SE"/>
              </w:rPr>
              <w:t>coli</w:t>
            </w:r>
            <w:proofErr w:type="spellEnd"/>
            <w:r w:rsidRPr="00D163C5">
              <w:rPr>
                <w:lang w:eastAsia="sv-SE"/>
              </w:rPr>
              <w:t xml:space="preserve">, patogena </w:t>
            </w:r>
            <w:proofErr w:type="spellStart"/>
            <w:r w:rsidRPr="00D163C5">
              <w:rPr>
                <w:lang w:eastAsia="sv-SE"/>
              </w:rPr>
              <w:t>inkl</w:t>
            </w:r>
            <w:proofErr w:type="spellEnd"/>
            <w:r w:rsidRPr="00D163C5">
              <w:rPr>
                <w:lang w:eastAsia="sv-SE"/>
              </w:rPr>
              <w:t xml:space="preserve"> toxin</w:t>
            </w:r>
          </w:p>
        </w:tc>
        <w:tc>
          <w:tcPr>
            <w:tcW w:w="1294" w:type="dxa"/>
          </w:tcPr>
          <w:p w14:paraId="0CD12AFD" w14:textId="521C1E90" w:rsidR="005A2168" w:rsidRDefault="00D163C5">
            <w:pPr>
              <w:rPr>
                <w:lang w:eastAsia="sv-SE"/>
              </w:rPr>
            </w:pPr>
            <w:r>
              <w:rPr>
                <w:lang w:eastAsia="sv-SE"/>
              </w:rPr>
              <w:t>Hög</w:t>
            </w:r>
          </w:p>
        </w:tc>
        <w:tc>
          <w:tcPr>
            <w:tcW w:w="1294" w:type="dxa"/>
          </w:tcPr>
          <w:p w14:paraId="4F6AF018" w14:textId="06698003" w:rsidR="005A2168" w:rsidRDefault="00D163C5">
            <w:pPr>
              <w:rPr>
                <w:lang w:eastAsia="sv-SE"/>
              </w:rPr>
            </w:pPr>
            <w:r>
              <w:rPr>
                <w:lang w:eastAsia="sv-SE"/>
              </w:rPr>
              <w:t>Vecka-månad</w:t>
            </w:r>
          </w:p>
        </w:tc>
        <w:tc>
          <w:tcPr>
            <w:tcW w:w="1295" w:type="dxa"/>
          </w:tcPr>
          <w:p w14:paraId="5489ADCC" w14:textId="32D2201C" w:rsidR="005A2168" w:rsidRDefault="00817AE2">
            <w:pPr>
              <w:rPr>
                <w:lang w:eastAsia="sv-SE"/>
              </w:rPr>
            </w:pPr>
            <w:r>
              <w:rPr>
                <w:lang w:eastAsia="sv-SE"/>
              </w:rPr>
              <w:t>Låg</w:t>
            </w:r>
          </w:p>
        </w:tc>
        <w:tc>
          <w:tcPr>
            <w:tcW w:w="1295" w:type="dxa"/>
          </w:tcPr>
          <w:p w14:paraId="40DD4639" w14:textId="2CEC5FC2" w:rsidR="005A2168" w:rsidRDefault="00817AE2">
            <w:pPr>
              <w:rPr>
                <w:lang w:eastAsia="sv-SE"/>
              </w:rPr>
            </w:pPr>
            <w:r>
              <w:rPr>
                <w:lang w:eastAsia="sv-SE"/>
              </w:rPr>
              <w:t>Låg</w:t>
            </w:r>
          </w:p>
        </w:tc>
        <w:tc>
          <w:tcPr>
            <w:tcW w:w="1295" w:type="dxa"/>
          </w:tcPr>
          <w:p w14:paraId="03DBCDC1" w14:textId="117B1393" w:rsidR="005A2168" w:rsidRDefault="00817AE2">
            <w:pPr>
              <w:rPr>
                <w:lang w:eastAsia="sv-SE"/>
              </w:rPr>
            </w:pPr>
            <w:r>
              <w:rPr>
                <w:lang w:eastAsia="sv-SE"/>
              </w:rPr>
              <w:t>Ja</w:t>
            </w:r>
          </w:p>
        </w:tc>
        <w:tc>
          <w:tcPr>
            <w:tcW w:w="1295" w:type="dxa"/>
          </w:tcPr>
          <w:p w14:paraId="22711ECF" w14:textId="5CE06245" w:rsidR="005A2168" w:rsidRDefault="00817AE2">
            <w:pPr>
              <w:rPr>
                <w:lang w:eastAsia="sv-SE"/>
              </w:rPr>
            </w:pPr>
            <w:r>
              <w:rPr>
                <w:lang w:eastAsia="sv-SE"/>
              </w:rPr>
              <w:t>Stor</w:t>
            </w:r>
          </w:p>
        </w:tc>
      </w:tr>
      <w:tr w:rsidR="00AD2951" w14:paraId="2B1DB1A2" w14:textId="77777777" w:rsidTr="008B3138">
        <w:tc>
          <w:tcPr>
            <w:tcW w:w="1294" w:type="dxa"/>
          </w:tcPr>
          <w:p w14:paraId="6C45AB5B" w14:textId="40698242" w:rsidR="005A2168" w:rsidRDefault="00817AE2">
            <w:pPr>
              <w:rPr>
                <w:lang w:eastAsia="sv-SE"/>
              </w:rPr>
            </w:pPr>
            <w:r w:rsidRPr="00264B0A">
              <w:rPr>
                <w:i/>
                <w:iCs/>
                <w:lang w:eastAsia="sv-SE"/>
              </w:rPr>
              <w:t xml:space="preserve">E. </w:t>
            </w:r>
            <w:proofErr w:type="spellStart"/>
            <w:r w:rsidRPr="00264B0A">
              <w:rPr>
                <w:i/>
                <w:iCs/>
                <w:lang w:eastAsia="sv-SE"/>
              </w:rPr>
              <w:t>coli</w:t>
            </w:r>
            <w:proofErr w:type="spellEnd"/>
            <w:r w:rsidRPr="00817AE2">
              <w:rPr>
                <w:lang w:eastAsia="sv-SE"/>
              </w:rPr>
              <w:t xml:space="preserve"> </w:t>
            </w:r>
            <w:proofErr w:type="spellStart"/>
            <w:r w:rsidRPr="00817AE2">
              <w:rPr>
                <w:lang w:eastAsia="sv-SE"/>
              </w:rPr>
              <w:t>Enterohæmorrhagisk</w:t>
            </w:r>
            <w:proofErr w:type="spellEnd"/>
          </w:p>
        </w:tc>
        <w:tc>
          <w:tcPr>
            <w:tcW w:w="1294" w:type="dxa"/>
          </w:tcPr>
          <w:p w14:paraId="47CBAF61" w14:textId="041D3940" w:rsidR="005A2168" w:rsidRDefault="00817AE2">
            <w:pPr>
              <w:rPr>
                <w:lang w:eastAsia="sv-SE"/>
              </w:rPr>
            </w:pPr>
            <w:r>
              <w:rPr>
                <w:lang w:eastAsia="sv-SE"/>
              </w:rPr>
              <w:t>Hög</w:t>
            </w:r>
          </w:p>
        </w:tc>
        <w:tc>
          <w:tcPr>
            <w:tcW w:w="1294" w:type="dxa"/>
          </w:tcPr>
          <w:p w14:paraId="6C13F6AD" w14:textId="541A5AED" w:rsidR="005A2168" w:rsidRDefault="00817AE2">
            <w:pPr>
              <w:rPr>
                <w:lang w:eastAsia="sv-SE"/>
              </w:rPr>
            </w:pPr>
            <w:r>
              <w:rPr>
                <w:lang w:eastAsia="sv-SE"/>
              </w:rPr>
              <w:t>Vecka-månad</w:t>
            </w:r>
          </w:p>
        </w:tc>
        <w:tc>
          <w:tcPr>
            <w:tcW w:w="1295" w:type="dxa"/>
          </w:tcPr>
          <w:p w14:paraId="54EB2DE7" w14:textId="69F63685" w:rsidR="005A2168" w:rsidRDefault="00817AE2">
            <w:pPr>
              <w:rPr>
                <w:lang w:eastAsia="sv-SE"/>
              </w:rPr>
            </w:pPr>
            <w:r>
              <w:rPr>
                <w:lang w:eastAsia="sv-SE"/>
              </w:rPr>
              <w:t>Låg</w:t>
            </w:r>
          </w:p>
        </w:tc>
        <w:tc>
          <w:tcPr>
            <w:tcW w:w="1295" w:type="dxa"/>
          </w:tcPr>
          <w:p w14:paraId="5D4CD5DA" w14:textId="52E0001C" w:rsidR="005A2168" w:rsidRDefault="00817AE2">
            <w:pPr>
              <w:rPr>
                <w:lang w:eastAsia="sv-SE"/>
              </w:rPr>
            </w:pPr>
            <w:r>
              <w:rPr>
                <w:lang w:eastAsia="sv-SE"/>
              </w:rPr>
              <w:t>Hög</w:t>
            </w:r>
          </w:p>
        </w:tc>
        <w:tc>
          <w:tcPr>
            <w:tcW w:w="1295" w:type="dxa"/>
          </w:tcPr>
          <w:p w14:paraId="67B4EB5A" w14:textId="570A4545" w:rsidR="005A2168" w:rsidRDefault="00817AE2">
            <w:pPr>
              <w:rPr>
                <w:lang w:eastAsia="sv-SE"/>
              </w:rPr>
            </w:pPr>
            <w:r>
              <w:rPr>
                <w:lang w:eastAsia="sv-SE"/>
              </w:rPr>
              <w:t>Ja</w:t>
            </w:r>
          </w:p>
        </w:tc>
        <w:tc>
          <w:tcPr>
            <w:tcW w:w="1295" w:type="dxa"/>
          </w:tcPr>
          <w:p w14:paraId="22B5CFC3" w14:textId="77777777" w:rsidR="005A2168" w:rsidRDefault="005A2168">
            <w:pPr>
              <w:rPr>
                <w:lang w:eastAsia="sv-SE"/>
              </w:rPr>
            </w:pPr>
          </w:p>
        </w:tc>
      </w:tr>
      <w:tr w:rsidR="009E340A" w14:paraId="6A532D8C" w14:textId="77777777" w:rsidTr="008B3138">
        <w:tc>
          <w:tcPr>
            <w:tcW w:w="1294" w:type="dxa"/>
          </w:tcPr>
          <w:p w14:paraId="2002002D" w14:textId="7FB2E992" w:rsidR="005A2168" w:rsidRDefault="006E75A6">
            <w:pPr>
              <w:rPr>
                <w:lang w:eastAsia="sv-SE"/>
              </w:rPr>
            </w:pPr>
            <w:proofErr w:type="spellStart"/>
            <w:r w:rsidRPr="00264B0A">
              <w:rPr>
                <w:i/>
                <w:iCs/>
                <w:lang w:eastAsia="sv-SE"/>
              </w:rPr>
              <w:t>Legionella</w:t>
            </w:r>
            <w:proofErr w:type="spellEnd"/>
            <w:r w:rsidRPr="006E75A6">
              <w:rPr>
                <w:lang w:eastAsia="sv-SE"/>
              </w:rPr>
              <w:t xml:space="preserve"> </w:t>
            </w:r>
            <w:proofErr w:type="spellStart"/>
            <w:r w:rsidRPr="006E75A6">
              <w:rPr>
                <w:lang w:eastAsia="sv-SE"/>
              </w:rPr>
              <w:t>spp</w:t>
            </w:r>
            <w:proofErr w:type="spellEnd"/>
            <w:r w:rsidRPr="006E75A6">
              <w:rPr>
                <w:lang w:eastAsia="sv-SE"/>
              </w:rPr>
              <w:t>.</w:t>
            </w:r>
          </w:p>
        </w:tc>
        <w:tc>
          <w:tcPr>
            <w:tcW w:w="1294" w:type="dxa"/>
          </w:tcPr>
          <w:p w14:paraId="07CD763F" w14:textId="70A9F02E" w:rsidR="005A2168" w:rsidRDefault="006E75A6">
            <w:pPr>
              <w:rPr>
                <w:lang w:eastAsia="sv-SE"/>
              </w:rPr>
            </w:pPr>
            <w:r>
              <w:rPr>
                <w:lang w:eastAsia="sv-SE"/>
              </w:rPr>
              <w:t>Hög</w:t>
            </w:r>
          </w:p>
        </w:tc>
        <w:tc>
          <w:tcPr>
            <w:tcW w:w="1294" w:type="dxa"/>
          </w:tcPr>
          <w:p w14:paraId="703E15B1" w14:textId="47606A11" w:rsidR="005A2168" w:rsidRDefault="006E75A6">
            <w:pPr>
              <w:rPr>
                <w:lang w:eastAsia="sv-SE"/>
              </w:rPr>
            </w:pPr>
            <w:r>
              <w:rPr>
                <w:lang w:eastAsia="sv-SE"/>
              </w:rPr>
              <w:t>Förökar sig</w:t>
            </w:r>
          </w:p>
        </w:tc>
        <w:tc>
          <w:tcPr>
            <w:tcW w:w="1295" w:type="dxa"/>
          </w:tcPr>
          <w:p w14:paraId="18D31A18" w14:textId="774066E6" w:rsidR="005A2168" w:rsidRDefault="006E75A6">
            <w:pPr>
              <w:rPr>
                <w:lang w:eastAsia="sv-SE"/>
              </w:rPr>
            </w:pPr>
            <w:r>
              <w:rPr>
                <w:lang w:eastAsia="sv-SE"/>
              </w:rPr>
              <w:t>Låg</w:t>
            </w:r>
          </w:p>
        </w:tc>
        <w:tc>
          <w:tcPr>
            <w:tcW w:w="1295" w:type="dxa"/>
          </w:tcPr>
          <w:p w14:paraId="759CC8AE" w14:textId="0D5B6473" w:rsidR="005A2168" w:rsidRDefault="006E75A6">
            <w:pPr>
              <w:rPr>
                <w:lang w:eastAsia="sv-SE"/>
              </w:rPr>
            </w:pPr>
            <w:r>
              <w:rPr>
                <w:lang w:eastAsia="sv-SE"/>
              </w:rPr>
              <w:t>Måttlig</w:t>
            </w:r>
          </w:p>
        </w:tc>
        <w:tc>
          <w:tcPr>
            <w:tcW w:w="1295" w:type="dxa"/>
          </w:tcPr>
          <w:p w14:paraId="1ACBC3BC" w14:textId="157EFF56" w:rsidR="005A2168" w:rsidRDefault="006E75A6">
            <w:pPr>
              <w:rPr>
                <w:lang w:eastAsia="sv-SE"/>
              </w:rPr>
            </w:pPr>
            <w:r>
              <w:rPr>
                <w:lang w:eastAsia="sv-SE"/>
              </w:rPr>
              <w:t>Nej</w:t>
            </w:r>
          </w:p>
        </w:tc>
        <w:tc>
          <w:tcPr>
            <w:tcW w:w="1295" w:type="dxa"/>
          </w:tcPr>
          <w:p w14:paraId="1620B4FA" w14:textId="2B49149D" w:rsidR="005A2168" w:rsidRDefault="006E75A6">
            <w:pPr>
              <w:rPr>
                <w:lang w:eastAsia="sv-SE"/>
              </w:rPr>
            </w:pPr>
            <w:r>
              <w:rPr>
                <w:lang w:eastAsia="sv-SE"/>
              </w:rPr>
              <w:t>Stor</w:t>
            </w:r>
          </w:p>
        </w:tc>
      </w:tr>
      <w:tr w:rsidR="00F55FB6" w14:paraId="37ADBFE4" w14:textId="77777777" w:rsidTr="008B3138">
        <w:tc>
          <w:tcPr>
            <w:tcW w:w="1294" w:type="dxa"/>
          </w:tcPr>
          <w:p w14:paraId="087A9E3E" w14:textId="6513E463" w:rsidR="00F55FB6" w:rsidRPr="006E75A6" w:rsidRDefault="00F55FB6">
            <w:pPr>
              <w:rPr>
                <w:lang w:eastAsia="sv-SE"/>
              </w:rPr>
            </w:pPr>
            <w:r w:rsidRPr="00F55FB6">
              <w:rPr>
                <w:lang w:eastAsia="sv-SE"/>
              </w:rPr>
              <w:t>Mycobakterie</w:t>
            </w:r>
            <w:r>
              <w:rPr>
                <w:lang w:eastAsia="sv-SE"/>
              </w:rPr>
              <w:t>r</w:t>
            </w:r>
            <w:r w:rsidRPr="00F55FB6">
              <w:rPr>
                <w:lang w:eastAsia="sv-SE"/>
              </w:rPr>
              <w:t xml:space="preserve">, icke </w:t>
            </w:r>
            <w:r w:rsidR="00CE1AF5" w:rsidRPr="00F55FB6">
              <w:rPr>
                <w:lang w:eastAsia="sv-SE"/>
              </w:rPr>
              <w:t>tuberkulösa</w:t>
            </w:r>
          </w:p>
        </w:tc>
        <w:tc>
          <w:tcPr>
            <w:tcW w:w="1294" w:type="dxa"/>
          </w:tcPr>
          <w:p w14:paraId="63155E01" w14:textId="0AEA267E" w:rsidR="00F55FB6" w:rsidRDefault="00F55FB6">
            <w:pPr>
              <w:rPr>
                <w:lang w:eastAsia="sv-SE"/>
              </w:rPr>
            </w:pPr>
            <w:r>
              <w:rPr>
                <w:lang w:eastAsia="sv-SE"/>
              </w:rPr>
              <w:t>Låg</w:t>
            </w:r>
          </w:p>
        </w:tc>
        <w:tc>
          <w:tcPr>
            <w:tcW w:w="1294" w:type="dxa"/>
          </w:tcPr>
          <w:p w14:paraId="45C43005" w14:textId="736D0821" w:rsidR="00F55FB6" w:rsidRDefault="00F55FB6">
            <w:pPr>
              <w:rPr>
                <w:lang w:eastAsia="sv-SE"/>
              </w:rPr>
            </w:pPr>
            <w:r>
              <w:rPr>
                <w:lang w:eastAsia="sv-SE"/>
              </w:rPr>
              <w:t>Förökar sig</w:t>
            </w:r>
          </w:p>
        </w:tc>
        <w:tc>
          <w:tcPr>
            <w:tcW w:w="1295" w:type="dxa"/>
          </w:tcPr>
          <w:p w14:paraId="1272F9A0" w14:textId="14316611" w:rsidR="00F55FB6" w:rsidRDefault="00F55FB6">
            <w:pPr>
              <w:rPr>
                <w:lang w:eastAsia="sv-SE"/>
              </w:rPr>
            </w:pPr>
            <w:r>
              <w:rPr>
                <w:lang w:eastAsia="sv-SE"/>
              </w:rPr>
              <w:t>Låg</w:t>
            </w:r>
          </w:p>
        </w:tc>
        <w:tc>
          <w:tcPr>
            <w:tcW w:w="1295" w:type="dxa"/>
          </w:tcPr>
          <w:p w14:paraId="5FDF1F61" w14:textId="7BCD9A15" w:rsidR="00F55FB6" w:rsidRDefault="00F55FB6">
            <w:pPr>
              <w:rPr>
                <w:lang w:eastAsia="sv-SE"/>
              </w:rPr>
            </w:pPr>
            <w:r>
              <w:rPr>
                <w:lang w:eastAsia="sv-SE"/>
              </w:rPr>
              <w:t>Låg</w:t>
            </w:r>
          </w:p>
        </w:tc>
        <w:tc>
          <w:tcPr>
            <w:tcW w:w="1295" w:type="dxa"/>
          </w:tcPr>
          <w:p w14:paraId="0DC3A52E" w14:textId="68705E2D" w:rsidR="00F55FB6" w:rsidRDefault="00F55FB6">
            <w:pPr>
              <w:rPr>
                <w:lang w:eastAsia="sv-SE"/>
              </w:rPr>
            </w:pPr>
            <w:r>
              <w:rPr>
                <w:lang w:eastAsia="sv-SE"/>
              </w:rPr>
              <w:t>Nej</w:t>
            </w:r>
          </w:p>
        </w:tc>
        <w:tc>
          <w:tcPr>
            <w:tcW w:w="1295" w:type="dxa"/>
          </w:tcPr>
          <w:p w14:paraId="25A4A07E" w14:textId="77777777" w:rsidR="00F55FB6" w:rsidRDefault="00F55FB6">
            <w:pPr>
              <w:rPr>
                <w:lang w:eastAsia="sv-SE"/>
              </w:rPr>
            </w:pPr>
          </w:p>
        </w:tc>
      </w:tr>
      <w:tr w:rsidR="00F55FB6" w14:paraId="4B241827" w14:textId="77777777" w:rsidTr="008B3138">
        <w:tc>
          <w:tcPr>
            <w:tcW w:w="1294" w:type="dxa"/>
          </w:tcPr>
          <w:p w14:paraId="7FA583AE" w14:textId="093E71CA" w:rsidR="00F55FB6" w:rsidRPr="00264B0A" w:rsidRDefault="00E60BD1">
            <w:pPr>
              <w:rPr>
                <w:i/>
                <w:iCs/>
                <w:lang w:eastAsia="sv-SE"/>
              </w:rPr>
            </w:pPr>
            <w:proofErr w:type="spellStart"/>
            <w:r w:rsidRPr="00264B0A">
              <w:rPr>
                <w:i/>
                <w:iCs/>
                <w:lang w:eastAsia="sv-SE"/>
              </w:rPr>
              <w:t>Pseudomonas</w:t>
            </w:r>
            <w:proofErr w:type="spellEnd"/>
            <w:r w:rsidRPr="00264B0A">
              <w:rPr>
                <w:i/>
                <w:iCs/>
                <w:lang w:eastAsia="sv-SE"/>
              </w:rPr>
              <w:t xml:space="preserve"> </w:t>
            </w:r>
            <w:proofErr w:type="spellStart"/>
            <w:r w:rsidRPr="00264B0A">
              <w:rPr>
                <w:i/>
                <w:iCs/>
                <w:lang w:eastAsia="sv-SE"/>
              </w:rPr>
              <w:t>aeruginosa</w:t>
            </w:r>
            <w:proofErr w:type="spellEnd"/>
          </w:p>
        </w:tc>
        <w:tc>
          <w:tcPr>
            <w:tcW w:w="1294" w:type="dxa"/>
          </w:tcPr>
          <w:p w14:paraId="0BB9A04D" w14:textId="68ACE767" w:rsidR="00F55FB6" w:rsidRDefault="00E60BD1">
            <w:pPr>
              <w:rPr>
                <w:lang w:eastAsia="sv-SE"/>
              </w:rPr>
            </w:pPr>
            <w:r>
              <w:rPr>
                <w:lang w:eastAsia="sv-SE"/>
              </w:rPr>
              <w:t>Måttlig</w:t>
            </w:r>
          </w:p>
        </w:tc>
        <w:tc>
          <w:tcPr>
            <w:tcW w:w="1294" w:type="dxa"/>
          </w:tcPr>
          <w:p w14:paraId="6B4767A3" w14:textId="1205F976" w:rsidR="00F55FB6" w:rsidRDefault="00E60BD1">
            <w:pPr>
              <w:rPr>
                <w:lang w:eastAsia="sv-SE"/>
              </w:rPr>
            </w:pPr>
            <w:r>
              <w:rPr>
                <w:lang w:eastAsia="sv-SE"/>
              </w:rPr>
              <w:t>Kan föröka sig</w:t>
            </w:r>
          </w:p>
        </w:tc>
        <w:tc>
          <w:tcPr>
            <w:tcW w:w="1295" w:type="dxa"/>
          </w:tcPr>
          <w:p w14:paraId="2D5FC4DD" w14:textId="5BEE7406" w:rsidR="00F55FB6" w:rsidRDefault="00E60BD1">
            <w:pPr>
              <w:rPr>
                <w:lang w:eastAsia="sv-SE"/>
              </w:rPr>
            </w:pPr>
            <w:r>
              <w:rPr>
                <w:lang w:eastAsia="sv-SE"/>
              </w:rPr>
              <w:t>Måttlig</w:t>
            </w:r>
          </w:p>
        </w:tc>
        <w:tc>
          <w:tcPr>
            <w:tcW w:w="1295" w:type="dxa"/>
          </w:tcPr>
          <w:p w14:paraId="4E101472" w14:textId="295FD91E" w:rsidR="00F55FB6" w:rsidRDefault="00E60BD1">
            <w:pPr>
              <w:rPr>
                <w:lang w:eastAsia="sv-SE"/>
              </w:rPr>
            </w:pPr>
            <w:r>
              <w:rPr>
                <w:lang w:eastAsia="sv-SE"/>
              </w:rPr>
              <w:t>Låg</w:t>
            </w:r>
          </w:p>
        </w:tc>
        <w:tc>
          <w:tcPr>
            <w:tcW w:w="1295" w:type="dxa"/>
          </w:tcPr>
          <w:p w14:paraId="59ED422A" w14:textId="5CDA745B" w:rsidR="00F55FB6" w:rsidRDefault="00E60BD1">
            <w:pPr>
              <w:rPr>
                <w:lang w:eastAsia="sv-SE"/>
              </w:rPr>
            </w:pPr>
            <w:r>
              <w:rPr>
                <w:lang w:eastAsia="sv-SE"/>
              </w:rPr>
              <w:t>Nej</w:t>
            </w:r>
          </w:p>
        </w:tc>
        <w:tc>
          <w:tcPr>
            <w:tcW w:w="1295" w:type="dxa"/>
          </w:tcPr>
          <w:p w14:paraId="7E101C8C" w14:textId="77777777" w:rsidR="00F55FB6" w:rsidRDefault="00F55FB6">
            <w:pPr>
              <w:rPr>
                <w:lang w:eastAsia="sv-SE"/>
              </w:rPr>
            </w:pPr>
          </w:p>
        </w:tc>
      </w:tr>
      <w:tr w:rsidR="00E60BD1" w14:paraId="48B326B9" w14:textId="77777777" w:rsidTr="008B3138">
        <w:tc>
          <w:tcPr>
            <w:tcW w:w="1294" w:type="dxa"/>
          </w:tcPr>
          <w:p w14:paraId="0DCCD597" w14:textId="027AD694" w:rsidR="00E60BD1" w:rsidRPr="00264B0A" w:rsidRDefault="003E1994">
            <w:pPr>
              <w:rPr>
                <w:i/>
                <w:iCs/>
                <w:lang w:eastAsia="sv-SE"/>
              </w:rPr>
            </w:pPr>
            <w:r w:rsidRPr="00264B0A">
              <w:rPr>
                <w:i/>
                <w:iCs/>
                <w:lang w:eastAsia="sv-SE"/>
              </w:rPr>
              <w:t xml:space="preserve">Salmonella </w:t>
            </w:r>
            <w:proofErr w:type="spellStart"/>
            <w:r w:rsidRPr="00264B0A">
              <w:rPr>
                <w:i/>
                <w:iCs/>
                <w:lang w:eastAsia="sv-SE"/>
              </w:rPr>
              <w:t>typhi</w:t>
            </w:r>
            <w:proofErr w:type="spellEnd"/>
          </w:p>
        </w:tc>
        <w:tc>
          <w:tcPr>
            <w:tcW w:w="1294" w:type="dxa"/>
          </w:tcPr>
          <w:p w14:paraId="062AC18C" w14:textId="799CFF22" w:rsidR="00E60BD1" w:rsidRDefault="003E1994">
            <w:pPr>
              <w:rPr>
                <w:lang w:eastAsia="sv-SE"/>
              </w:rPr>
            </w:pPr>
            <w:r>
              <w:rPr>
                <w:lang w:eastAsia="sv-SE"/>
              </w:rPr>
              <w:t>Hög</w:t>
            </w:r>
          </w:p>
        </w:tc>
        <w:tc>
          <w:tcPr>
            <w:tcW w:w="1294" w:type="dxa"/>
          </w:tcPr>
          <w:p w14:paraId="314FDA79" w14:textId="05F11025" w:rsidR="00E60BD1" w:rsidRDefault="003E1994">
            <w:pPr>
              <w:rPr>
                <w:lang w:eastAsia="sv-SE"/>
              </w:rPr>
            </w:pPr>
            <w:r>
              <w:rPr>
                <w:lang w:eastAsia="sv-SE"/>
              </w:rPr>
              <w:t>Vecka-månad</w:t>
            </w:r>
          </w:p>
        </w:tc>
        <w:tc>
          <w:tcPr>
            <w:tcW w:w="1295" w:type="dxa"/>
          </w:tcPr>
          <w:p w14:paraId="5F7D19CA" w14:textId="555E6B54" w:rsidR="00E60BD1" w:rsidRDefault="003E1994">
            <w:pPr>
              <w:rPr>
                <w:lang w:eastAsia="sv-SE"/>
              </w:rPr>
            </w:pPr>
            <w:r>
              <w:rPr>
                <w:lang w:eastAsia="sv-SE"/>
              </w:rPr>
              <w:t>Låg</w:t>
            </w:r>
          </w:p>
        </w:tc>
        <w:tc>
          <w:tcPr>
            <w:tcW w:w="1295" w:type="dxa"/>
          </w:tcPr>
          <w:p w14:paraId="5D533F4F" w14:textId="29ABDCA2" w:rsidR="00E60BD1" w:rsidRDefault="003E1994">
            <w:pPr>
              <w:rPr>
                <w:lang w:eastAsia="sv-SE"/>
              </w:rPr>
            </w:pPr>
            <w:r>
              <w:rPr>
                <w:lang w:eastAsia="sv-SE"/>
              </w:rPr>
              <w:t>Låg</w:t>
            </w:r>
          </w:p>
        </w:tc>
        <w:tc>
          <w:tcPr>
            <w:tcW w:w="1295" w:type="dxa"/>
          </w:tcPr>
          <w:p w14:paraId="5DB0AD3D" w14:textId="428B1590" w:rsidR="00E60BD1" w:rsidRDefault="003E1994">
            <w:pPr>
              <w:rPr>
                <w:lang w:eastAsia="sv-SE"/>
              </w:rPr>
            </w:pPr>
            <w:r>
              <w:rPr>
                <w:lang w:eastAsia="sv-SE"/>
              </w:rPr>
              <w:t>Nej</w:t>
            </w:r>
          </w:p>
        </w:tc>
        <w:tc>
          <w:tcPr>
            <w:tcW w:w="1295" w:type="dxa"/>
          </w:tcPr>
          <w:p w14:paraId="5DF2DA72" w14:textId="77777777" w:rsidR="00E60BD1" w:rsidRDefault="00E60BD1">
            <w:pPr>
              <w:rPr>
                <w:lang w:eastAsia="sv-SE"/>
              </w:rPr>
            </w:pPr>
          </w:p>
        </w:tc>
      </w:tr>
      <w:tr w:rsidR="003E1994" w14:paraId="56D5D7D4" w14:textId="77777777" w:rsidTr="008B3138">
        <w:tc>
          <w:tcPr>
            <w:tcW w:w="1294" w:type="dxa"/>
          </w:tcPr>
          <w:p w14:paraId="712BEE98" w14:textId="4CA9FF8C" w:rsidR="003E1994" w:rsidRPr="003E1994" w:rsidRDefault="003E1994">
            <w:pPr>
              <w:rPr>
                <w:lang w:eastAsia="sv-SE"/>
              </w:rPr>
            </w:pPr>
            <w:r w:rsidRPr="003E1994">
              <w:rPr>
                <w:lang w:eastAsia="sv-SE"/>
              </w:rPr>
              <w:t>Andra typer av Salmonella</w:t>
            </w:r>
          </w:p>
        </w:tc>
        <w:tc>
          <w:tcPr>
            <w:tcW w:w="1294" w:type="dxa"/>
          </w:tcPr>
          <w:p w14:paraId="3D6D3DA5" w14:textId="2116589C" w:rsidR="003E1994" w:rsidRDefault="003E1994">
            <w:pPr>
              <w:rPr>
                <w:lang w:eastAsia="sv-SE"/>
              </w:rPr>
            </w:pPr>
            <w:r>
              <w:rPr>
                <w:lang w:eastAsia="sv-SE"/>
              </w:rPr>
              <w:t>Hög</w:t>
            </w:r>
          </w:p>
        </w:tc>
        <w:tc>
          <w:tcPr>
            <w:tcW w:w="1294" w:type="dxa"/>
          </w:tcPr>
          <w:p w14:paraId="22E2C9AC" w14:textId="27169F72" w:rsidR="003E1994" w:rsidRDefault="003E1994">
            <w:pPr>
              <w:rPr>
                <w:lang w:eastAsia="sv-SE"/>
              </w:rPr>
            </w:pPr>
            <w:r>
              <w:rPr>
                <w:lang w:eastAsia="sv-SE"/>
              </w:rPr>
              <w:t>Kan föröka sig</w:t>
            </w:r>
          </w:p>
        </w:tc>
        <w:tc>
          <w:tcPr>
            <w:tcW w:w="1295" w:type="dxa"/>
          </w:tcPr>
          <w:p w14:paraId="715F8015" w14:textId="3509644D" w:rsidR="003E1994" w:rsidRDefault="003E1994">
            <w:pPr>
              <w:rPr>
                <w:lang w:eastAsia="sv-SE"/>
              </w:rPr>
            </w:pPr>
            <w:r>
              <w:rPr>
                <w:lang w:eastAsia="sv-SE"/>
              </w:rPr>
              <w:t>Låg</w:t>
            </w:r>
          </w:p>
        </w:tc>
        <w:tc>
          <w:tcPr>
            <w:tcW w:w="1295" w:type="dxa"/>
          </w:tcPr>
          <w:p w14:paraId="77C19319" w14:textId="733AADB0" w:rsidR="003E1994" w:rsidRDefault="003E1994">
            <w:pPr>
              <w:rPr>
                <w:lang w:eastAsia="sv-SE"/>
              </w:rPr>
            </w:pPr>
            <w:r>
              <w:rPr>
                <w:lang w:eastAsia="sv-SE"/>
              </w:rPr>
              <w:t>Låg</w:t>
            </w:r>
          </w:p>
        </w:tc>
        <w:tc>
          <w:tcPr>
            <w:tcW w:w="1295" w:type="dxa"/>
          </w:tcPr>
          <w:p w14:paraId="58350E75" w14:textId="54C170AC" w:rsidR="003E1994" w:rsidRDefault="003E1994">
            <w:pPr>
              <w:rPr>
                <w:lang w:eastAsia="sv-SE"/>
              </w:rPr>
            </w:pPr>
            <w:r>
              <w:rPr>
                <w:lang w:eastAsia="sv-SE"/>
              </w:rPr>
              <w:t>Ja</w:t>
            </w:r>
          </w:p>
        </w:tc>
        <w:tc>
          <w:tcPr>
            <w:tcW w:w="1295" w:type="dxa"/>
          </w:tcPr>
          <w:p w14:paraId="06787965" w14:textId="77777777" w:rsidR="003E1994" w:rsidRDefault="003E1994">
            <w:pPr>
              <w:rPr>
                <w:lang w:eastAsia="sv-SE"/>
              </w:rPr>
            </w:pPr>
          </w:p>
        </w:tc>
      </w:tr>
      <w:tr w:rsidR="003E1994" w14:paraId="32E238C9" w14:textId="77777777" w:rsidTr="008B3138">
        <w:tc>
          <w:tcPr>
            <w:tcW w:w="1294" w:type="dxa"/>
          </w:tcPr>
          <w:p w14:paraId="66DBA2AC" w14:textId="1A523A1C" w:rsidR="003E1994" w:rsidRPr="003E1994" w:rsidRDefault="0062630E">
            <w:pPr>
              <w:rPr>
                <w:lang w:eastAsia="sv-SE"/>
              </w:rPr>
            </w:pPr>
            <w:proofErr w:type="spellStart"/>
            <w:r w:rsidRPr="00264B0A">
              <w:rPr>
                <w:i/>
                <w:iCs/>
                <w:lang w:eastAsia="sv-SE"/>
              </w:rPr>
              <w:t>Shigella</w:t>
            </w:r>
            <w:proofErr w:type="spellEnd"/>
            <w:r w:rsidRPr="0062630E">
              <w:rPr>
                <w:lang w:eastAsia="sv-SE"/>
              </w:rPr>
              <w:t xml:space="preserve"> </w:t>
            </w:r>
            <w:proofErr w:type="spellStart"/>
            <w:r w:rsidRPr="0062630E">
              <w:rPr>
                <w:lang w:eastAsia="sv-SE"/>
              </w:rPr>
              <w:t>spp</w:t>
            </w:r>
            <w:proofErr w:type="spellEnd"/>
            <w:r w:rsidRPr="0062630E">
              <w:rPr>
                <w:lang w:eastAsia="sv-SE"/>
              </w:rPr>
              <w:t>.</w:t>
            </w:r>
          </w:p>
        </w:tc>
        <w:tc>
          <w:tcPr>
            <w:tcW w:w="1294" w:type="dxa"/>
          </w:tcPr>
          <w:p w14:paraId="12FC97D0" w14:textId="3247C585" w:rsidR="003E1994" w:rsidRDefault="0062630E">
            <w:pPr>
              <w:rPr>
                <w:lang w:eastAsia="sv-SE"/>
              </w:rPr>
            </w:pPr>
            <w:r>
              <w:rPr>
                <w:lang w:eastAsia="sv-SE"/>
              </w:rPr>
              <w:t>Hög</w:t>
            </w:r>
          </w:p>
        </w:tc>
        <w:tc>
          <w:tcPr>
            <w:tcW w:w="1294" w:type="dxa"/>
          </w:tcPr>
          <w:p w14:paraId="7F58B0F8" w14:textId="61FE85F8" w:rsidR="003E1994" w:rsidRDefault="00E3741F">
            <w:pPr>
              <w:rPr>
                <w:lang w:eastAsia="sv-SE"/>
              </w:rPr>
            </w:pPr>
            <w:r>
              <w:rPr>
                <w:lang w:eastAsia="sv-SE"/>
              </w:rPr>
              <w:t>&lt;vecka</w:t>
            </w:r>
          </w:p>
        </w:tc>
        <w:tc>
          <w:tcPr>
            <w:tcW w:w="1295" w:type="dxa"/>
          </w:tcPr>
          <w:p w14:paraId="088A12F5" w14:textId="0D7E1306" w:rsidR="003E1994" w:rsidRDefault="00E3741F">
            <w:pPr>
              <w:rPr>
                <w:lang w:eastAsia="sv-SE"/>
              </w:rPr>
            </w:pPr>
            <w:r>
              <w:rPr>
                <w:lang w:eastAsia="sv-SE"/>
              </w:rPr>
              <w:t>Låg</w:t>
            </w:r>
          </w:p>
        </w:tc>
        <w:tc>
          <w:tcPr>
            <w:tcW w:w="1295" w:type="dxa"/>
          </w:tcPr>
          <w:p w14:paraId="3405F408" w14:textId="0A6A71F0" w:rsidR="003E1994" w:rsidRDefault="00E3741F">
            <w:pPr>
              <w:rPr>
                <w:lang w:eastAsia="sv-SE"/>
              </w:rPr>
            </w:pPr>
            <w:r>
              <w:rPr>
                <w:lang w:eastAsia="sv-SE"/>
              </w:rPr>
              <w:t>Måttlig</w:t>
            </w:r>
          </w:p>
        </w:tc>
        <w:tc>
          <w:tcPr>
            <w:tcW w:w="1295" w:type="dxa"/>
          </w:tcPr>
          <w:p w14:paraId="636FA521" w14:textId="79FEB2EA" w:rsidR="003E1994" w:rsidRDefault="00E3741F">
            <w:pPr>
              <w:rPr>
                <w:lang w:eastAsia="sv-SE"/>
              </w:rPr>
            </w:pPr>
            <w:r>
              <w:rPr>
                <w:lang w:eastAsia="sv-SE"/>
              </w:rPr>
              <w:t>Nej</w:t>
            </w:r>
          </w:p>
        </w:tc>
        <w:tc>
          <w:tcPr>
            <w:tcW w:w="1295" w:type="dxa"/>
          </w:tcPr>
          <w:p w14:paraId="4D1ED51B" w14:textId="77777777" w:rsidR="003E1994" w:rsidRDefault="003E1994">
            <w:pPr>
              <w:rPr>
                <w:lang w:eastAsia="sv-SE"/>
              </w:rPr>
            </w:pPr>
          </w:p>
        </w:tc>
      </w:tr>
      <w:tr w:rsidR="00D31E09" w14:paraId="7C6ED123" w14:textId="77777777" w:rsidTr="008B3138">
        <w:tc>
          <w:tcPr>
            <w:tcW w:w="1294" w:type="dxa"/>
          </w:tcPr>
          <w:p w14:paraId="575010F6" w14:textId="466053B2" w:rsidR="00D31E09" w:rsidRPr="00264B0A" w:rsidRDefault="00D31E09">
            <w:pPr>
              <w:rPr>
                <w:i/>
                <w:iCs/>
                <w:lang w:eastAsia="sv-SE"/>
              </w:rPr>
            </w:pPr>
            <w:proofErr w:type="spellStart"/>
            <w:r w:rsidRPr="00264B0A">
              <w:rPr>
                <w:i/>
                <w:iCs/>
                <w:lang w:eastAsia="sv-SE"/>
              </w:rPr>
              <w:t>Vibrio</w:t>
            </w:r>
            <w:proofErr w:type="spellEnd"/>
            <w:r w:rsidRPr="00264B0A">
              <w:rPr>
                <w:i/>
                <w:iCs/>
                <w:lang w:eastAsia="sv-SE"/>
              </w:rPr>
              <w:t xml:space="preserve"> </w:t>
            </w:r>
            <w:proofErr w:type="spellStart"/>
            <w:r w:rsidRPr="00264B0A">
              <w:rPr>
                <w:i/>
                <w:iCs/>
                <w:lang w:eastAsia="sv-SE"/>
              </w:rPr>
              <w:t>cholerae</w:t>
            </w:r>
            <w:proofErr w:type="spellEnd"/>
          </w:p>
        </w:tc>
        <w:tc>
          <w:tcPr>
            <w:tcW w:w="1294" w:type="dxa"/>
          </w:tcPr>
          <w:p w14:paraId="35A7A0AF" w14:textId="11A620BD" w:rsidR="00D31E09" w:rsidRDefault="00D31E09">
            <w:pPr>
              <w:rPr>
                <w:lang w:eastAsia="sv-SE"/>
              </w:rPr>
            </w:pPr>
            <w:r>
              <w:rPr>
                <w:lang w:eastAsia="sv-SE"/>
              </w:rPr>
              <w:t>Hög</w:t>
            </w:r>
          </w:p>
        </w:tc>
        <w:tc>
          <w:tcPr>
            <w:tcW w:w="1294" w:type="dxa"/>
          </w:tcPr>
          <w:p w14:paraId="7ACC21F4" w14:textId="45E1243D" w:rsidR="00D31E09" w:rsidRDefault="00D31E09">
            <w:pPr>
              <w:rPr>
                <w:lang w:eastAsia="sv-SE"/>
              </w:rPr>
            </w:pPr>
            <w:r>
              <w:rPr>
                <w:lang w:eastAsia="sv-SE"/>
              </w:rPr>
              <w:t>&lt;vecka</w:t>
            </w:r>
          </w:p>
        </w:tc>
        <w:tc>
          <w:tcPr>
            <w:tcW w:w="1295" w:type="dxa"/>
          </w:tcPr>
          <w:p w14:paraId="043F7951" w14:textId="6C9830C7" w:rsidR="00D31E09" w:rsidRDefault="00D31E09">
            <w:pPr>
              <w:rPr>
                <w:lang w:eastAsia="sv-SE"/>
              </w:rPr>
            </w:pPr>
            <w:r>
              <w:rPr>
                <w:lang w:eastAsia="sv-SE"/>
              </w:rPr>
              <w:t>Låg</w:t>
            </w:r>
          </w:p>
        </w:tc>
        <w:tc>
          <w:tcPr>
            <w:tcW w:w="1295" w:type="dxa"/>
          </w:tcPr>
          <w:p w14:paraId="121DCCA7" w14:textId="1BA3A2DC" w:rsidR="00D31E09" w:rsidRDefault="00D31E09">
            <w:pPr>
              <w:rPr>
                <w:lang w:eastAsia="sv-SE"/>
              </w:rPr>
            </w:pPr>
            <w:r>
              <w:rPr>
                <w:lang w:eastAsia="sv-SE"/>
              </w:rPr>
              <w:t>Låg</w:t>
            </w:r>
          </w:p>
        </w:tc>
        <w:tc>
          <w:tcPr>
            <w:tcW w:w="1295" w:type="dxa"/>
          </w:tcPr>
          <w:p w14:paraId="1C40ED4D" w14:textId="436678BE" w:rsidR="00D31E09" w:rsidRDefault="00D31E09">
            <w:pPr>
              <w:rPr>
                <w:lang w:eastAsia="sv-SE"/>
              </w:rPr>
            </w:pPr>
            <w:r>
              <w:rPr>
                <w:lang w:eastAsia="sv-SE"/>
              </w:rPr>
              <w:t>Nej</w:t>
            </w:r>
          </w:p>
        </w:tc>
        <w:tc>
          <w:tcPr>
            <w:tcW w:w="1295" w:type="dxa"/>
          </w:tcPr>
          <w:p w14:paraId="01DC5328" w14:textId="77777777" w:rsidR="00D31E09" w:rsidRDefault="00D31E09">
            <w:pPr>
              <w:rPr>
                <w:lang w:eastAsia="sv-SE"/>
              </w:rPr>
            </w:pPr>
          </w:p>
        </w:tc>
      </w:tr>
      <w:tr w:rsidR="00D31E09" w14:paraId="63E440F8" w14:textId="77777777" w:rsidTr="008B3138">
        <w:tc>
          <w:tcPr>
            <w:tcW w:w="1294" w:type="dxa"/>
          </w:tcPr>
          <w:p w14:paraId="04CDA50B" w14:textId="04117E05" w:rsidR="00D31E09" w:rsidRPr="00264B0A" w:rsidRDefault="00FC741E">
            <w:pPr>
              <w:rPr>
                <w:i/>
                <w:iCs/>
                <w:lang w:eastAsia="sv-SE"/>
              </w:rPr>
            </w:pPr>
            <w:proofErr w:type="spellStart"/>
            <w:r w:rsidRPr="00264B0A">
              <w:rPr>
                <w:i/>
                <w:iCs/>
                <w:lang w:eastAsia="sv-SE"/>
              </w:rPr>
              <w:t>Yersinia</w:t>
            </w:r>
            <w:proofErr w:type="spellEnd"/>
            <w:r w:rsidRPr="00264B0A">
              <w:rPr>
                <w:i/>
                <w:iCs/>
                <w:lang w:eastAsia="sv-SE"/>
              </w:rPr>
              <w:t xml:space="preserve"> </w:t>
            </w:r>
            <w:proofErr w:type="spellStart"/>
            <w:r w:rsidRPr="00264B0A">
              <w:rPr>
                <w:i/>
                <w:iCs/>
                <w:lang w:eastAsia="sv-SE"/>
              </w:rPr>
              <w:t>enterocolitica</w:t>
            </w:r>
            <w:proofErr w:type="spellEnd"/>
          </w:p>
        </w:tc>
        <w:tc>
          <w:tcPr>
            <w:tcW w:w="1294" w:type="dxa"/>
          </w:tcPr>
          <w:p w14:paraId="60415B67" w14:textId="2672ACD3" w:rsidR="00D31E09" w:rsidRDefault="00FC741E">
            <w:pPr>
              <w:rPr>
                <w:lang w:eastAsia="sv-SE"/>
              </w:rPr>
            </w:pPr>
            <w:r>
              <w:rPr>
                <w:lang w:eastAsia="sv-SE"/>
              </w:rPr>
              <w:t>Hög</w:t>
            </w:r>
          </w:p>
        </w:tc>
        <w:tc>
          <w:tcPr>
            <w:tcW w:w="1294" w:type="dxa"/>
          </w:tcPr>
          <w:p w14:paraId="465C7867" w14:textId="73509721" w:rsidR="00D31E09" w:rsidRDefault="00FC741E">
            <w:pPr>
              <w:rPr>
                <w:lang w:eastAsia="sv-SE"/>
              </w:rPr>
            </w:pPr>
            <w:r>
              <w:rPr>
                <w:lang w:eastAsia="sv-SE"/>
              </w:rPr>
              <w:t>&gt;månad</w:t>
            </w:r>
          </w:p>
        </w:tc>
        <w:tc>
          <w:tcPr>
            <w:tcW w:w="1295" w:type="dxa"/>
          </w:tcPr>
          <w:p w14:paraId="6483D62A" w14:textId="01B408B7" w:rsidR="00D31E09" w:rsidRDefault="00FC741E">
            <w:pPr>
              <w:rPr>
                <w:lang w:eastAsia="sv-SE"/>
              </w:rPr>
            </w:pPr>
            <w:r>
              <w:rPr>
                <w:lang w:eastAsia="sv-SE"/>
              </w:rPr>
              <w:t>Låg</w:t>
            </w:r>
          </w:p>
        </w:tc>
        <w:tc>
          <w:tcPr>
            <w:tcW w:w="1295" w:type="dxa"/>
          </w:tcPr>
          <w:p w14:paraId="30BC05CA" w14:textId="51170BD4" w:rsidR="00D31E09" w:rsidRDefault="00FC741E">
            <w:pPr>
              <w:rPr>
                <w:lang w:eastAsia="sv-SE"/>
              </w:rPr>
            </w:pPr>
            <w:r>
              <w:rPr>
                <w:lang w:eastAsia="sv-SE"/>
              </w:rPr>
              <w:t>Låg</w:t>
            </w:r>
          </w:p>
        </w:tc>
        <w:tc>
          <w:tcPr>
            <w:tcW w:w="1295" w:type="dxa"/>
          </w:tcPr>
          <w:p w14:paraId="3836EBE0" w14:textId="134DE4A4" w:rsidR="00D31E09" w:rsidRDefault="00FC741E">
            <w:pPr>
              <w:rPr>
                <w:lang w:eastAsia="sv-SE"/>
              </w:rPr>
            </w:pPr>
            <w:r>
              <w:rPr>
                <w:lang w:eastAsia="sv-SE"/>
              </w:rPr>
              <w:t>Ja</w:t>
            </w:r>
          </w:p>
        </w:tc>
        <w:tc>
          <w:tcPr>
            <w:tcW w:w="1295" w:type="dxa"/>
          </w:tcPr>
          <w:p w14:paraId="2E03D3E2" w14:textId="77777777" w:rsidR="00D31E09" w:rsidRDefault="00D31E09">
            <w:pPr>
              <w:rPr>
                <w:lang w:eastAsia="sv-SE"/>
              </w:rPr>
            </w:pPr>
          </w:p>
        </w:tc>
      </w:tr>
    </w:tbl>
    <w:p w14:paraId="26831FC4" w14:textId="77777777" w:rsidR="0092575C" w:rsidRDefault="0092575C">
      <w:pPr>
        <w:rPr>
          <w:lang w:eastAsia="sv-SE"/>
        </w:rPr>
      </w:pPr>
    </w:p>
    <w:tbl>
      <w:tblPr>
        <w:tblStyle w:val="Tabellrutnt"/>
        <w:tblW w:w="0" w:type="auto"/>
        <w:tblLook w:val="04A0" w:firstRow="1" w:lastRow="0" w:firstColumn="1" w:lastColumn="0" w:noHBand="0" w:noVBand="1"/>
      </w:tblPr>
      <w:tblGrid>
        <w:gridCol w:w="1105"/>
        <w:gridCol w:w="1516"/>
        <w:gridCol w:w="1338"/>
        <w:gridCol w:w="1184"/>
        <w:gridCol w:w="1736"/>
        <w:gridCol w:w="1145"/>
        <w:gridCol w:w="1038"/>
      </w:tblGrid>
      <w:tr w:rsidR="00587166" w14:paraId="66EC6B0B" w14:textId="77777777" w:rsidTr="00CE1451">
        <w:tc>
          <w:tcPr>
            <w:tcW w:w="1310" w:type="dxa"/>
          </w:tcPr>
          <w:p w14:paraId="7665CF41" w14:textId="1FEF632E" w:rsidR="00464AF5" w:rsidRPr="008B3138" w:rsidRDefault="00464AF5">
            <w:pPr>
              <w:rPr>
                <w:b/>
                <w:bCs/>
                <w:lang w:eastAsia="sv-SE"/>
              </w:rPr>
            </w:pPr>
            <w:r>
              <w:rPr>
                <w:b/>
                <w:bCs/>
                <w:lang w:eastAsia="sv-SE"/>
              </w:rPr>
              <w:t>Virus</w:t>
            </w:r>
          </w:p>
        </w:tc>
        <w:tc>
          <w:tcPr>
            <w:tcW w:w="1476" w:type="dxa"/>
          </w:tcPr>
          <w:p w14:paraId="3ACCD757" w14:textId="77777777" w:rsidR="00464AF5" w:rsidRPr="008B3138" w:rsidRDefault="00464AF5">
            <w:pPr>
              <w:rPr>
                <w:b/>
                <w:bCs/>
                <w:lang w:eastAsia="sv-SE"/>
              </w:rPr>
            </w:pPr>
            <w:r w:rsidRPr="008B3138">
              <w:rPr>
                <w:b/>
                <w:bCs/>
                <w:lang w:eastAsia="sv-SE"/>
              </w:rPr>
              <w:t>Hälsobetydelse</w:t>
            </w:r>
          </w:p>
        </w:tc>
        <w:tc>
          <w:tcPr>
            <w:tcW w:w="1304" w:type="dxa"/>
          </w:tcPr>
          <w:p w14:paraId="5F6DFFA4" w14:textId="77777777" w:rsidR="00464AF5" w:rsidRPr="008B3138" w:rsidRDefault="00464AF5">
            <w:pPr>
              <w:rPr>
                <w:b/>
                <w:bCs/>
                <w:lang w:eastAsia="sv-SE"/>
              </w:rPr>
            </w:pPr>
            <w:r w:rsidRPr="008B3138">
              <w:rPr>
                <w:b/>
                <w:bCs/>
                <w:lang w:eastAsia="sv-SE"/>
              </w:rPr>
              <w:t>”Överlevnad” i råvattentäkt vid 20°C</w:t>
            </w:r>
          </w:p>
        </w:tc>
        <w:tc>
          <w:tcPr>
            <w:tcW w:w="1154" w:type="dxa"/>
          </w:tcPr>
          <w:p w14:paraId="19F52B05" w14:textId="77777777" w:rsidR="00464AF5" w:rsidRPr="008B3138" w:rsidRDefault="00464AF5">
            <w:pPr>
              <w:rPr>
                <w:b/>
                <w:bCs/>
                <w:lang w:eastAsia="sv-SE"/>
              </w:rPr>
            </w:pPr>
            <w:r w:rsidRPr="008B3138">
              <w:rPr>
                <w:b/>
                <w:bCs/>
                <w:lang w:eastAsia="sv-SE"/>
              </w:rPr>
              <w:t>Klortålighet</w:t>
            </w:r>
          </w:p>
        </w:tc>
        <w:tc>
          <w:tcPr>
            <w:tcW w:w="1689" w:type="dxa"/>
          </w:tcPr>
          <w:p w14:paraId="6D801CA1" w14:textId="77777777" w:rsidR="00464AF5" w:rsidRPr="008B3138" w:rsidRDefault="00464AF5">
            <w:pPr>
              <w:rPr>
                <w:b/>
                <w:bCs/>
                <w:lang w:eastAsia="sv-SE"/>
              </w:rPr>
            </w:pPr>
            <w:r w:rsidRPr="008B3138">
              <w:rPr>
                <w:b/>
                <w:bCs/>
                <w:lang w:eastAsia="sv-SE"/>
              </w:rPr>
              <w:t>Infektionsförmåga</w:t>
            </w:r>
          </w:p>
        </w:tc>
        <w:tc>
          <w:tcPr>
            <w:tcW w:w="1117" w:type="dxa"/>
          </w:tcPr>
          <w:p w14:paraId="66D74712" w14:textId="77777777" w:rsidR="00464AF5" w:rsidRPr="008B3138" w:rsidRDefault="00464AF5">
            <w:pPr>
              <w:rPr>
                <w:b/>
                <w:bCs/>
                <w:lang w:eastAsia="sv-SE"/>
              </w:rPr>
            </w:pPr>
            <w:r w:rsidRPr="008B3138">
              <w:rPr>
                <w:b/>
                <w:bCs/>
                <w:lang w:eastAsia="sv-SE"/>
              </w:rPr>
              <w:t>Djur viktig smittkälla?</w:t>
            </w:r>
          </w:p>
        </w:tc>
        <w:tc>
          <w:tcPr>
            <w:tcW w:w="1012" w:type="dxa"/>
          </w:tcPr>
          <w:p w14:paraId="6BCE5DAB" w14:textId="77777777" w:rsidR="00464AF5" w:rsidRPr="008B3138" w:rsidRDefault="00464AF5">
            <w:pPr>
              <w:rPr>
                <w:b/>
                <w:bCs/>
                <w:lang w:eastAsia="sv-SE"/>
              </w:rPr>
            </w:pPr>
            <w:r w:rsidRPr="008B3138">
              <w:rPr>
                <w:b/>
                <w:bCs/>
                <w:lang w:eastAsia="sv-SE"/>
              </w:rPr>
              <w:t>Betydelse i Sverige</w:t>
            </w:r>
          </w:p>
        </w:tc>
      </w:tr>
      <w:tr w:rsidR="009E3655" w14:paraId="14A4B4E8" w14:textId="77777777" w:rsidTr="00CE1451">
        <w:tc>
          <w:tcPr>
            <w:tcW w:w="1310" w:type="dxa"/>
          </w:tcPr>
          <w:p w14:paraId="16D38401" w14:textId="7FA53F92" w:rsidR="00587166" w:rsidRDefault="00587166" w:rsidP="00587166">
            <w:pPr>
              <w:rPr>
                <w:lang w:eastAsia="sv-SE"/>
              </w:rPr>
            </w:pPr>
            <w:r w:rsidRPr="00633E51">
              <w:lastRenderedPageBreak/>
              <w:t>Adenovirus</w:t>
            </w:r>
          </w:p>
        </w:tc>
        <w:tc>
          <w:tcPr>
            <w:tcW w:w="1476" w:type="dxa"/>
          </w:tcPr>
          <w:p w14:paraId="4B7BC945" w14:textId="74BBF373" w:rsidR="00587166" w:rsidRDefault="00587166" w:rsidP="00587166">
            <w:pPr>
              <w:rPr>
                <w:lang w:eastAsia="sv-SE"/>
              </w:rPr>
            </w:pPr>
            <w:r w:rsidRPr="00633E51">
              <w:t>Hög</w:t>
            </w:r>
          </w:p>
        </w:tc>
        <w:tc>
          <w:tcPr>
            <w:tcW w:w="1304" w:type="dxa"/>
          </w:tcPr>
          <w:p w14:paraId="66E52AAA" w14:textId="5DC88B26" w:rsidR="00587166" w:rsidRDefault="00587166" w:rsidP="00587166">
            <w:pPr>
              <w:rPr>
                <w:lang w:eastAsia="sv-SE"/>
              </w:rPr>
            </w:pPr>
            <w:r w:rsidRPr="00633E51">
              <w:t xml:space="preserve">&gt;månad </w:t>
            </w:r>
          </w:p>
        </w:tc>
        <w:tc>
          <w:tcPr>
            <w:tcW w:w="1154" w:type="dxa"/>
          </w:tcPr>
          <w:p w14:paraId="00A2AA5B" w14:textId="335F6EB4" w:rsidR="00587166" w:rsidRDefault="00587166" w:rsidP="00587166">
            <w:pPr>
              <w:rPr>
                <w:lang w:eastAsia="sv-SE"/>
              </w:rPr>
            </w:pPr>
            <w:r w:rsidRPr="00633E51">
              <w:t>Måttlig</w:t>
            </w:r>
          </w:p>
        </w:tc>
        <w:tc>
          <w:tcPr>
            <w:tcW w:w="1689" w:type="dxa"/>
          </w:tcPr>
          <w:p w14:paraId="7B6E1C6D" w14:textId="22BC89D0" w:rsidR="00587166" w:rsidRDefault="00587166" w:rsidP="00587166">
            <w:pPr>
              <w:rPr>
                <w:lang w:eastAsia="sv-SE"/>
              </w:rPr>
            </w:pPr>
            <w:r w:rsidRPr="00633E51">
              <w:t>Hög</w:t>
            </w:r>
          </w:p>
        </w:tc>
        <w:tc>
          <w:tcPr>
            <w:tcW w:w="1117" w:type="dxa"/>
          </w:tcPr>
          <w:p w14:paraId="4A458AB8" w14:textId="7A5351A0" w:rsidR="00587166" w:rsidRDefault="00587166" w:rsidP="00587166">
            <w:pPr>
              <w:rPr>
                <w:lang w:eastAsia="sv-SE"/>
              </w:rPr>
            </w:pPr>
            <w:r>
              <w:t>Nej</w:t>
            </w:r>
          </w:p>
        </w:tc>
        <w:tc>
          <w:tcPr>
            <w:tcW w:w="1012" w:type="dxa"/>
          </w:tcPr>
          <w:p w14:paraId="68E7834B" w14:textId="472D8AEC" w:rsidR="00587166" w:rsidRDefault="00587166" w:rsidP="00587166">
            <w:pPr>
              <w:rPr>
                <w:lang w:eastAsia="sv-SE"/>
              </w:rPr>
            </w:pPr>
            <w:r w:rsidRPr="00633E51">
              <w:t>UV-tålig</w:t>
            </w:r>
          </w:p>
        </w:tc>
      </w:tr>
      <w:tr w:rsidR="00175037" w14:paraId="2370E9C1" w14:textId="77777777" w:rsidTr="00CE1451">
        <w:tc>
          <w:tcPr>
            <w:tcW w:w="1310" w:type="dxa"/>
          </w:tcPr>
          <w:p w14:paraId="0DBCE7E6" w14:textId="55EFD7D2" w:rsidR="00175037" w:rsidRDefault="00175037" w:rsidP="00175037">
            <w:pPr>
              <w:rPr>
                <w:lang w:eastAsia="sv-SE"/>
              </w:rPr>
            </w:pPr>
            <w:r w:rsidRPr="009D6B7C">
              <w:t>Enterovirus</w:t>
            </w:r>
          </w:p>
        </w:tc>
        <w:tc>
          <w:tcPr>
            <w:tcW w:w="1476" w:type="dxa"/>
          </w:tcPr>
          <w:p w14:paraId="23191E33" w14:textId="5A8C2D79" w:rsidR="00175037" w:rsidRDefault="00175037" w:rsidP="00175037">
            <w:pPr>
              <w:rPr>
                <w:lang w:eastAsia="sv-SE"/>
              </w:rPr>
            </w:pPr>
            <w:r w:rsidRPr="009D6B7C">
              <w:t>Hög</w:t>
            </w:r>
          </w:p>
        </w:tc>
        <w:tc>
          <w:tcPr>
            <w:tcW w:w="1304" w:type="dxa"/>
          </w:tcPr>
          <w:p w14:paraId="15A8547C" w14:textId="634CD76D" w:rsidR="00175037" w:rsidRDefault="00175037" w:rsidP="00175037">
            <w:pPr>
              <w:rPr>
                <w:lang w:eastAsia="sv-SE"/>
              </w:rPr>
            </w:pPr>
            <w:r w:rsidRPr="009D6B7C">
              <w:t>&gt;månad</w:t>
            </w:r>
          </w:p>
        </w:tc>
        <w:tc>
          <w:tcPr>
            <w:tcW w:w="1154" w:type="dxa"/>
          </w:tcPr>
          <w:p w14:paraId="75BDD73C" w14:textId="600D36A2" w:rsidR="00175037" w:rsidRDefault="00175037" w:rsidP="00175037">
            <w:pPr>
              <w:rPr>
                <w:lang w:eastAsia="sv-SE"/>
              </w:rPr>
            </w:pPr>
            <w:r w:rsidRPr="009D6B7C">
              <w:t xml:space="preserve">Måttlig </w:t>
            </w:r>
          </w:p>
        </w:tc>
        <w:tc>
          <w:tcPr>
            <w:tcW w:w="1689" w:type="dxa"/>
          </w:tcPr>
          <w:p w14:paraId="0EF70FDC" w14:textId="1C5A9B28" w:rsidR="00175037" w:rsidRDefault="00175037" w:rsidP="00175037">
            <w:pPr>
              <w:rPr>
                <w:lang w:eastAsia="sv-SE"/>
              </w:rPr>
            </w:pPr>
            <w:r w:rsidRPr="009D6B7C">
              <w:t>Hög</w:t>
            </w:r>
          </w:p>
        </w:tc>
        <w:tc>
          <w:tcPr>
            <w:tcW w:w="1117" w:type="dxa"/>
          </w:tcPr>
          <w:p w14:paraId="37283686" w14:textId="77B78B06" w:rsidR="00175037" w:rsidRDefault="00175037" w:rsidP="00175037">
            <w:pPr>
              <w:rPr>
                <w:lang w:eastAsia="sv-SE"/>
              </w:rPr>
            </w:pPr>
            <w:r w:rsidRPr="009D6B7C">
              <w:t>Nej</w:t>
            </w:r>
          </w:p>
        </w:tc>
        <w:tc>
          <w:tcPr>
            <w:tcW w:w="1012" w:type="dxa"/>
          </w:tcPr>
          <w:p w14:paraId="1CC09716" w14:textId="725E1EE3" w:rsidR="00175037" w:rsidRDefault="00175037" w:rsidP="00175037">
            <w:pPr>
              <w:rPr>
                <w:lang w:eastAsia="sv-SE"/>
              </w:rPr>
            </w:pPr>
          </w:p>
        </w:tc>
      </w:tr>
      <w:tr w:rsidR="009E3655" w14:paraId="561888A6" w14:textId="77777777" w:rsidTr="00CE1451">
        <w:tc>
          <w:tcPr>
            <w:tcW w:w="1310" w:type="dxa"/>
          </w:tcPr>
          <w:p w14:paraId="3DC464E2" w14:textId="2070D1A1" w:rsidR="00923BAC" w:rsidRDefault="00923BAC" w:rsidP="00923BAC">
            <w:pPr>
              <w:rPr>
                <w:lang w:eastAsia="sv-SE"/>
              </w:rPr>
            </w:pPr>
            <w:r w:rsidRPr="003E3A37">
              <w:t>Hepatit A</w:t>
            </w:r>
          </w:p>
        </w:tc>
        <w:tc>
          <w:tcPr>
            <w:tcW w:w="1476" w:type="dxa"/>
          </w:tcPr>
          <w:p w14:paraId="325F0ECA" w14:textId="3C2D9805" w:rsidR="00923BAC" w:rsidRDefault="00923BAC" w:rsidP="00923BAC">
            <w:pPr>
              <w:rPr>
                <w:lang w:eastAsia="sv-SE"/>
              </w:rPr>
            </w:pPr>
            <w:r>
              <w:t>Hög</w:t>
            </w:r>
            <w:r w:rsidRPr="003E3A37">
              <w:t xml:space="preserve"> </w:t>
            </w:r>
          </w:p>
        </w:tc>
        <w:tc>
          <w:tcPr>
            <w:tcW w:w="1304" w:type="dxa"/>
          </w:tcPr>
          <w:p w14:paraId="03C72950" w14:textId="25DCD976" w:rsidR="00923BAC" w:rsidRDefault="00923BAC" w:rsidP="00923BAC">
            <w:pPr>
              <w:rPr>
                <w:lang w:eastAsia="sv-SE"/>
              </w:rPr>
            </w:pPr>
            <w:r w:rsidRPr="003E3A37">
              <w:t>&gt;månad</w:t>
            </w:r>
          </w:p>
        </w:tc>
        <w:tc>
          <w:tcPr>
            <w:tcW w:w="1154" w:type="dxa"/>
          </w:tcPr>
          <w:p w14:paraId="0A8891F2" w14:textId="09D586CC" w:rsidR="00923BAC" w:rsidRDefault="00923BAC" w:rsidP="00923BAC">
            <w:pPr>
              <w:rPr>
                <w:lang w:eastAsia="sv-SE"/>
              </w:rPr>
            </w:pPr>
            <w:r w:rsidRPr="003E3A37">
              <w:t xml:space="preserve">Måttlig </w:t>
            </w:r>
          </w:p>
        </w:tc>
        <w:tc>
          <w:tcPr>
            <w:tcW w:w="1689" w:type="dxa"/>
          </w:tcPr>
          <w:p w14:paraId="3453A703" w14:textId="7322B445" w:rsidR="00923BAC" w:rsidRDefault="00923BAC" w:rsidP="00923BAC">
            <w:pPr>
              <w:rPr>
                <w:lang w:eastAsia="sv-SE"/>
              </w:rPr>
            </w:pPr>
            <w:r w:rsidRPr="003E3A37">
              <w:t>Hög</w:t>
            </w:r>
          </w:p>
        </w:tc>
        <w:tc>
          <w:tcPr>
            <w:tcW w:w="1117" w:type="dxa"/>
          </w:tcPr>
          <w:p w14:paraId="083AFD7A" w14:textId="3309ADB6" w:rsidR="00923BAC" w:rsidRDefault="00923BAC" w:rsidP="00923BAC">
            <w:pPr>
              <w:rPr>
                <w:lang w:eastAsia="sv-SE"/>
              </w:rPr>
            </w:pPr>
            <w:r w:rsidRPr="003E3A37">
              <w:t xml:space="preserve">Nej </w:t>
            </w:r>
          </w:p>
        </w:tc>
        <w:tc>
          <w:tcPr>
            <w:tcW w:w="1012" w:type="dxa"/>
          </w:tcPr>
          <w:p w14:paraId="5A1AED90" w14:textId="2A453C2E" w:rsidR="00923BAC" w:rsidRDefault="00923BAC" w:rsidP="00923BAC">
            <w:pPr>
              <w:rPr>
                <w:lang w:eastAsia="sv-SE"/>
              </w:rPr>
            </w:pPr>
          </w:p>
        </w:tc>
      </w:tr>
      <w:tr w:rsidR="009E3655" w14:paraId="3EDE7F3B" w14:textId="77777777" w:rsidTr="00CE1451">
        <w:tc>
          <w:tcPr>
            <w:tcW w:w="1310" w:type="dxa"/>
          </w:tcPr>
          <w:p w14:paraId="063F3242" w14:textId="053ACC1B" w:rsidR="009E3655" w:rsidRDefault="009E3655" w:rsidP="009E3655">
            <w:pPr>
              <w:rPr>
                <w:lang w:eastAsia="sv-SE"/>
              </w:rPr>
            </w:pPr>
            <w:r w:rsidRPr="00077D5C">
              <w:t>Hepatit E</w:t>
            </w:r>
          </w:p>
        </w:tc>
        <w:tc>
          <w:tcPr>
            <w:tcW w:w="1476" w:type="dxa"/>
          </w:tcPr>
          <w:p w14:paraId="4177BB4F" w14:textId="1B91FDCD" w:rsidR="009E3655" w:rsidRDefault="009E3655" w:rsidP="009E3655">
            <w:pPr>
              <w:rPr>
                <w:lang w:eastAsia="sv-SE"/>
              </w:rPr>
            </w:pPr>
            <w:r>
              <w:t>Hög</w:t>
            </w:r>
          </w:p>
        </w:tc>
        <w:tc>
          <w:tcPr>
            <w:tcW w:w="1304" w:type="dxa"/>
          </w:tcPr>
          <w:p w14:paraId="29599B6B" w14:textId="7F700C56" w:rsidR="009E3655" w:rsidRDefault="009E3655" w:rsidP="009E3655">
            <w:pPr>
              <w:rPr>
                <w:lang w:eastAsia="sv-SE"/>
              </w:rPr>
            </w:pPr>
            <w:r w:rsidRPr="00077D5C">
              <w:t>&gt;månad</w:t>
            </w:r>
          </w:p>
        </w:tc>
        <w:tc>
          <w:tcPr>
            <w:tcW w:w="1154" w:type="dxa"/>
          </w:tcPr>
          <w:p w14:paraId="6DAC29EA" w14:textId="7D12E906" w:rsidR="009E3655" w:rsidRDefault="009E3655" w:rsidP="009E3655">
            <w:pPr>
              <w:rPr>
                <w:lang w:eastAsia="sv-SE"/>
              </w:rPr>
            </w:pPr>
            <w:r w:rsidRPr="00077D5C">
              <w:t>Måttlig</w:t>
            </w:r>
          </w:p>
        </w:tc>
        <w:tc>
          <w:tcPr>
            <w:tcW w:w="1689" w:type="dxa"/>
          </w:tcPr>
          <w:p w14:paraId="00D0F23E" w14:textId="27D7875C" w:rsidR="009E3655" w:rsidRDefault="009E3655" w:rsidP="009E3655">
            <w:pPr>
              <w:rPr>
                <w:lang w:eastAsia="sv-SE"/>
              </w:rPr>
            </w:pPr>
            <w:r>
              <w:t>Hög</w:t>
            </w:r>
          </w:p>
        </w:tc>
        <w:tc>
          <w:tcPr>
            <w:tcW w:w="1117" w:type="dxa"/>
          </w:tcPr>
          <w:p w14:paraId="6AE9EE4A" w14:textId="0ACD5D37" w:rsidR="009E3655" w:rsidRDefault="009E3655" w:rsidP="009E3655">
            <w:pPr>
              <w:rPr>
                <w:lang w:eastAsia="sv-SE"/>
              </w:rPr>
            </w:pPr>
            <w:r w:rsidRPr="00077D5C">
              <w:t>Kanske</w:t>
            </w:r>
          </w:p>
        </w:tc>
        <w:tc>
          <w:tcPr>
            <w:tcW w:w="1012" w:type="dxa"/>
          </w:tcPr>
          <w:p w14:paraId="2B678ED0" w14:textId="03E4E812" w:rsidR="009E3655" w:rsidRDefault="009E3655" w:rsidP="009E3655">
            <w:pPr>
              <w:rPr>
                <w:lang w:eastAsia="sv-SE"/>
              </w:rPr>
            </w:pPr>
          </w:p>
        </w:tc>
      </w:tr>
      <w:tr w:rsidR="00E83332" w14:paraId="4AED2720" w14:textId="77777777" w:rsidTr="00CE1451">
        <w:tc>
          <w:tcPr>
            <w:tcW w:w="1310" w:type="dxa"/>
          </w:tcPr>
          <w:p w14:paraId="78C3C0B7" w14:textId="104028EA" w:rsidR="00E83332" w:rsidRDefault="00E83332" w:rsidP="00E83332">
            <w:pPr>
              <w:rPr>
                <w:lang w:eastAsia="sv-SE"/>
              </w:rPr>
            </w:pPr>
            <w:proofErr w:type="spellStart"/>
            <w:r w:rsidRPr="00ED110F">
              <w:t>Norovirus</w:t>
            </w:r>
            <w:proofErr w:type="spellEnd"/>
            <w:r w:rsidRPr="00ED110F">
              <w:t xml:space="preserve"> och </w:t>
            </w:r>
            <w:proofErr w:type="spellStart"/>
            <w:r w:rsidRPr="00ED110F">
              <w:t>Sapovirus</w:t>
            </w:r>
            <w:proofErr w:type="spellEnd"/>
          </w:p>
        </w:tc>
        <w:tc>
          <w:tcPr>
            <w:tcW w:w="1476" w:type="dxa"/>
          </w:tcPr>
          <w:p w14:paraId="08C514DC" w14:textId="673E11AB" w:rsidR="00E83332" w:rsidRDefault="00E83332" w:rsidP="00E83332">
            <w:pPr>
              <w:rPr>
                <w:lang w:eastAsia="sv-SE"/>
              </w:rPr>
            </w:pPr>
            <w:r>
              <w:t>Hög</w:t>
            </w:r>
          </w:p>
        </w:tc>
        <w:tc>
          <w:tcPr>
            <w:tcW w:w="1304" w:type="dxa"/>
          </w:tcPr>
          <w:p w14:paraId="0BBDF073" w14:textId="2459F9AF" w:rsidR="00E83332" w:rsidRDefault="00E83332" w:rsidP="00E83332">
            <w:pPr>
              <w:rPr>
                <w:lang w:eastAsia="sv-SE"/>
              </w:rPr>
            </w:pPr>
            <w:r w:rsidRPr="00ED110F">
              <w:t>&gt;månad</w:t>
            </w:r>
          </w:p>
        </w:tc>
        <w:tc>
          <w:tcPr>
            <w:tcW w:w="1154" w:type="dxa"/>
          </w:tcPr>
          <w:p w14:paraId="10BE2BEB" w14:textId="0822D992" w:rsidR="00E83332" w:rsidRDefault="00E83332" w:rsidP="00E83332">
            <w:pPr>
              <w:rPr>
                <w:lang w:eastAsia="sv-SE"/>
              </w:rPr>
            </w:pPr>
            <w:r w:rsidRPr="00ED110F">
              <w:t xml:space="preserve">Måttlig </w:t>
            </w:r>
          </w:p>
        </w:tc>
        <w:tc>
          <w:tcPr>
            <w:tcW w:w="1689" w:type="dxa"/>
          </w:tcPr>
          <w:p w14:paraId="6AA79C6D" w14:textId="3612D792" w:rsidR="00E83332" w:rsidRDefault="00E83332" w:rsidP="00E83332">
            <w:pPr>
              <w:rPr>
                <w:lang w:eastAsia="sv-SE"/>
              </w:rPr>
            </w:pPr>
            <w:r>
              <w:t>Hög</w:t>
            </w:r>
          </w:p>
        </w:tc>
        <w:tc>
          <w:tcPr>
            <w:tcW w:w="1117" w:type="dxa"/>
          </w:tcPr>
          <w:p w14:paraId="3B28FB6F" w14:textId="53F52AB5" w:rsidR="00E83332" w:rsidRDefault="00E83332" w:rsidP="00E83332">
            <w:pPr>
              <w:rPr>
                <w:lang w:eastAsia="sv-SE"/>
              </w:rPr>
            </w:pPr>
            <w:r>
              <w:t>Kanske</w:t>
            </w:r>
          </w:p>
        </w:tc>
        <w:tc>
          <w:tcPr>
            <w:tcW w:w="1012" w:type="dxa"/>
          </w:tcPr>
          <w:p w14:paraId="2E429223" w14:textId="4F7020D7" w:rsidR="00E83332" w:rsidRDefault="00E83332" w:rsidP="00E83332">
            <w:pPr>
              <w:rPr>
                <w:lang w:eastAsia="sv-SE"/>
              </w:rPr>
            </w:pPr>
            <w:r>
              <w:t>Stor</w:t>
            </w:r>
          </w:p>
        </w:tc>
      </w:tr>
      <w:tr w:rsidR="00CE1451" w14:paraId="25D61166" w14:textId="77777777" w:rsidTr="00CE1451">
        <w:tc>
          <w:tcPr>
            <w:tcW w:w="1310" w:type="dxa"/>
          </w:tcPr>
          <w:p w14:paraId="0702CB5F" w14:textId="0446D5D0" w:rsidR="00CE1451" w:rsidRPr="006E75A6" w:rsidRDefault="00CE1451" w:rsidP="00CE1451">
            <w:pPr>
              <w:rPr>
                <w:lang w:eastAsia="sv-SE"/>
              </w:rPr>
            </w:pPr>
            <w:r w:rsidRPr="00871DA2">
              <w:t xml:space="preserve">Rotavirus </w:t>
            </w:r>
          </w:p>
        </w:tc>
        <w:tc>
          <w:tcPr>
            <w:tcW w:w="1476" w:type="dxa"/>
          </w:tcPr>
          <w:p w14:paraId="1140BFB3" w14:textId="4C1A7FED" w:rsidR="00CE1451" w:rsidRDefault="00CE1451" w:rsidP="00CE1451">
            <w:pPr>
              <w:rPr>
                <w:lang w:eastAsia="sv-SE"/>
              </w:rPr>
            </w:pPr>
            <w:r>
              <w:t>Hög</w:t>
            </w:r>
          </w:p>
        </w:tc>
        <w:tc>
          <w:tcPr>
            <w:tcW w:w="1304" w:type="dxa"/>
          </w:tcPr>
          <w:p w14:paraId="7C06F4BD" w14:textId="59BDB899" w:rsidR="00CE1451" w:rsidRDefault="00CE1451" w:rsidP="00CE1451">
            <w:pPr>
              <w:rPr>
                <w:lang w:eastAsia="sv-SE"/>
              </w:rPr>
            </w:pPr>
            <w:r w:rsidRPr="00871DA2">
              <w:t>&gt;månad</w:t>
            </w:r>
          </w:p>
        </w:tc>
        <w:tc>
          <w:tcPr>
            <w:tcW w:w="1154" w:type="dxa"/>
          </w:tcPr>
          <w:p w14:paraId="31E7F823" w14:textId="2CCAE651" w:rsidR="00CE1451" w:rsidRDefault="00CE1451" w:rsidP="00CE1451">
            <w:pPr>
              <w:rPr>
                <w:lang w:eastAsia="sv-SE"/>
              </w:rPr>
            </w:pPr>
            <w:r w:rsidRPr="00871DA2">
              <w:t>Måttlig</w:t>
            </w:r>
          </w:p>
        </w:tc>
        <w:tc>
          <w:tcPr>
            <w:tcW w:w="1689" w:type="dxa"/>
          </w:tcPr>
          <w:p w14:paraId="2B272BC3" w14:textId="1152BD48" w:rsidR="00CE1451" w:rsidRDefault="00CE1451" w:rsidP="00CE1451">
            <w:pPr>
              <w:rPr>
                <w:lang w:eastAsia="sv-SE"/>
              </w:rPr>
            </w:pPr>
            <w:r>
              <w:t>Hög</w:t>
            </w:r>
          </w:p>
        </w:tc>
        <w:tc>
          <w:tcPr>
            <w:tcW w:w="1117" w:type="dxa"/>
          </w:tcPr>
          <w:p w14:paraId="18C6918A" w14:textId="46A2AF2C" w:rsidR="00CE1451" w:rsidRDefault="00CE1451" w:rsidP="00CE1451">
            <w:pPr>
              <w:rPr>
                <w:lang w:eastAsia="sv-SE"/>
              </w:rPr>
            </w:pPr>
            <w:r>
              <w:t>Nej</w:t>
            </w:r>
          </w:p>
        </w:tc>
        <w:tc>
          <w:tcPr>
            <w:tcW w:w="1012" w:type="dxa"/>
          </w:tcPr>
          <w:p w14:paraId="14CA095E" w14:textId="70114258" w:rsidR="00CE1451" w:rsidRDefault="00CE1451" w:rsidP="00CE1451">
            <w:pPr>
              <w:rPr>
                <w:lang w:eastAsia="sv-SE"/>
              </w:rPr>
            </w:pPr>
          </w:p>
        </w:tc>
      </w:tr>
    </w:tbl>
    <w:p w14:paraId="202FF96C" w14:textId="77777777" w:rsidR="00464AF5" w:rsidRDefault="00464AF5">
      <w:pPr>
        <w:rPr>
          <w:lang w:eastAsia="sv-SE"/>
        </w:rPr>
      </w:pPr>
    </w:p>
    <w:tbl>
      <w:tblPr>
        <w:tblStyle w:val="Tabellrutnt"/>
        <w:tblW w:w="0" w:type="auto"/>
        <w:tblLook w:val="04A0" w:firstRow="1" w:lastRow="0" w:firstColumn="1" w:lastColumn="0" w:noHBand="0" w:noVBand="1"/>
      </w:tblPr>
      <w:tblGrid>
        <w:gridCol w:w="1467"/>
        <w:gridCol w:w="1446"/>
        <w:gridCol w:w="1277"/>
        <w:gridCol w:w="1131"/>
        <w:gridCol w:w="1653"/>
        <w:gridCol w:w="1095"/>
        <w:gridCol w:w="993"/>
      </w:tblGrid>
      <w:tr w:rsidR="009451AA" w14:paraId="4D5A112F" w14:textId="77777777" w:rsidTr="00264B0A">
        <w:tc>
          <w:tcPr>
            <w:tcW w:w="1540" w:type="dxa"/>
          </w:tcPr>
          <w:p w14:paraId="648A70A4" w14:textId="4BB9F746" w:rsidR="00CE1451" w:rsidRPr="008B3138" w:rsidRDefault="00CE1451">
            <w:pPr>
              <w:rPr>
                <w:b/>
                <w:bCs/>
                <w:lang w:eastAsia="sv-SE"/>
              </w:rPr>
            </w:pPr>
            <w:r>
              <w:rPr>
                <w:b/>
                <w:bCs/>
                <w:lang w:eastAsia="sv-SE"/>
              </w:rPr>
              <w:t>Protozoer</w:t>
            </w:r>
          </w:p>
        </w:tc>
        <w:tc>
          <w:tcPr>
            <w:tcW w:w="1431" w:type="dxa"/>
          </w:tcPr>
          <w:p w14:paraId="2E1024FC" w14:textId="77777777" w:rsidR="00CE1451" w:rsidRPr="008B3138" w:rsidRDefault="00CE1451">
            <w:pPr>
              <w:rPr>
                <w:b/>
                <w:bCs/>
                <w:lang w:eastAsia="sv-SE"/>
              </w:rPr>
            </w:pPr>
            <w:r w:rsidRPr="008B3138">
              <w:rPr>
                <w:b/>
                <w:bCs/>
                <w:lang w:eastAsia="sv-SE"/>
              </w:rPr>
              <w:t>Hälsobetydelse</w:t>
            </w:r>
          </w:p>
        </w:tc>
        <w:tc>
          <w:tcPr>
            <w:tcW w:w="1265" w:type="dxa"/>
          </w:tcPr>
          <w:p w14:paraId="3C67B67B" w14:textId="77777777" w:rsidR="00CE1451" w:rsidRPr="008B3138" w:rsidRDefault="00CE1451">
            <w:pPr>
              <w:rPr>
                <w:b/>
                <w:bCs/>
                <w:lang w:eastAsia="sv-SE"/>
              </w:rPr>
            </w:pPr>
            <w:r w:rsidRPr="008B3138">
              <w:rPr>
                <w:b/>
                <w:bCs/>
                <w:lang w:eastAsia="sv-SE"/>
              </w:rPr>
              <w:t>”Överlevnad” i råvattentäkt vid 20°C</w:t>
            </w:r>
          </w:p>
        </w:tc>
        <w:tc>
          <w:tcPr>
            <w:tcW w:w="1121" w:type="dxa"/>
          </w:tcPr>
          <w:p w14:paraId="71D06BD7" w14:textId="77777777" w:rsidR="00CE1451" w:rsidRPr="008B3138" w:rsidRDefault="00CE1451">
            <w:pPr>
              <w:rPr>
                <w:b/>
                <w:bCs/>
                <w:lang w:eastAsia="sv-SE"/>
              </w:rPr>
            </w:pPr>
            <w:r w:rsidRPr="008B3138">
              <w:rPr>
                <w:b/>
                <w:bCs/>
                <w:lang w:eastAsia="sv-SE"/>
              </w:rPr>
              <w:t>Klortålighet</w:t>
            </w:r>
          </w:p>
        </w:tc>
        <w:tc>
          <w:tcPr>
            <w:tcW w:w="1636" w:type="dxa"/>
          </w:tcPr>
          <w:p w14:paraId="63C60B2B" w14:textId="77777777" w:rsidR="00CE1451" w:rsidRPr="008B3138" w:rsidRDefault="00CE1451">
            <w:pPr>
              <w:rPr>
                <w:b/>
                <w:bCs/>
                <w:lang w:eastAsia="sv-SE"/>
              </w:rPr>
            </w:pPr>
            <w:r w:rsidRPr="008B3138">
              <w:rPr>
                <w:b/>
                <w:bCs/>
                <w:lang w:eastAsia="sv-SE"/>
              </w:rPr>
              <w:t>Infektionsförmåga</w:t>
            </w:r>
          </w:p>
        </w:tc>
        <w:tc>
          <w:tcPr>
            <w:tcW w:w="1085" w:type="dxa"/>
          </w:tcPr>
          <w:p w14:paraId="3FA75866" w14:textId="77777777" w:rsidR="00CE1451" w:rsidRPr="008B3138" w:rsidRDefault="00CE1451">
            <w:pPr>
              <w:rPr>
                <w:b/>
                <w:bCs/>
                <w:lang w:eastAsia="sv-SE"/>
              </w:rPr>
            </w:pPr>
            <w:r w:rsidRPr="008B3138">
              <w:rPr>
                <w:b/>
                <w:bCs/>
                <w:lang w:eastAsia="sv-SE"/>
              </w:rPr>
              <w:t>Djur viktig smittkälla?</w:t>
            </w:r>
          </w:p>
        </w:tc>
        <w:tc>
          <w:tcPr>
            <w:tcW w:w="984" w:type="dxa"/>
          </w:tcPr>
          <w:p w14:paraId="11F70A7D" w14:textId="77777777" w:rsidR="00CE1451" w:rsidRPr="008B3138" w:rsidRDefault="00CE1451">
            <w:pPr>
              <w:rPr>
                <w:b/>
                <w:bCs/>
                <w:lang w:eastAsia="sv-SE"/>
              </w:rPr>
            </w:pPr>
            <w:r w:rsidRPr="008B3138">
              <w:rPr>
                <w:b/>
                <w:bCs/>
                <w:lang w:eastAsia="sv-SE"/>
              </w:rPr>
              <w:t>Betydelse i Sverige</w:t>
            </w:r>
          </w:p>
        </w:tc>
      </w:tr>
      <w:tr w:rsidR="003B5D84" w14:paraId="2BDA564F" w14:textId="77777777" w:rsidTr="00264B0A">
        <w:tc>
          <w:tcPr>
            <w:tcW w:w="1540" w:type="dxa"/>
          </w:tcPr>
          <w:p w14:paraId="1352259F" w14:textId="57CC2B96" w:rsidR="00C166A6" w:rsidRDefault="00C166A6" w:rsidP="00C166A6">
            <w:pPr>
              <w:rPr>
                <w:lang w:eastAsia="sv-SE"/>
              </w:rPr>
            </w:pPr>
            <w:proofErr w:type="spellStart"/>
            <w:r w:rsidRPr="00264B0A">
              <w:rPr>
                <w:i/>
                <w:iCs/>
              </w:rPr>
              <w:t>Acanthamoeba</w:t>
            </w:r>
            <w:proofErr w:type="spellEnd"/>
            <w:r w:rsidRPr="00982517">
              <w:t xml:space="preserve"> </w:t>
            </w:r>
            <w:proofErr w:type="spellStart"/>
            <w:r w:rsidRPr="00982517">
              <w:t>spp</w:t>
            </w:r>
            <w:proofErr w:type="spellEnd"/>
            <w:r w:rsidRPr="00982517">
              <w:t>.</w:t>
            </w:r>
          </w:p>
        </w:tc>
        <w:tc>
          <w:tcPr>
            <w:tcW w:w="1431" w:type="dxa"/>
          </w:tcPr>
          <w:p w14:paraId="517A0DAB" w14:textId="351C052A" w:rsidR="00C166A6" w:rsidRDefault="00C166A6" w:rsidP="00C166A6">
            <w:pPr>
              <w:rPr>
                <w:lang w:eastAsia="sv-SE"/>
              </w:rPr>
            </w:pPr>
            <w:r>
              <w:t>Hög</w:t>
            </w:r>
            <w:r w:rsidRPr="00982517">
              <w:t xml:space="preserve"> </w:t>
            </w:r>
          </w:p>
        </w:tc>
        <w:tc>
          <w:tcPr>
            <w:tcW w:w="1265" w:type="dxa"/>
          </w:tcPr>
          <w:p w14:paraId="526B28D8" w14:textId="44177B5B" w:rsidR="00C166A6" w:rsidRDefault="00C166A6" w:rsidP="00C166A6">
            <w:pPr>
              <w:rPr>
                <w:lang w:eastAsia="sv-SE"/>
              </w:rPr>
            </w:pPr>
            <w:r w:rsidRPr="00982517">
              <w:t xml:space="preserve">&gt;månad </w:t>
            </w:r>
          </w:p>
        </w:tc>
        <w:tc>
          <w:tcPr>
            <w:tcW w:w="1121" w:type="dxa"/>
          </w:tcPr>
          <w:p w14:paraId="740ACA7F" w14:textId="0CCACA63" w:rsidR="00C166A6" w:rsidRDefault="00C166A6" w:rsidP="00C166A6">
            <w:pPr>
              <w:rPr>
                <w:lang w:eastAsia="sv-SE"/>
              </w:rPr>
            </w:pPr>
            <w:r>
              <w:t>Hög</w:t>
            </w:r>
            <w:r w:rsidRPr="00982517">
              <w:t xml:space="preserve"> </w:t>
            </w:r>
          </w:p>
        </w:tc>
        <w:tc>
          <w:tcPr>
            <w:tcW w:w="1636" w:type="dxa"/>
          </w:tcPr>
          <w:p w14:paraId="5D0756C8" w14:textId="5356205A" w:rsidR="00C166A6" w:rsidRDefault="00C166A6" w:rsidP="00C166A6">
            <w:pPr>
              <w:rPr>
                <w:lang w:eastAsia="sv-SE"/>
              </w:rPr>
            </w:pPr>
            <w:r>
              <w:t>Hög</w:t>
            </w:r>
            <w:r w:rsidRPr="00982517">
              <w:t xml:space="preserve"> </w:t>
            </w:r>
          </w:p>
        </w:tc>
        <w:tc>
          <w:tcPr>
            <w:tcW w:w="1085" w:type="dxa"/>
          </w:tcPr>
          <w:p w14:paraId="7D991F2E" w14:textId="7ED1E255" w:rsidR="00C166A6" w:rsidRDefault="00C166A6" w:rsidP="00C166A6">
            <w:pPr>
              <w:rPr>
                <w:lang w:eastAsia="sv-SE"/>
              </w:rPr>
            </w:pPr>
            <w:r>
              <w:t>Nej</w:t>
            </w:r>
            <w:r w:rsidRPr="00982517">
              <w:t xml:space="preserve"> </w:t>
            </w:r>
          </w:p>
        </w:tc>
        <w:tc>
          <w:tcPr>
            <w:tcW w:w="984" w:type="dxa"/>
          </w:tcPr>
          <w:p w14:paraId="764E1075" w14:textId="2D6ACF45" w:rsidR="00C166A6" w:rsidRDefault="00C166A6" w:rsidP="00C166A6">
            <w:pPr>
              <w:rPr>
                <w:lang w:eastAsia="sv-SE"/>
              </w:rPr>
            </w:pPr>
          </w:p>
        </w:tc>
      </w:tr>
      <w:tr w:rsidR="009451AA" w14:paraId="4F61BF76" w14:textId="77777777" w:rsidTr="00264B0A">
        <w:tc>
          <w:tcPr>
            <w:tcW w:w="1540" w:type="dxa"/>
          </w:tcPr>
          <w:p w14:paraId="722DEDA3" w14:textId="68D78830" w:rsidR="009451AA" w:rsidRDefault="009451AA" w:rsidP="009451AA">
            <w:pPr>
              <w:rPr>
                <w:lang w:eastAsia="sv-SE"/>
              </w:rPr>
            </w:pPr>
            <w:proofErr w:type="spellStart"/>
            <w:r w:rsidRPr="00264B0A">
              <w:rPr>
                <w:i/>
                <w:iCs/>
              </w:rPr>
              <w:t>Cryptosporidium</w:t>
            </w:r>
            <w:proofErr w:type="spellEnd"/>
            <w:r w:rsidR="00443A0B">
              <w:t xml:space="preserve"> </w:t>
            </w:r>
            <w:proofErr w:type="spellStart"/>
            <w:r w:rsidR="00443A0B">
              <w:t>spp</w:t>
            </w:r>
            <w:proofErr w:type="spellEnd"/>
            <w:r w:rsidR="00443A0B">
              <w:t>.</w:t>
            </w:r>
          </w:p>
        </w:tc>
        <w:tc>
          <w:tcPr>
            <w:tcW w:w="1431" w:type="dxa"/>
          </w:tcPr>
          <w:p w14:paraId="6702775B" w14:textId="45EF9872" w:rsidR="009451AA" w:rsidRDefault="009451AA" w:rsidP="009451AA">
            <w:pPr>
              <w:rPr>
                <w:lang w:eastAsia="sv-SE"/>
              </w:rPr>
            </w:pPr>
            <w:r>
              <w:t>Hög</w:t>
            </w:r>
          </w:p>
        </w:tc>
        <w:tc>
          <w:tcPr>
            <w:tcW w:w="1265" w:type="dxa"/>
          </w:tcPr>
          <w:p w14:paraId="64A9C2AF" w14:textId="047DFC6B" w:rsidR="009451AA" w:rsidRDefault="009451AA" w:rsidP="009451AA">
            <w:pPr>
              <w:rPr>
                <w:lang w:eastAsia="sv-SE"/>
              </w:rPr>
            </w:pPr>
            <w:r w:rsidRPr="00656A67">
              <w:t>&gt;månad</w:t>
            </w:r>
          </w:p>
        </w:tc>
        <w:tc>
          <w:tcPr>
            <w:tcW w:w="1121" w:type="dxa"/>
          </w:tcPr>
          <w:p w14:paraId="5F9EB19A" w14:textId="70C9669A" w:rsidR="009451AA" w:rsidRDefault="009451AA" w:rsidP="009451AA">
            <w:pPr>
              <w:rPr>
                <w:lang w:eastAsia="sv-SE"/>
              </w:rPr>
            </w:pPr>
            <w:r>
              <w:t>Hög</w:t>
            </w:r>
          </w:p>
        </w:tc>
        <w:tc>
          <w:tcPr>
            <w:tcW w:w="1636" w:type="dxa"/>
          </w:tcPr>
          <w:p w14:paraId="66104EB7" w14:textId="11F4237C" w:rsidR="009451AA" w:rsidRDefault="009451AA" w:rsidP="009451AA">
            <w:pPr>
              <w:rPr>
                <w:lang w:eastAsia="sv-SE"/>
              </w:rPr>
            </w:pPr>
            <w:r>
              <w:t>Hög</w:t>
            </w:r>
          </w:p>
        </w:tc>
        <w:tc>
          <w:tcPr>
            <w:tcW w:w="1085" w:type="dxa"/>
          </w:tcPr>
          <w:p w14:paraId="1AA8A04B" w14:textId="14260531" w:rsidR="009451AA" w:rsidRDefault="009451AA" w:rsidP="009451AA">
            <w:pPr>
              <w:rPr>
                <w:lang w:eastAsia="sv-SE"/>
              </w:rPr>
            </w:pPr>
            <w:r>
              <w:t>Ja</w:t>
            </w:r>
          </w:p>
        </w:tc>
        <w:tc>
          <w:tcPr>
            <w:tcW w:w="984" w:type="dxa"/>
          </w:tcPr>
          <w:p w14:paraId="521A209B" w14:textId="07C34048" w:rsidR="009451AA" w:rsidRDefault="009451AA" w:rsidP="009451AA">
            <w:pPr>
              <w:rPr>
                <w:lang w:eastAsia="sv-SE"/>
              </w:rPr>
            </w:pPr>
            <w:r w:rsidRPr="00656A67">
              <w:t>Mycket stor</w:t>
            </w:r>
          </w:p>
        </w:tc>
      </w:tr>
      <w:tr w:rsidR="002473D0" w14:paraId="5FFA0D28" w14:textId="77777777" w:rsidTr="00264B0A">
        <w:tc>
          <w:tcPr>
            <w:tcW w:w="1540" w:type="dxa"/>
          </w:tcPr>
          <w:p w14:paraId="3998914B" w14:textId="54317BAA" w:rsidR="002473D0" w:rsidRPr="00264B0A" w:rsidRDefault="002473D0" w:rsidP="002473D0">
            <w:pPr>
              <w:rPr>
                <w:i/>
                <w:iCs/>
                <w:lang w:eastAsia="sv-SE"/>
              </w:rPr>
            </w:pPr>
            <w:proofErr w:type="spellStart"/>
            <w:r w:rsidRPr="00264B0A">
              <w:rPr>
                <w:i/>
                <w:iCs/>
              </w:rPr>
              <w:t>Entamoeba</w:t>
            </w:r>
            <w:proofErr w:type="spellEnd"/>
            <w:r w:rsidRPr="00264B0A">
              <w:rPr>
                <w:i/>
                <w:iCs/>
              </w:rPr>
              <w:t xml:space="preserve"> </w:t>
            </w:r>
            <w:proofErr w:type="spellStart"/>
            <w:r w:rsidRPr="00264B0A">
              <w:rPr>
                <w:i/>
                <w:iCs/>
              </w:rPr>
              <w:t>histolytica</w:t>
            </w:r>
            <w:proofErr w:type="spellEnd"/>
          </w:p>
        </w:tc>
        <w:tc>
          <w:tcPr>
            <w:tcW w:w="1431" w:type="dxa"/>
          </w:tcPr>
          <w:p w14:paraId="2D0AC37D" w14:textId="763D9B1D" w:rsidR="002473D0" w:rsidRDefault="002473D0" w:rsidP="002473D0">
            <w:pPr>
              <w:rPr>
                <w:lang w:eastAsia="sv-SE"/>
              </w:rPr>
            </w:pPr>
            <w:r>
              <w:t>Hög</w:t>
            </w:r>
            <w:r w:rsidRPr="001A541E">
              <w:t xml:space="preserve"> </w:t>
            </w:r>
          </w:p>
        </w:tc>
        <w:tc>
          <w:tcPr>
            <w:tcW w:w="1265" w:type="dxa"/>
          </w:tcPr>
          <w:p w14:paraId="10FA52B4" w14:textId="64D40628" w:rsidR="002473D0" w:rsidRDefault="002473D0" w:rsidP="002473D0">
            <w:pPr>
              <w:rPr>
                <w:lang w:eastAsia="sv-SE"/>
              </w:rPr>
            </w:pPr>
            <w:r w:rsidRPr="001A541E">
              <w:t>Vecka–månad</w:t>
            </w:r>
          </w:p>
        </w:tc>
        <w:tc>
          <w:tcPr>
            <w:tcW w:w="1121" w:type="dxa"/>
          </w:tcPr>
          <w:p w14:paraId="6E437105" w14:textId="5350AD49" w:rsidR="002473D0" w:rsidRDefault="002473D0" w:rsidP="002473D0">
            <w:pPr>
              <w:rPr>
                <w:lang w:eastAsia="sv-SE"/>
              </w:rPr>
            </w:pPr>
            <w:r>
              <w:t>Hög</w:t>
            </w:r>
            <w:r w:rsidRPr="001A541E">
              <w:t xml:space="preserve"> </w:t>
            </w:r>
          </w:p>
        </w:tc>
        <w:tc>
          <w:tcPr>
            <w:tcW w:w="1636" w:type="dxa"/>
          </w:tcPr>
          <w:p w14:paraId="2C53BE69" w14:textId="0EC21C45" w:rsidR="002473D0" w:rsidRDefault="002473D0" w:rsidP="002473D0">
            <w:pPr>
              <w:rPr>
                <w:lang w:eastAsia="sv-SE"/>
              </w:rPr>
            </w:pPr>
            <w:r>
              <w:t>Hög</w:t>
            </w:r>
            <w:r w:rsidRPr="001A541E">
              <w:t xml:space="preserve"> </w:t>
            </w:r>
          </w:p>
        </w:tc>
        <w:tc>
          <w:tcPr>
            <w:tcW w:w="1085" w:type="dxa"/>
          </w:tcPr>
          <w:p w14:paraId="23BC83B5" w14:textId="0230A896" w:rsidR="002473D0" w:rsidRDefault="002473D0" w:rsidP="002473D0">
            <w:pPr>
              <w:rPr>
                <w:lang w:eastAsia="sv-SE"/>
              </w:rPr>
            </w:pPr>
            <w:r w:rsidRPr="001A541E">
              <w:t xml:space="preserve">Nej </w:t>
            </w:r>
          </w:p>
        </w:tc>
        <w:tc>
          <w:tcPr>
            <w:tcW w:w="984" w:type="dxa"/>
          </w:tcPr>
          <w:p w14:paraId="12158E20" w14:textId="48B1EFA0" w:rsidR="002473D0" w:rsidRDefault="002473D0" w:rsidP="002473D0">
            <w:pPr>
              <w:rPr>
                <w:lang w:eastAsia="sv-SE"/>
              </w:rPr>
            </w:pPr>
          </w:p>
        </w:tc>
      </w:tr>
      <w:tr w:rsidR="00D87907" w14:paraId="31B2D35B" w14:textId="77777777" w:rsidTr="00264B0A">
        <w:tc>
          <w:tcPr>
            <w:tcW w:w="1540" w:type="dxa"/>
          </w:tcPr>
          <w:p w14:paraId="16D7A5D4" w14:textId="7420AC05" w:rsidR="00D87907" w:rsidRDefault="00D87907" w:rsidP="00D87907">
            <w:pPr>
              <w:rPr>
                <w:lang w:eastAsia="sv-SE"/>
              </w:rPr>
            </w:pPr>
            <w:r w:rsidRPr="00264B0A">
              <w:rPr>
                <w:i/>
                <w:iCs/>
              </w:rPr>
              <w:t>Giardia</w:t>
            </w:r>
            <w:r w:rsidRPr="00370CF1">
              <w:t xml:space="preserve"> </w:t>
            </w:r>
            <w:proofErr w:type="spellStart"/>
            <w:r w:rsidR="00443A0B">
              <w:t>spp</w:t>
            </w:r>
            <w:proofErr w:type="spellEnd"/>
            <w:r w:rsidR="00443A0B">
              <w:t>.</w:t>
            </w:r>
          </w:p>
        </w:tc>
        <w:tc>
          <w:tcPr>
            <w:tcW w:w="1431" w:type="dxa"/>
          </w:tcPr>
          <w:p w14:paraId="6A0177E0" w14:textId="38C8FECC" w:rsidR="00D87907" w:rsidRDefault="00D87907" w:rsidP="00D87907">
            <w:pPr>
              <w:rPr>
                <w:lang w:eastAsia="sv-SE"/>
              </w:rPr>
            </w:pPr>
            <w:r>
              <w:t>Hög</w:t>
            </w:r>
          </w:p>
        </w:tc>
        <w:tc>
          <w:tcPr>
            <w:tcW w:w="1265" w:type="dxa"/>
          </w:tcPr>
          <w:p w14:paraId="5560BF9D" w14:textId="0C197DB6" w:rsidR="00D87907" w:rsidRDefault="00D87907" w:rsidP="00D87907">
            <w:pPr>
              <w:rPr>
                <w:lang w:eastAsia="sv-SE"/>
              </w:rPr>
            </w:pPr>
            <w:r w:rsidRPr="00370CF1">
              <w:t>Vecka–månad</w:t>
            </w:r>
          </w:p>
        </w:tc>
        <w:tc>
          <w:tcPr>
            <w:tcW w:w="1121" w:type="dxa"/>
          </w:tcPr>
          <w:p w14:paraId="7BA3D1CF" w14:textId="4E829C57" w:rsidR="00D87907" w:rsidRDefault="000920DF" w:rsidP="00D87907">
            <w:pPr>
              <w:rPr>
                <w:lang w:eastAsia="sv-SE"/>
              </w:rPr>
            </w:pPr>
            <w:r>
              <w:t>Hög</w:t>
            </w:r>
          </w:p>
        </w:tc>
        <w:tc>
          <w:tcPr>
            <w:tcW w:w="1636" w:type="dxa"/>
          </w:tcPr>
          <w:p w14:paraId="56B4E1FE" w14:textId="0382434C" w:rsidR="00D87907" w:rsidRDefault="000920DF" w:rsidP="00D87907">
            <w:pPr>
              <w:rPr>
                <w:lang w:eastAsia="sv-SE"/>
              </w:rPr>
            </w:pPr>
            <w:r>
              <w:t>Hög</w:t>
            </w:r>
          </w:p>
        </w:tc>
        <w:tc>
          <w:tcPr>
            <w:tcW w:w="1085" w:type="dxa"/>
          </w:tcPr>
          <w:p w14:paraId="744EA769" w14:textId="7246FCA4" w:rsidR="00D87907" w:rsidRDefault="000920DF" w:rsidP="00D87907">
            <w:pPr>
              <w:rPr>
                <w:lang w:eastAsia="sv-SE"/>
              </w:rPr>
            </w:pPr>
            <w:r>
              <w:rPr>
                <w:lang w:eastAsia="sv-SE"/>
              </w:rPr>
              <w:t>Ja</w:t>
            </w:r>
          </w:p>
        </w:tc>
        <w:tc>
          <w:tcPr>
            <w:tcW w:w="984" w:type="dxa"/>
          </w:tcPr>
          <w:p w14:paraId="087954B2" w14:textId="31F03AD1" w:rsidR="00D87907" w:rsidRDefault="00D87907" w:rsidP="00D87907">
            <w:pPr>
              <w:rPr>
                <w:lang w:eastAsia="sv-SE"/>
              </w:rPr>
            </w:pPr>
            <w:r w:rsidRPr="00370CF1">
              <w:t>Mycket stor</w:t>
            </w:r>
          </w:p>
        </w:tc>
      </w:tr>
    </w:tbl>
    <w:p w14:paraId="039E383C" w14:textId="0D3848D0" w:rsidR="00286294" w:rsidRPr="004F4857" w:rsidRDefault="00286294">
      <w:pPr>
        <w:rPr>
          <w:lang w:eastAsia="sv-SE"/>
        </w:rPr>
      </w:pPr>
      <w:r w:rsidRPr="004F4857">
        <w:rPr>
          <w:lang w:eastAsia="sv-SE"/>
        </w:rPr>
        <w:br w:type="page"/>
      </w:r>
    </w:p>
    <w:bookmarkStart w:id="107" w:name="_Ref196922314"/>
    <w:p w14:paraId="08A8A77C" w14:textId="7D12671B" w:rsidR="00286294" w:rsidRPr="00D8088A" w:rsidRDefault="00286294" w:rsidP="00286294">
      <w:pPr>
        <w:rPr>
          <w:lang w:eastAsia="sv-SE"/>
        </w:rPr>
      </w:pPr>
      <w:r w:rsidRPr="00D8088A">
        <w:rPr>
          <w:lang w:eastAsia="sv-SE"/>
        </w:rPr>
        <w:lastRenderedPageBreak/>
        <w:fldChar w:fldCharType="begin"/>
      </w:r>
      <w:r w:rsidRPr="00D8088A">
        <w:rPr>
          <w:lang w:eastAsia="sv-SE"/>
        </w:rPr>
        <w:instrText xml:space="preserve"> SEQ Bilaga \* ARABIC </w:instrText>
      </w:r>
      <w:r w:rsidRPr="00D8088A">
        <w:rPr>
          <w:lang w:eastAsia="sv-SE"/>
        </w:rPr>
        <w:fldChar w:fldCharType="separate"/>
      </w:r>
      <w:bookmarkStart w:id="108" w:name="_Ref197585975"/>
      <w:r w:rsidR="009F24CB">
        <w:rPr>
          <w:noProof/>
          <w:lang w:eastAsia="sv-SE"/>
        </w:rPr>
        <w:t>2</w:t>
      </w:r>
      <w:bookmarkEnd w:id="108"/>
      <w:r w:rsidRPr="00D8088A">
        <w:rPr>
          <w:lang w:eastAsia="sv-SE"/>
        </w:rPr>
        <w:fldChar w:fldCharType="end"/>
      </w:r>
      <w:r w:rsidRPr="00D8088A">
        <w:rPr>
          <w:lang w:eastAsia="sv-SE"/>
        </w:rPr>
        <w:t xml:space="preserve"> Beslutsträd för identifiering av kritiska styrpunkter</w:t>
      </w:r>
      <w:bookmarkEnd w:id="107"/>
    </w:p>
    <w:p w14:paraId="76DD4242" w14:textId="52001B3E" w:rsidR="004B7464" w:rsidRDefault="004B7464" w:rsidP="004B7464">
      <w:pPr>
        <w:rPr>
          <w:lang w:eastAsia="sv-SE"/>
        </w:rPr>
      </w:pPr>
      <w:r>
        <w:rPr>
          <w:lang w:eastAsia="sv-SE"/>
        </w:rPr>
        <w:t xml:space="preserve">Källa: EU </w:t>
      </w:r>
      <w:sdt>
        <w:sdtPr>
          <w:rPr>
            <w:lang w:eastAsia="sv-SE"/>
          </w:rPr>
          <w:id w:val="1707523313"/>
          <w:citation/>
        </w:sdtPr>
        <w:sdtEndPr/>
        <w:sdtContent>
          <w:r>
            <w:rPr>
              <w:lang w:eastAsia="sv-SE"/>
            </w:rPr>
            <w:fldChar w:fldCharType="begin"/>
          </w:r>
          <w:r>
            <w:rPr>
              <w:lang w:eastAsia="sv-SE"/>
            </w:rPr>
            <w:instrText xml:space="preserve">CITATION EU22 \n  \t  \l 1053 </w:instrText>
          </w:r>
          <w:r>
            <w:rPr>
              <w:lang w:eastAsia="sv-SE"/>
            </w:rPr>
            <w:fldChar w:fldCharType="separate"/>
          </w:r>
          <w:r w:rsidR="009F24CB" w:rsidRPr="009F24CB">
            <w:rPr>
              <w:noProof/>
              <w:lang w:eastAsia="sv-SE"/>
            </w:rPr>
            <w:t>(2022)</w:t>
          </w:r>
          <w:r>
            <w:rPr>
              <w:lang w:eastAsia="sv-SE"/>
            </w:rPr>
            <w:fldChar w:fldCharType="end"/>
          </w:r>
        </w:sdtContent>
      </w:sdt>
      <w:r>
        <w:rPr>
          <w:lang w:eastAsia="sv-SE"/>
        </w:rPr>
        <w:t>.</w:t>
      </w:r>
    </w:p>
    <w:p w14:paraId="0E25CD20" w14:textId="7D61E3A0" w:rsidR="00443A0B" w:rsidRDefault="00443A0B" w:rsidP="004B7464">
      <w:pPr>
        <w:rPr>
          <w:lang w:eastAsia="sv-SE"/>
        </w:rPr>
      </w:pPr>
      <w:r>
        <w:rPr>
          <w:noProof/>
          <w:lang w:eastAsia="sv-SE"/>
        </w:rPr>
        <w:drawing>
          <wp:inline distT="0" distB="0" distL="0" distR="0" wp14:anchorId="2F667693" wp14:editId="30F51617">
            <wp:extent cx="5760720" cy="3246120"/>
            <wp:effectExtent l="0" t="0" r="0" b="0"/>
            <wp:docPr id="1569252806" name="Bildobjekt 1" descr="En bild som visar text, skärmbild, Teckensnitt, nummer&#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252806" name="Bildobjekt 1" descr="En bild som visar text, skärmbild, Teckensnitt, nummer&#10;&#10;AI-genererat innehåll kan vara felaktig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0720" cy="3246120"/>
                    </a:xfrm>
                    <a:prstGeom prst="rect">
                      <a:avLst/>
                    </a:prstGeom>
                  </pic:spPr>
                </pic:pic>
              </a:graphicData>
            </a:graphic>
          </wp:inline>
        </w:drawing>
      </w:r>
    </w:p>
    <w:p w14:paraId="0437172D" w14:textId="2162F2F4" w:rsidR="00443A0B" w:rsidRDefault="00443A0B" w:rsidP="004B7464">
      <w:pPr>
        <w:rPr>
          <w:lang w:eastAsia="sv-SE"/>
        </w:rPr>
      </w:pPr>
      <w:r>
        <w:rPr>
          <w:lang w:eastAsia="sv-SE"/>
        </w:rPr>
        <w:t>* Bedöm riskens betydelse genom risktalet (sannolikheten att den ska inträffa om kontroll saknas och dess konsekvens) och om den kan kontrolleras tillräckligt med hjälp av grundförutsättningarna (någon av rutinerna). God hygienpraxis kan vara goda rutiner eller annan god hygienpraxis som kräver större uppmärksamhet för att kontrollera faran (t</w:t>
      </w:r>
      <w:r w:rsidR="009B0DEC">
        <w:rPr>
          <w:lang w:eastAsia="sv-SE"/>
        </w:rPr>
        <w:t xml:space="preserve">ill exempel </w:t>
      </w:r>
      <w:r>
        <w:rPr>
          <w:lang w:eastAsia="sv-SE"/>
        </w:rPr>
        <w:t>övervakning och journalföring).</w:t>
      </w:r>
    </w:p>
    <w:p w14:paraId="0B1C98FB" w14:textId="12ABCF16" w:rsidR="00443A0B" w:rsidRDefault="00443A0B" w:rsidP="004B7464">
      <w:pPr>
        <w:rPr>
          <w:lang w:eastAsia="sv-SE"/>
        </w:rPr>
      </w:pPr>
      <w:r>
        <w:rPr>
          <w:lang w:eastAsia="sv-SE"/>
        </w:rPr>
        <w:t>** Om en kritisk styrpunkt inte identifieras vid frågorna 2-4 bör processen eller produkten ändras för att genomföra en kontrollåtgärd och en ny faroanalys bör utföras.</w:t>
      </w:r>
    </w:p>
    <w:p w14:paraId="1A345FB0" w14:textId="5FDCBDA2" w:rsidR="00443A0B" w:rsidRDefault="00443A0B" w:rsidP="004B7464">
      <w:pPr>
        <w:rPr>
          <w:lang w:eastAsia="sv-SE"/>
        </w:rPr>
      </w:pPr>
      <w:r>
        <w:rPr>
          <w:lang w:eastAsia="sv-SE"/>
        </w:rPr>
        <w:t>*** Bedöm om kontrollåtgärden i detta steg fungerar i kombination med en kontrollåtgärd i ett annat steg för att kontrollera samma fara. I sådana fall bör båda de aktuella stegen betraktas som kritiska styrpunkter.</w:t>
      </w:r>
    </w:p>
    <w:p w14:paraId="0DF00335" w14:textId="6D748E4F" w:rsidR="00443A0B" w:rsidRDefault="00443A0B" w:rsidP="004B7464">
      <w:pPr>
        <w:rPr>
          <w:lang w:eastAsia="sv-SE"/>
        </w:rPr>
      </w:pPr>
      <w:r>
        <w:rPr>
          <w:lang w:eastAsia="sv-SE"/>
        </w:rPr>
        <w:t>**** Återgå till början av beslutsträdet efter en ny faroanalys.</w:t>
      </w:r>
    </w:p>
    <w:p w14:paraId="3F572978" w14:textId="1CF1FE24" w:rsidR="00286294" w:rsidRDefault="004B7464">
      <w:pPr>
        <w:rPr>
          <w:lang w:eastAsia="sv-SE"/>
        </w:rPr>
      </w:pPr>
      <w:bookmarkStart w:id="109" w:name="_Hlk197594045"/>
      <w:r w:rsidRPr="1AFB565C">
        <w:rPr>
          <w:lang w:eastAsia="sv-SE"/>
        </w:rPr>
        <w:br w:type="page"/>
      </w:r>
    </w:p>
    <w:bookmarkStart w:id="110" w:name="_Ref196921144"/>
    <w:bookmarkEnd w:id="109"/>
    <w:p w14:paraId="492E0282" w14:textId="4B9BD3AB" w:rsidR="00286294" w:rsidRPr="00D8088A" w:rsidRDefault="00286294" w:rsidP="00286294">
      <w:pPr>
        <w:rPr>
          <w:lang w:eastAsia="sv-SE"/>
        </w:rPr>
      </w:pPr>
      <w:r w:rsidRPr="1AFB565C">
        <w:rPr>
          <w:lang w:eastAsia="sv-SE"/>
        </w:rPr>
        <w:lastRenderedPageBreak/>
        <w:fldChar w:fldCharType="begin"/>
      </w:r>
      <w:r w:rsidRPr="1AFB565C">
        <w:rPr>
          <w:lang w:eastAsia="sv-SE"/>
        </w:rPr>
        <w:instrText xml:space="preserve"> SEQ Bilaga \* ARABIC </w:instrText>
      </w:r>
      <w:r w:rsidRPr="1AFB565C">
        <w:rPr>
          <w:lang w:eastAsia="sv-SE"/>
        </w:rPr>
        <w:fldChar w:fldCharType="separate"/>
      </w:r>
      <w:r w:rsidR="7A4A65F8" w:rsidRPr="1AFB565C">
        <w:rPr>
          <w:noProof/>
          <w:lang w:eastAsia="sv-SE"/>
        </w:rPr>
        <w:t>3</w:t>
      </w:r>
      <w:r w:rsidRPr="1AFB565C">
        <w:rPr>
          <w:lang w:eastAsia="sv-SE"/>
        </w:rPr>
        <w:fldChar w:fldCharType="end"/>
      </w:r>
      <w:r w:rsidR="2A1BED87" w:rsidRPr="1AFB565C">
        <w:rPr>
          <w:lang w:eastAsia="sv-SE"/>
        </w:rPr>
        <w:t xml:space="preserve"> Bedömningsskalor för </w:t>
      </w:r>
      <w:r w:rsidR="1E67EA5A" w:rsidRPr="1AFB565C">
        <w:rPr>
          <w:lang w:eastAsia="sv-SE"/>
        </w:rPr>
        <w:t xml:space="preserve">beräkning av </w:t>
      </w:r>
      <w:r w:rsidR="2A1BED87" w:rsidRPr="1AFB565C">
        <w:rPr>
          <w:lang w:eastAsia="sv-SE"/>
        </w:rPr>
        <w:t>risktal</w:t>
      </w:r>
      <w:bookmarkEnd w:id="110"/>
    </w:p>
    <w:p w14:paraId="0C1F33DC" w14:textId="19FD3E6E" w:rsidR="00257434" w:rsidRPr="00257434" w:rsidRDefault="001F6C1C" w:rsidP="00286294">
      <w:pPr>
        <w:rPr>
          <w:lang w:eastAsia="sv-SE"/>
        </w:rPr>
      </w:pPr>
      <w:r>
        <w:rPr>
          <w:lang w:eastAsia="sv-SE"/>
        </w:rPr>
        <w:t>Exempel på skala för bedömning av sannolikhet:</w:t>
      </w:r>
    </w:p>
    <w:tbl>
      <w:tblPr>
        <w:tblW w:w="0" w:type="auto"/>
        <w:tblCellMar>
          <w:left w:w="70" w:type="dxa"/>
          <w:right w:w="70" w:type="dxa"/>
        </w:tblCellMar>
        <w:tblLook w:val="04A0" w:firstRow="1" w:lastRow="0" w:firstColumn="1" w:lastColumn="0" w:noHBand="0" w:noVBand="1"/>
      </w:tblPr>
      <w:tblGrid>
        <w:gridCol w:w="1423"/>
        <w:gridCol w:w="2065"/>
        <w:gridCol w:w="3544"/>
      </w:tblGrid>
      <w:tr w:rsidR="00257434" w:rsidRPr="00421420" w14:paraId="397FD4A2" w14:textId="77777777" w:rsidTr="00257434">
        <w:trPr>
          <w:trHeight w:val="255"/>
        </w:trPr>
        <w:tc>
          <w:tcPr>
            <w:tcW w:w="0" w:type="auto"/>
            <w:tcBorders>
              <w:top w:val="nil"/>
              <w:left w:val="nil"/>
              <w:bottom w:val="single" w:sz="4" w:space="0" w:color="auto"/>
              <w:right w:val="nil"/>
            </w:tcBorders>
            <w:shd w:val="clear" w:color="auto" w:fill="auto"/>
            <w:noWrap/>
            <w:vAlign w:val="bottom"/>
            <w:hideMark/>
          </w:tcPr>
          <w:p w14:paraId="31E9546C" w14:textId="77777777" w:rsidR="00421420" w:rsidRPr="00421420" w:rsidRDefault="00257434"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Riskfaktor</w:t>
            </w:r>
            <w:r w:rsidR="00421420" w:rsidRPr="00421420">
              <w:rPr>
                <w:rFonts w:eastAsia="Times New Roman" w:cs="Arial"/>
                <w:kern w:val="0"/>
                <w:sz w:val="20"/>
                <w:szCs w:val="20"/>
                <w:lang w:eastAsia="sv-SE"/>
                <w14:ligatures w14:val="none"/>
              </w:rPr>
              <w:t xml:space="preserve"> </w:t>
            </w:r>
          </w:p>
          <w:p w14:paraId="6A3E0BF6" w14:textId="33251D7F" w:rsidR="00257434" w:rsidRPr="00421420" w:rsidRDefault="00421420"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sannolikhet (S)</w:t>
            </w:r>
          </w:p>
        </w:tc>
        <w:tc>
          <w:tcPr>
            <w:tcW w:w="0" w:type="auto"/>
            <w:tcBorders>
              <w:top w:val="nil"/>
              <w:left w:val="nil"/>
              <w:bottom w:val="single" w:sz="4" w:space="0" w:color="auto"/>
              <w:right w:val="nil"/>
            </w:tcBorders>
            <w:shd w:val="clear" w:color="auto" w:fill="auto"/>
            <w:noWrap/>
            <w:vAlign w:val="bottom"/>
            <w:hideMark/>
          </w:tcPr>
          <w:p w14:paraId="695DDD2B" w14:textId="77777777" w:rsidR="00257434" w:rsidRPr="00421420" w:rsidRDefault="00257434"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Förväntad sannolikhet</w:t>
            </w:r>
          </w:p>
        </w:tc>
        <w:tc>
          <w:tcPr>
            <w:tcW w:w="0" w:type="auto"/>
            <w:tcBorders>
              <w:top w:val="nil"/>
              <w:left w:val="nil"/>
              <w:bottom w:val="single" w:sz="4" w:space="0" w:color="auto"/>
              <w:right w:val="nil"/>
            </w:tcBorders>
            <w:shd w:val="clear" w:color="auto" w:fill="auto"/>
            <w:noWrap/>
            <w:vAlign w:val="bottom"/>
            <w:hideMark/>
          </w:tcPr>
          <w:p w14:paraId="50FA9DAD" w14:textId="77777777" w:rsidR="00257434" w:rsidRPr="00421420" w:rsidRDefault="00257434"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Exempel på bedömning av sannolikhet</w:t>
            </w:r>
          </w:p>
        </w:tc>
      </w:tr>
      <w:tr w:rsidR="00257434" w:rsidRPr="00421420" w14:paraId="01B7139D" w14:textId="77777777" w:rsidTr="00257434">
        <w:trPr>
          <w:trHeight w:val="255"/>
        </w:trPr>
        <w:tc>
          <w:tcPr>
            <w:tcW w:w="0" w:type="auto"/>
            <w:tcBorders>
              <w:top w:val="single" w:sz="4" w:space="0" w:color="auto"/>
              <w:left w:val="nil"/>
              <w:bottom w:val="nil"/>
              <w:right w:val="nil"/>
            </w:tcBorders>
            <w:shd w:val="clear" w:color="auto" w:fill="auto"/>
            <w:noWrap/>
            <w:vAlign w:val="bottom"/>
            <w:hideMark/>
          </w:tcPr>
          <w:p w14:paraId="780D1C12" w14:textId="77777777" w:rsidR="00257434" w:rsidRPr="00421420" w:rsidRDefault="00257434" w:rsidP="00257434">
            <w:pPr>
              <w:spacing w:after="0" w:line="240" w:lineRule="auto"/>
              <w:jc w:val="right"/>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5</w:t>
            </w:r>
          </w:p>
        </w:tc>
        <w:tc>
          <w:tcPr>
            <w:tcW w:w="0" w:type="auto"/>
            <w:tcBorders>
              <w:top w:val="single" w:sz="4" w:space="0" w:color="auto"/>
              <w:left w:val="nil"/>
              <w:bottom w:val="nil"/>
              <w:right w:val="nil"/>
            </w:tcBorders>
            <w:shd w:val="clear" w:color="auto" w:fill="auto"/>
            <w:noWrap/>
            <w:vAlign w:val="bottom"/>
            <w:hideMark/>
          </w:tcPr>
          <w:p w14:paraId="29FADAD9" w14:textId="77777777" w:rsidR="00257434" w:rsidRPr="00421420" w:rsidRDefault="00257434"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Mycket hög</w:t>
            </w:r>
          </w:p>
        </w:tc>
        <w:tc>
          <w:tcPr>
            <w:tcW w:w="0" w:type="auto"/>
            <w:tcBorders>
              <w:top w:val="single" w:sz="4" w:space="0" w:color="auto"/>
              <w:left w:val="nil"/>
              <w:bottom w:val="nil"/>
              <w:right w:val="nil"/>
            </w:tcBorders>
            <w:shd w:val="clear" w:color="auto" w:fill="auto"/>
            <w:noWrap/>
            <w:vAlign w:val="bottom"/>
            <w:hideMark/>
          </w:tcPr>
          <w:p w14:paraId="17AA777F" w14:textId="77777777" w:rsidR="00257434" w:rsidRPr="00421420" w:rsidRDefault="00257434"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Kan hända varje dag, nästan oundvikligt</w:t>
            </w:r>
          </w:p>
        </w:tc>
      </w:tr>
      <w:tr w:rsidR="00257434" w:rsidRPr="00421420" w14:paraId="06A4DBFA" w14:textId="77777777" w:rsidTr="00257434">
        <w:trPr>
          <w:trHeight w:val="255"/>
        </w:trPr>
        <w:tc>
          <w:tcPr>
            <w:tcW w:w="0" w:type="auto"/>
            <w:tcBorders>
              <w:top w:val="nil"/>
              <w:left w:val="nil"/>
              <w:bottom w:val="nil"/>
              <w:right w:val="nil"/>
            </w:tcBorders>
            <w:shd w:val="clear" w:color="auto" w:fill="auto"/>
            <w:noWrap/>
            <w:vAlign w:val="bottom"/>
            <w:hideMark/>
          </w:tcPr>
          <w:p w14:paraId="677824A8" w14:textId="77777777" w:rsidR="00257434" w:rsidRPr="00421420" w:rsidRDefault="00257434" w:rsidP="00257434">
            <w:pPr>
              <w:spacing w:after="0" w:line="240" w:lineRule="auto"/>
              <w:jc w:val="right"/>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4</w:t>
            </w:r>
          </w:p>
        </w:tc>
        <w:tc>
          <w:tcPr>
            <w:tcW w:w="0" w:type="auto"/>
            <w:tcBorders>
              <w:top w:val="nil"/>
              <w:left w:val="nil"/>
              <w:bottom w:val="nil"/>
              <w:right w:val="nil"/>
            </w:tcBorders>
            <w:shd w:val="clear" w:color="auto" w:fill="auto"/>
            <w:noWrap/>
            <w:vAlign w:val="bottom"/>
            <w:hideMark/>
          </w:tcPr>
          <w:p w14:paraId="07232AD6" w14:textId="77777777" w:rsidR="00257434" w:rsidRPr="00421420" w:rsidRDefault="00257434"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 xml:space="preserve">Hög </w:t>
            </w:r>
          </w:p>
        </w:tc>
        <w:tc>
          <w:tcPr>
            <w:tcW w:w="0" w:type="auto"/>
            <w:tcBorders>
              <w:top w:val="nil"/>
              <w:left w:val="nil"/>
              <w:bottom w:val="nil"/>
              <w:right w:val="nil"/>
            </w:tcBorders>
            <w:shd w:val="clear" w:color="auto" w:fill="auto"/>
            <w:noWrap/>
            <w:vAlign w:val="bottom"/>
            <w:hideMark/>
          </w:tcPr>
          <w:p w14:paraId="6B2F0A23" w14:textId="77777777" w:rsidR="00257434" w:rsidRPr="00421420" w:rsidRDefault="00257434"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Kan hända varje vecka</w:t>
            </w:r>
          </w:p>
        </w:tc>
      </w:tr>
      <w:tr w:rsidR="00257434" w:rsidRPr="00421420" w14:paraId="4C234567" w14:textId="77777777" w:rsidTr="00257434">
        <w:trPr>
          <w:trHeight w:val="255"/>
        </w:trPr>
        <w:tc>
          <w:tcPr>
            <w:tcW w:w="0" w:type="auto"/>
            <w:tcBorders>
              <w:top w:val="nil"/>
              <w:left w:val="nil"/>
              <w:bottom w:val="nil"/>
              <w:right w:val="nil"/>
            </w:tcBorders>
            <w:shd w:val="clear" w:color="auto" w:fill="auto"/>
            <w:noWrap/>
            <w:vAlign w:val="bottom"/>
            <w:hideMark/>
          </w:tcPr>
          <w:p w14:paraId="7D97B1A6" w14:textId="77777777" w:rsidR="00257434" w:rsidRPr="00421420" w:rsidRDefault="00257434" w:rsidP="00257434">
            <w:pPr>
              <w:spacing w:after="0" w:line="240" w:lineRule="auto"/>
              <w:jc w:val="right"/>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3</w:t>
            </w:r>
          </w:p>
        </w:tc>
        <w:tc>
          <w:tcPr>
            <w:tcW w:w="0" w:type="auto"/>
            <w:tcBorders>
              <w:top w:val="nil"/>
              <w:left w:val="nil"/>
              <w:bottom w:val="nil"/>
              <w:right w:val="nil"/>
            </w:tcBorders>
            <w:shd w:val="clear" w:color="auto" w:fill="auto"/>
            <w:noWrap/>
            <w:vAlign w:val="bottom"/>
            <w:hideMark/>
          </w:tcPr>
          <w:p w14:paraId="3F873779" w14:textId="77777777" w:rsidR="00257434" w:rsidRPr="00421420" w:rsidRDefault="00257434"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Moderat</w:t>
            </w:r>
          </w:p>
        </w:tc>
        <w:tc>
          <w:tcPr>
            <w:tcW w:w="0" w:type="auto"/>
            <w:tcBorders>
              <w:top w:val="nil"/>
              <w:left w:val="nil"/>
              <w:bottom w:val="nil"/>
              <w:right w:val="nil"/>
            </w:tcBorders>
            <w:shd w:val="clear" w:color="auto" w:fill="auto"/>
            <w:noWrap/>
            <w:vAlign w:val="bottom"/>
            <w:hideMark/>
          </w:tcPr>
          <w:p w14:paraId="4167F4B3" w14:textId="77777777" w:rsidR="00257434" w:rsidRPr="00421420" w:rsidRDefault="00257434"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Kan hända varje månad</w:t>
            </w:r>
          </w:p>
        </w:tc>
      </w:tr>
      <w:tr w:rsidR="00257434" w:rsidRPr="00421420" w14:paraId="6351FCF1" w14:textId="77777777" w:rsidTr="00257434">
        <w:trPr>
          <w:trHeight w:val="255"/>
        </w:trPr>
        <w:tc>
          <w:tcPr>
            <w:tcW w:w="0" w:type="auto"/>
            <w:tcBorders>
              <w:top w:val="nil"/>
              <w:left w:val="nil"/>
              <w:bottom w:val="nil"/>
              <w:right w:val="nil"/>
            </w:tcBorders>
            <w:shd w:val="clear" w:color="auto" w:fill="auto"/>
            <w:noWrap/>
            <w:vAlign w:val="bottom"/>
            <w:hideMark/>
          </w:tcPr>
          <w:p w14:paraId="002A5A1D" w14:textId="77777777" w:rsidR="00257434" w:rsidRPr="00421420" w:rsidRDefault="00257434" w:rsidP="00257434">
            <w:pPr>
              <w:spacing w:after="0" w:line="240" w:lineRule="auto"/>
              <w:jc w:val="right"/>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2</w:t>
            </w:r>
          </w:p>
        </w:tc>
        <w:tc>
          <w:tcPr>
            <w:tcW w:w="0" w:type="auto"/>
            <w:tcBorders>
              <w:top w:val="nil"/>
              <w:left w:val="nil"/>
              <w:bottom w:val="nil"/>
              <w:right w:val="nil"/>
            </w:tcBorders>
            <w:shd w:val="clear" w:color="auto" w:fill="auto"/>
            <w:noWrap/>
            <w:vAlign w:val="bottom"/>
            <w:hideMark/>
          </w:tcPr>
          <w:p w14:paraId="73CFA7E7" w14:textId="77777777" w:rsidR="00257434" w:rsidRPr="00421420" w:rsidRDefault="00257434"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Låg</w:t>
            </w:r>
          </w:p>
        </w:tc>
        <w:tc>
          <w:tcPr>
            <w:tcW w:w="0" w:type="auto"/>
            <w:tcBorders>
              <w:top w:val="nil"/>
              <w:left w:val="nil"/>
              <w:bottom w:val="nil"/>
              <w:right w:val="nil"/>
            </w:tcBorders>
            <w:shd w:val="clear" w:color="auto" w:fill="auto"/>
            <w:noWrap/>
            <w:vAlign w:val="bottom"/>
            <w:hideMark/>
          </w:tcPr>
          <w:p w14:paraId="006950EB" w14:textId="77777777" w:rsidR="00257434" w:rsidRPr="00421420" w:rsidRDefault="00257434"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Kan hända varje år</w:t>
            </w:r>
          </w:p>
        </w:tc>
      </w:tr>
      <w:tr w:rsidR="00257434" w:rsidRPr="00421420" w14:paraId="40366233" w14:textId="77777777" w:rsidTr="00257434">
        <w:trPr>
          <w:trHeight w:val="255"/>
        </w:trPr>
        <w:tc>
          <w:tcPr>
            <w:tcW w:w="0" w:type="auto"/>
            <w:tcBorders>
              <w:top w:val="nil"/>
              <w:left w:val="nil"/>
              <w:bottom w:val="nil"/>
              <w:right w:val="nil"/>
            </w:tcBorders>
            <w:shd w:val="clear" w:color="auto" w:fill="auto"/>
            <w:noWrap/>
            <w:vAlign w:val="bottom"/>
            <w:hideMark/>
          </w:tcPr>
          <w:p w14:paraId="5B61A4E2" w14:textId="77777777" w:rsidR="00257434" w:rsidRPr="00421420" w:rsidRDefault="00257434" w:rsidP="00257434">
            <w:pPr>
              <w:spacing w:after="0" w:line="240" w:lineRule="auto"/>
              <w:jc w:val="right"/>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1</w:t>
            </w:r>
          </w:p>
        </w:tc>
        <w:tc>
          <w:tcPr>
            <w:tcW w:w="0" w:type="auto"/>
            <w:tcBorders>
              <w:top w:val="nil"/>
              <w:left w:val="nil"/>
              <w:bottom w:val="nil"/>
              <w:right w:val="nil"/>
            </w:tcBorders>
            <w:shd w:val="clear" w:color="auto" w:fill="auto"/>
            <w:noWrap/>
            <w:vAlign w:val="bottom"/>
            <w:hideMark/>
          </w:tcPr>
          <w:p w14:paraId="4BFF5994" w14:textId="77777777" w:rsidR="00257434" w:rsidRPr="00421420" w:rsidRDefault="00257434"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Ytterst låg</w:t>
            </w:r>
          </w:p>
        </w:tc>
        <w:tc>
          <w:tcPr>
            <w:tcW w:w="0" w:type="auto"/>
            <w:tcBorders>
              <w:top w:val="nil"/>
              <w:left w:val="nil"/>
              <w:bottom w:val="nil"/>
              <w:right w:val="nil"/>
            </w:tcBorders>
            <w:shd w:val="clear" w:color="auto" w:fill="auto"/>
            <w:noWrap/>
            <w:vAlign w:val="bottom"/>
            <w:hideMark/>
          </w:tcPr>
          <w:p w14:paraId="1E1C56B0" w14:textId="77777777" w:rsidR="00257434" w:rsidRPr="00421420" w:rsidRDefault="00257434"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Kan hända vart 10:e år</w:t>
            </w:r>
          </w:p>
        </w:tc>
      </w:tr>
    </w:tbl>
    <w:p w14:paraId="235AD63F" w14:textId="77777777" w:rsidR="00B420F5" w:rsidRDefault="00B420F5" w:rsidP="00286294">
      <w:pPr>
        <w:rPr>
          <w:lang w:eastAsia="sv-SE"/>
        </w:rPr>
      </w:pPr>
    </w:p>
    <w:p w14:paraId="15564B75" w14:textId="1A01102B" w:rsidR="00257434" w:rsidRDefault="001F6C1C">
      <w:pPr>
        <w:rPr>
          <w:lang w:eastAsia="sv-SE"/>
        </w:rPr>
      </w:pPr>
      <w:r>
        <w:rPr>
          <w:lang w:eastAsia="sv-SE"/>
        </w:rPr>
        <w:t>Exempel på skala för b</w:t>
      </w:r>
      <w:r w:rsidR="00257434">
        <w:rPr>
          <w:lang w:eastAsia="sv-SE"/>
        </w:rPr>
        <w:t>edömning av konsekvens:</w:t>
      </w:r>
    </w:p>
    <w:tbl>
      <w:tblPr>
        <w:tblW w:w="0" w:type="auto"/>
        <w:tblLayout w:type="fixed"/>
        <w:tblCellMar>
          <w:left w:w="70" w:type="dxa"/>
          <w:right w:w="70" w:type="dxa"/>
        </w:tblCellMar>
        <w:tblLook w:val="04A0" w:firstRow="1" w:lastRow="0" w:firstColumn="1" w:lastColumn="0" w:noHBand="0" w:noVBand="1"/>
      </w:tblPr>
      <w:tblGrid>
        <w:gridCol w:w="1487"/>
        <w:gridCol w:w="1207"/>
        <w:gridCol w:w="6378"/>
      </w:tblGrid>
      <w:tr w:rsidR="00421420" w:rsidRPr="00421420" w14:paraId="4D3C025B" w14:textId="77777777" w:rsidTr="00421420">
        <w:trPr>
          <w:trHeight w:val="255"/>
        </w:trPr>
        <w:tc>
          <w:tcPr>
            <w:tcW w:w="1487" w:type="dxa"/>
            <w:tcBorders>
              <w:top w:val="nil"/>
              <w:left w:val="nil"/>
              <w:bottom w:val="single" w:sz="4" w:space="0" w:color="auto"/>
              <w:right w:val="nil"/>
            </w:tcBorders>
            <w:shd w:val="clear" w:color="auto" w:fill="auto"/>
            <w:noWrap/>
            <w:vAlign w:val="bottom"/>
            <w:hideMark/>
          </w:tcPr>
          <w:p w14:paraId="015F5E64" w14:textId="77777777" w:rsidR="00421420" w:rsidRPr="00421420" w:rsidRDefault="00257434"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Riskfaktor</w:t>
            </w:r>
            <w:r w:rsidR="00421420" w:rsidRPr="00421420">
              <w:rPr>
                <w:rFonts w:eastAsia="Times New Roman" w:cs="Arial"/>
                <w:kern w:val="0"/>
                <w:sz w:val="20"/>
                <w:szCs w:val="20"/>
                <w:lang w:eastAsia="sv-SE"/>
                <w14:ligatures w14:val="none"/>
              </w:rPr>
              <w:t xml:space="preserve"> </w:t>
            </w:r>
          </w:p>
          <w:p w14:paraId="4C3E5EF1" w14:textId="61F4A4B3" w:rsidR="00257434" w:rsidRPr="00421420" w:rsidRDefault="00421420"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konsekvens (K)</w:t>
            </w:r>
          </w:p>
        </w:tc>
        <w:tc>
          <w:tcPr>
            <w:tcW w:w="1207" w:type="dxa"/>
            <w:tcBorders>
              <w:top w:val="nil"/>
              <w:left w:val="nil"/>
              <w:bottom w:val="single" w:sz="4" w:space="0" w:color="auto"/>
              <w:right w:val="nil"/>
            </w:tcBorders>
            <w:shd w:val="clear" w:color="auto" w:fill="auto"/>
            <w:noWrap/>
            <w:vAlign w:val="bottom"/>
            <w:hideMark/>
          </w:tcPr>
          <w:p w14:paraId="0FCD1C0B" w14:textId="6A61BEFA" w:rsidR="00257434" w:rsidRPr="00421420" w:rsidRDefault="00257434"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Förväntad konsekvens</w:t>
            </w:r>
          </w:p>
        </w:tc>
        <w:tc>
          <w:tcPr>
            <w:tcW w:w="6378" w:type="dxa"/>
            <w:tcBorders>
              <w:top w:val="nil"/>
              <w:left w:val="nil"/>
              <w:bottom w:val="single" w:sz="4" w:space="0" w:color="auto"/>
              <w:right w:val="nil"/>
            </w:tcBorders>
            <w:shd w:val="clear" w:color="auto" w:fill="auto"/>
            <w:noWrap/>
            <w:vAlign w:val="bottom"/>
            <w:hideMark/>
          </w:tcPr>
          <w:p w14:paraId="4AB99954" w14:textId="0729926D" w:rsidR="00257434" w:rsidRPr="00421420" w:rsidRDefault="00257434"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Exempel på bedömning av konsekvens</w:t>
            </w:r>
            <w:r w:rsidR="00421420">
              <w:rPr>
                <w:rFonts w:eastAsia="Times New Roman" w:cs="Arial"/>
                <w:kern w:val="0"/>
                <w:sz w:val="20"/>
                <w:szCs w:val="20"/>
                <w:lang w:eastAsia="sv-SE"/>
                <w14:ligatures w14:val="none"/>
              </w:rPr>
              <w:t>, med hänsyn taget till avskiljning i efterföljande reningssteg</w:t>
            </w:r>
          </w:p>
        </w:tc>
      </w:tr>
      <w:tr w:rsidR="00421420" w:rsidRPr="00421420" w14:paraId="2C3AA43C" w14:textId="77777777" w:rsidTr="00421420">
        <w:trPr>
          <w:trHeight w:val="255"/>
        </w:trPr>
        <w:tc>
          <w:tcPr>
            <w:tcW w:w="1487" w:type="dxa"/>
            <w:tcBorders>
              <w:top w:val="single" w:sz="4" w:space="0" w:color="auto"/>
              <w:left w:val="nil"/>
              <w:bottom w:val="nil"/>
              <w:right w:val="nil"/>
            </w:tcBorders>
            <w:shd w:val="clear" w:color="auto" w:fill="auto"/>
            <w:hideMark/>
          </w:tcPr>
          <w:p w14:paraId="12334AE8" w14:textId="77777777" w:rsidR="00257434" w:rsidRPr="00421420" w:rsidRDefault="00257434" w:rsidP="00257434">
            <w:pPr>
              <w:spacing w:after="0" w:line="240" w:lineRule="auto"/>
              <w:jc w:val="right"/>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5</w:t>
            </w:r>
          </w:p>
        </w:tc>
        <w:tc>
          <w:tcPr>
            <w:tcW w:w="1207" w:type="dxa"/>
            <w:tcBorders>
              <w:top w:val="single" w:sz="4" w:space="0" w:color="auto"/>
              <w:left w:val="nil"/>
              <w:bottom w:val="nil"/>
              <w:right w:val="nil"/>
            </w:tcBorders>
            <w:shd w:val="clear" w:color="auto" w:fill="auto"/>
            <w:hideMark/>
          </w:tcPr>
          <w:p w14:paraId="54CD64B2" w14:textId="77777777" w:rsidR="00257434" w:rsidRPr="00421420" w:rsidRDefault="00257434"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Mycket allvarlig</w:t>
            </w:r>
          </w:p>
        </w:tc>
        <w:tc>
          <w:tcPr>
            <w:tcW w:w="6378" w:type="dxa"/>
            <w:tcBorders>
              <w:top w:val="single" w:sz="4" w:space="0" w:color="auto"/>
              <w:left w:val="nil"/>
              <w:bottom w:val="nil"/>
              <w:right w:val="nil"/>
            </w:tcBorders>
            <w:shd w:val="clear" w:color="auto" w:fill="auto"/>
            <w:hideMark/>
          </w:tcPr>
          <w:p w14:paraId="669CE644" w14:textId="77777777" w:rsidR="00257434" w:rsidRPr="00421420" w:rsidRDefault="00257434"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Kan leda till akut hälsoeffekt för alla användare i hela försörjningsområdet</w:t>
            </w:r>
          </w:p>
        </w:tc>
      </w:tr>
      <w:tr w:rsidR="00421420" w:rsidRPr="00421420" w14:paraId="386E02BE" w14:textId="77777777" w:rsidTr="00421420">
        <w:trPr>
          <w:trHeight w:val="510"/>
        </w:trPr>
        <w:tc>
          <w:tcPr>
            <w:tcW w:w="1487" w:type="dxa"/>
            <w:tcBorders>
              <w:top w:val="nil"/>
              <w:left w:val="nil"/>
              <w:bottom w:val="nil"/>
              <w:right w:val="nil"/>
            </w:tcBorders>
            <w:shd w:val="clear" w:color="auto" w:fill="auto"/>
            <w:hideMark/>
          </w:tcPr>
          <w:p w14:paraId="60BB49FE" w14:textId="77777777" w:rsidR="00257434" w:rsidRPr="00421420" w:rsidRDefault="00257434" w:rsidP="00257434">
            <w:pPr>
              <w:spacing w:after="0" w:line="240" w:lineRule="auto"/>
              <w:jc w:val="right"/>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4</w:t>
            </w:r>
          </w:p>
        </w:tc>
        <w:tc>
          <w:tcPr>
            <w:tcW w:w="1207" w:type="dxa"/>
            <w:tcBorders>
              <w:top w:val="nil"/>
              <w:left w:val="nil"/>
              <w:bottom w:val="nil"/>
              <w:right w:val="nil"/>
            </w:tcBorders>
            <w:shd w:val="clear" w:color="auto" w:fill="auto"/>
            <w:hideMark/>
          </w:tcPr>
          <w:p w14:paraId="0C1277F5" w14:textId="77777777" w:rsidR="00257434" w:rsidRPr="00421420" w:rsidRDefault="00257434"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Allvarlig</w:t>
            </w:r>
          </w:p>
        </w:tc>
        <w:tc>
          <w:tcPr>
            <w:tcW w:w="6378" w:type="dxa"/>
            <w:tcBorders>
              <w:top w:val="nil"/>
              <w:left w:val="nil"/>
              <w:bottom w:val="nil"/>
              <w:right w:val="nil"/>
            </w:tcBorders>
            <w:shd w:val="clear" w:color="auto" w:fill="auto"/>
            <w:hideMark/>
          </w:tcPr>
          <w:p w14:paraId="3B90ADF2" w14:textId="7215D391" w:rsidR="00257434" w:rsidRPr="00421420" w:rsidRDefault="00257434"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 xml:space="preserve">Kan leda till flera prover </w:t>
            </w:r>
            <w:r w:rsidR="00504E19">
              <w:rPr>
                <w:rFonts w:eastAsia="Times New Roman" w:cs="Arial"/>
                <w:kern w:val="0"/>
                <w:sz w:val="20"/>
                <w:szCs w:val="20"/>
                <w:lang w:eastAsia="sv-SE"/>
                <w14:ligatures w14:val="none"/>
              </w:rPr>
              <w:t xml:space="preserve">där gränsvärden överskrids </w:t>
            </w:r>
            <w:r w:rsidRPr="00421420">
              <w:rPr>
                <w:rFonts w:eastAsia="Times New Roman" w:cs="Arial"/>
                <w:kern w:val="0"/>
                <w:sz w:val="20"/>
                <w:szCs w:val="20"/>
                <w:lang w:eastAsia="sv-SE"/>
                <w14:ligatures w14:val="none"/>
              </w:rPr>
              <w:t>i utgående dricksvatten som påverkar användare i försörjningsområdet</w:t>
            </w:r>
          </w:p>
        </w:tc>
      </w:tr>
      <w:tr w:rsidR="00421420" w:rsidRPr="00421420" w14:paraId="658BE42C" w14:textId="77777777" w:rsidTr="00421420">
        <w:trPr>
          <w:trHeight w:val="255"/>
        </w:trPr>
        <w:tc>
          <w:tcPr>
            <w:tcW w:w="1487" w:type="dxa"/>
            <w:tcBorders>
              <w:top w:val="nil"/>
              <w:left w:val="nil"/>
              <w:bottom w:val="nil"/>
              <w:right w:val="nil"/>
            </w:tcBorders>
            <w:shd w:val="clear" w:color="auto" w:fill="auto"/>
            <w:hideMark/>
          </w:tcPr>
          <w:p w14:paraId="6F6C0717" w14:textId="77777777" w:rsidR="00257434" w:rsidRPr="00421420" w:rsidRDefault="00257434" w:rsidP="00257434">
            <w:pPr>
              <w:spacing w:after="0" w:line="240" w:lineRule="auto"/>
              <w:jc w:val="right"/>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3</w:t>
            </w:r>
          </w:p>
        </w:tc>
        <w:tc>
          <w:tcPr>
            <w:tcW w:w="1207" w:type="dxa"/>
            <w:tcBorders>
              <w:top w:val="nil"/>
              <w:left w:val="nil"/>
              <w:bottom w:val="nil"/>
              <w:right w:val="nil"/>
            </w:tcBorders>
            <w:shd w:val="clear" w:color="auto" w:fill="auto"/>
            <w:hideMark/>
          </w:tcPr>
          <w:p w14:paraId="1E58F5EB" w14:textId="77777777" w:rsidR="00257434" w:rsidRPr="00421420" w:rsidRDefault="00257434"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Måttligt allvarlig</w:t>
            </w:r>
          </w:p>
        </w:tc>
        <w:tc>
          <w:tcPr>
            <w:tcW w:w="6378" w:type="dxa"/>
            <w:tcBorders>
              <w:top w:val="nil"/>
              <w:left w:val="nil"/>
              <w:bottom w:val="nil"/>
              <w:right w:val="nil"/>
            </w:tcBorders>
            <w:shd w:val="clear" w:color="auto" w:fill="auto"/>
            <w:hideMark/>
          </w:tcPr>
          <w:p w14:paraId="55DEF5E3" w14:textId="4BA9DE8D" w:rsidR="00257434" w:rsidRPr="00421420" w:rsidRDefault="00257434"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 xml:space="preserve">Kan leda till enstaka prover </w:t>
            </w:r>
            <w:r w:rsidR="00504E19">
              <w:rPr>
                <w:rFonts w:eastAsia="Times New Roman" w:cs="Arial"/>
                <w:kern w:val="0"/>
                <w:sz w:val="20"/>
                <w:szCs w:val="20"/>
                <w:lang w:eastAsia="sv-SE"/>
                <w14:ligatures w14:val="none"/>
              </w:rPr>
              <w:t xml:space="preserve">där gränsvärden överskrids </w:t>
            </w:r>
            <w:r w:rsidRPr="00421420">
              <w:rPr>
                <w:rFonts w:eastAsia="Times New Roman" w:cs="Arial"/>
                <w:kern w:val="0"/>
                <w:sz w:val="20"/>
                <w:szCs w:val="20"/>
                <w:lang w:eastAsia="sv-SE"/>
                <w14:ligatures w14:val="none"/>
              </w:rPr>
              <w:t>i utgående dricksvatten</w:t>
            </w:r>
          </w:p>
        </w:tc>
      </w:tr>
      <w:tr w:rsidR="00421420" w:rsidRPr="00421420" w14:paraId="5DF4AE70" w14:textId="77777777" w:rsidTr="00421420">
        <w:trPr>
          <w:trHeight w:val="255"/>
        </w:trPr>
        <w:tc>
          <w:tcPr>
            <w:tcW w:w="1487" w:type="dxa"/>
            <w:tcBorders>
              <w:top w:val="nil"/>
              <w:left w:val="nil"/>
              <w:bottom w:val="nil"/>
              <w:right w:val="nil"/>
            </w:tcBorders>
            <w:shd w:val="clear" w:color="auto" w:fill="auto"/>
            <w:hideMark/>
          </w:tcPr>
          <w:p w14:paraId="42BD5C9A" w14:textId="77777777" w:rsidR="00257434" w:rsidRPr="00421420" w:rsidRDefault="00257434" w:rsidP="00257434">
            <w:pPr>
              <w:spacing w:after="0" w:line="240" w:lineRule="auto"/>
              <w:jc w:val="right"/>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2</w:t>
            </w:r>
          </w:p>
        </w:tc>
        <w:tc>
          <w:tcPr>
            <w:tcW w:w="1207" w:type="dxa"/>
            <w:tcBorders>
              <w:top w:val="nil"/>
              <w:left w:val="nil"/>
              <w:bottom w:val="nil"/>
              <w:right w:val="nil"/>
            </w:tcBorders>
            <w:shd w:val="clear" w:color="auto" w:fill="auto"/>
            <w:hideMark/>
          </w:tcPr>
          <w:p w14:paraId="75965A02" w14:textId="77777777" w:rsidR="00257434" w:rsidRPr="00421420" w:rsidRDefault="00257434"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Något förhöjd</w:t>
            </w:r>
          </w:p>
        </w:tc>
        <w:tc>
          <w:tcPr>
            <w:tcW w:w="6378" w:type="dxa"/>
            <w:tcBorders>
              <w:top w:val="nil"/>
              <w:left w:val="nil"/>
              <w:bottom w:val="nil"/>
              <w:right w:val="nil"/>
            </w:tcBorders>
            <w:shd w:val="clear" w:color="auto" w:fill="auto"/>
            <w:hideMark/>
          </w:tcPr>
          <w:p w14:paraId="2407E54E" w14:textId="010D9B72" w:rsidR="00257434" w:rsidRPr="00421420" w:rsidRDefault="00257434"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 xml:space="preserve">Enstaka avvikelser i mikrobiologisk vattenkvalitet förekommer (dock </w:t>
            </w:r>
            <w:r w:rsidR="003E0857">
              <w:rPr>
                <w:rFonts w:eastAsia="Times New Roman" w:cs="Arial"/>
                <w:kern w:val="0"/>
                <w:sz w:val="20"/>
                <w:szCs w:val="20"/>
                <w:lang w:eastAsia="sv-SE"/>
                <w14:ligatures w14:val="none"/>
              </w:rPr>
              <w:t>utan att gränsvärden överskrids</w:t>
            </w:r>
            <w:r w:rsidRPr="00421420">
              <w:rPr>
                <w:rFonts w:eastAsia="Times New Roman" w:cs="Arial"/>
                <w:kern w:val="0"/>
                <w:sz w:val="20"/>
                <w:szCs w:val="20"/>
                <w:lang w:eastAsia="sv-SE"/>
                <w14:ligatures w14:val="none"/>
              </w:rPr>
              <w:t>)</w:t>
            </w:r>
          </w:p>
        </w:tc>
      </w:tr>
      <w:tr w:rsidR="00421420" w:rsidRPr="00421420" w14:paraId="19C134B6" w14:textId="77777777" w:rsidTr="00421420">
        <w:trPr>
          <w:trHeight w:val="255"/>
        </w:trPr>
        <w:tc>
          <w:tcPr>
            <w:tcW w:w="1487" w:type="dxa"/>
            <w:tcBorders>
              <w:top w:val="nil"/>
              <w:left w:val="nil"/>
              <w:bottom w:val="nil"/>
              <w:right w:val="nil"/>
            </w:tcBorders>
            <w:shd w:val="clear" w:color="auto" w:fill="auto"/>
            <w:hideMark/>
          </w:tcPr>
          <w:p w14:paraId="0ED4D502" w14:textId="77777777" w:rsidR="00257434" w:rsidRPr="00421420" w:rsidRDefault="00257434" w:rsidP="00257434">
            <w:pPr>
              <w:spacing w:after="0" w:line="240" w:lineRule="auto"/>
              <w:jc w:val="right"/>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1</w:t>
            </w:r>
          </w:p>
        </w:tc>
        <w:tc>
          <w:tcPr>
            <w:tcW w:w="1207" w:type="dxa"/>
            <w:tcBorders>
              <w:top w:val="nil"/>
              <w:left w:val="nil"/>
              <w:bottom w:val="nil"/>
              <w:right w:val="nil"/>
            </w:tcBorders>
            <w:shd w:val="clear" w:color="auto" w:fill="auto"/>
            <w:hideMark/>
          </w:tcPr>
          <w:p w14:paraId="15FC6ACC" w14:textId="77777777" w:rsidR="00257434" w:rsidRPr="00421420" w:rsidRDefault="00257434"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Låg</w:t>
            </w:r>
          </w:p>
        </w:tc>
        <w:tc>
          <w:tcPr>
            <w:tcW w:w="6378" w:type="dxa"/>
            <w:tcBorders>
              <w:top w:val="nil"/>
              <w:left w:val="nil"/>
              <w:bottom w:val="nil"/>
              <w:right w:val="nil"/>
            </w:tcBorders>
            <w:shd w:val="clear" w:color="auto" w:fill="auto"/>
            <w:hideMark/>
          </w:tcPr>
          <w:p w14:paraId="0F99C903" w14:textId="73504CDD" w:rsidR="00257434" w:rsidRPr="00421420" w:rsidRDefault="00257434"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 xml:space="preserve">Inga avvikelser undantaget enstaka avvikelser i kemisk vattenkvalitet (dock </w:t>
            </w:r>
            <w:r w:rsidR="003E0857">
              <w:rPr>
                <w:rFonts w:eastAsia="Times New Roman" w:cs="Arial"/>
                <w:kern w:val="0"/>
                <w:sz w:val="20"/>
                <w:szCs w:val="20"/>
                <w:lang w:eastAsia="sv-SE"/>
                <w14:ligatures w14:val="none"/>
              </w:rPr>
              <w:t>utan att gränsvärden överskrids</w:t>
            </w:r>
            <w:r w:rsidRPr="00421420">
              <w:rPr>
                <w:rFonts w:eastAsia="Times New Roman" w:cs="Arial"/>
                <w:kern w:val="0"/>
                <w:sz w:val="20"/>
                <w:szCs w:val="20"/>
                <w:lang w:eastAsia="sv-SE"/>
                <w14:ligatures w14:val="none"/>
              </w:rPr>
              <w:t>)</w:t>
            </w:r>
          </w:p>
        </w:tc>
      </w:tr>
    </w:tbl>
    <w:p w14:paraId="44C03F5D" w14:textId="77777777" w:rsidR="00EA53C3" w:rsidRDefault="00EA53C3">
      <w:pPr>
        <w:rPr>
          <w:lang w:eastAsia="sv-SE"/>
        </w:rPr>
      </w:pPr>
    </w:p>
    <w:p w14:paraId="6B65BA92" w14:textId="337904F7" w:rsidR="00421420" w:rsidRDefault="00421420">
      <w:pPr>
        <w:rPr>
          <w:lang w:eastAsia="sv-SE"/>
        </w:rPr>
      </w:pPr>
      <w:r>
        <w:rPr>
          <w:lang w:eastAsia="sv-SE"/>
        </w:rPr>
        <w:t>Risktalet (R) beräknas utifrån riskfaktorn för sannolikhet (S) och riskfaktorn för konsekvens (K), enligt följande:</w:t>
      </w:r>
    </w:p>
    <w:p w14:paraId="5EDDCFE3" w14:textId="0494CB7C" w:rsidR="00421420" w:rsidRDefault="00421420">
      <w:pPr>
        <w:rPr>
          <w:lang w:eastAsia="sv-SE"/>
        </w:rPr>
      </w:pPr>
      <m:oMathPara>
        <m:oMath>
          <m:r>
            <w:rPr>
              <w:rFonts w:ascii="Cambria Math" w:hAnsi="Cambria Math"/>
              <w:lang w:eastAsia="sv-SE"/>
            </w:rPr>
            <m:t>R=S*K</m:t>
          </m:r>
        </m:oMath>
      </m:oMathPara>
    </w:p>
    <w:p w14:paraId="2B3757AF" w14:textId="5C9DDB2D" w:rsidR="00257434" w:rsidRDefault="00421420">
      <w:pPr>
        <w:rPr>
          <w:lang w:eastAsia="sv-SE"/>
        </w:rPr>
      </w:pPr>
      <w:r>
        <w:rPr>
          <w:lang w:eastAsia="sv-SE"/>
        </w:rPr>
        <w:t xml:space="preserve">Det beräknade risktalet kommer att hamna någonstans i nedanstående riskmatris. Ju högre </w:t>
      </w:r>
      <w:r w:rsidR="00623952">
        <w:rPr>
          <w:lang w:eastAsia="sv-SE"/>
        </w:rPr>
        <w:t>risktal</w:t>
      </w:r>
      <w:r>
        <w:rPr>
          <w:lang w:eastAsia="sv-SE"/>
        </w:rPr>
        <w:t xml:space="preserve">, desto högre risk och desto större skäl att överväga åtgärd. Vad som är acceptabel risk respektive oacceptabel risk </w:t>
      </w:r>
      <w:r w:rsidR="00AD512F">
        <w:rPr>
          <w:lang w:eastAsia="sv-SE"/>
        </w:rPr>
        <w:t>behöver</w:t>
      </w:r>
      <w:r>
        <w:rPr>
          <w:lang w:eastAsia="sv-SE"/>
        </w:rPr>
        <w:t xml:space="preserve"> dock bedömas från fall till fall.</w:t>
      </w:r>
    </w:p>
    <w:p w14:paraId="0A823CC5" w14:textId="77777777" w:rsidR="00443A0B" w:rsidRDefault="00443A0B">
      <w:pPr>
        <w:rPr>
          <w:lang w:eastAsia="sv-SE"/>
        </w:rPr>
      </w:pPr>
    </w:p>
    <w:tbl>
      <w:tblPr>
        <w:tblW w:w="8917" w:type="dxa"/>
        <w:tblCellMar>
          <w:left w:w="70" w:type="dxa"/>
          <w:right w:w="70" w:type="dxa"/>
        </w:tblCellMar>
        <w:tblLook w:val="04A0" w:firstRow="1" w:lastRow="0" w:firstColumn="1" w:lastColumn="0" w:noHBand="0" w:noVBand="1"/>
      </w:tblPr>
      <w:tblGrid>
        <w:gridCol w:w="397"/>
        <w:gridCol w:w="1420"/>
        <w:gridCol w:w="1420"/>
        <w:gridCol w:w="1420"/>
        <w:gridCol w:w="1420"/>
        <w:gridCol w:w="1420"/>
        <w:gridCol w:w="1420"/>
      </w:tblGrid>
      <w:tr w:rsidR="00257434" w:rsidRPr="00421420" w14:paraId="0CF69F61" w14:textId="77777777" w:rsidTr="00421420">
        <w:trPr>
          <w:trHeight w:val="510"/>
        </w:trPr>
        <w:tc>
          <w:tcPr>
            <w:tcW w:w="397" w:type="dxa"/>
            <w:vMerge w:val="restart"/>
            <w:tcBorders>
              <w:top w:val="nil"/>
              <w:left w:val="nil"/>
              <w:bottom w:val="nil"/>
              <w:right w:val="nil"/>
            </w:tcBorders>
            <w:shd w:val="clear" w:color="auto" w:fill="auto"/>
            <w:noWrap/>
            <w:textDirection w:val="btLr"/>
            <w:vAlign w:val="center"/>
            <w:hideMark/>
          </w:tcPr>
          <w:p w14:paraId="1FB5A60B" w14:textId="77777777" w:rsidR="00257434" w:rsidRPr="00421420" w:rsidRDefault="00257434" w:rsidP="00257434">
            <w:pPr>
              <w:spacing w:after="0" w:line="240" w:lineRule="auto"/>
              <w:jc w:val="center"/>
              <w:rPr>
                <w:rFonts w:eastAsia="Times New Roman" w:cs="Arial"/>
                <w:b/>
                <w:bCs/>
                <w:kern w:val="0"/>
                <w:sz w:val="20"/>
                <w:szCs w:val="20"/>
                <w:lang w:eastAsia="sv-SE"/>
                <w14:ligatures w14:val="none"/>
              </w:rPr>
            </w:pPr>
            <w:r w:rsidRPr="00421420">
              <w:rPr>
                <w:rFonts w:eastAsia="Times New Roman" w:cs="Arial"/>
                <w:b/>
                <w:bCs/>
                <w:kern w:val="0"/>
                <w:sz w:val="20"/>
                <w:szCs w:val="20"/>
                <w:lang w:eastAsia="sv-SE"/>
                <w14:ligatures w14:val="none"/>
              </w:rPr>
              <w:t>Sannolikhet</w:t>
            </w:r>
          </w:p>
        </w:tc>
        <w:tc>
          <w:tcPr>
            <w:tcW w:w="1420" w:type="dxa"/>
            <w:tcBorders>
              <w:top w:val="nil"/>
              <w:left w:val="nil"/>
              <w:bottom w:val="nil"/>
              <w:right w:val="nil"/>
            </w:tcBorders>
            <w:shd w:val="clear" w:color="auto" w:fill="auto"/>
            <w:noWrap/>
            <w:vAlign w:val="center"/>
            <w:hideMark/>
          </w:tcPr>
          <w:p w14:paraId="16AFB51D" w14:textId="77777777" w:rsidR="00257434" w:rsidRPr="00421420" w:rsidRDefault="00257434"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5 (Mycket hög)</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3C717" w14:textId="77777777" w:rsidR="00257434" w:rsidRPr="00421420" w:rsidRDefault="00257434" w:rsidP="00257434">
            <w:pPr>
              <w:spacing w:after="0" w:line="240" w:lineRule="auto"/>
              <w:jc w:val="center"/>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5</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0AB9A7FB" w14:textId="77777777" w:rsidR="00257434" w:rsidRPr="00421420" w:rsidRDefault="00257434" w:rsidP="00257434">
            <w:pPr>
              <w:spacing w:after="0" w:line="240" w:lineRule="auto"/>
              <w:jc w:val="center"/>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10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0F6E0DF2" w14:textId="77777777" w:rsidR="00257434" w:rsidRPr="00421420" w:rsidRDefault="00257434" w:rsidP="00257434">
            <w:pPr>
              <w:spacing w:after="0" w:line="240" w:lineRule="auto"/>
              <w:jc w:val="center"/>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15</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0C19B484" w14:textId="77777777" w:rsidR="00257434" w:rsidRPr="00421420" w:rsidRDefault="00257434" w:rsidP="00257434">
            <w:pPr>
              <w:spacing w:after="0" w:line="240" w:lineRule="auto"/>
              <w:jc w:val="center"/>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20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512ED6E3" w14:textId="77777777" w:rsidR="00257434" w:rsidRPr="00421420" w:rsidRDefault="00257434" w:rsidP="00257434">
            <w:pPr>
              <w:spacing w:after="0" w:line="240" w:lineRule="auto"/>
              <w:jc w:val="center"/>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25</w:t>
            </w:r>
          </w:p>
        </w:tc>
      </w:tr>
      <w:tr w:rsidR="00257434" w:rsidRPr="00421420" w14:paraId="58197EC3" w14:textId="77777777" w:rsidTr="00421420">
        <w:trPr>
          <w:trHeight w:val="510"/>
        </w:trPr>
        <w:tc>
          <w:tcPr>
            <w:tcW w:w="397" w:type="dxa"/>
            <w:vMerge/>
            <w:tcBorders>
              <w:top w:val="nil"/>
              <w:left w:val="nil"/>
              <w:bottom w:val="nil"/>
              <w:right w:val="nil"/>
            </w:tcBorders>
            <w:vAlign w:val="center"/>
            <w:hideMark/>
          </w:tcPr>
          <w:p w14:paraId="6C4D08B4" w14:textId="77777777" w:rsidR="00257434" w:rsidRPr="00421420" w:rsidRDefault="00257434" w:rsidP="00257434">
            <w:pPr>
              <w:spacing w:after="0" w:line="240" w:lineRule="auto"/>
              <w:rPr>
                <w:rFonts w:eastAsia="Times New Roman" w:cs="Arial"/>
                <w:kern w:val="0"/>
                <w:sz w:val="20"/>
                <w:szCs w:val="20"/>
                <w:lang w:eastAsia="sv-SE"/>
                <w14:ligatures w14:val="none"/>
              </w:rPr>
            </w:pPr>
          </w:p>
        </w:tc>
        <w:tc>
          <w:tcPr>
            <w:tcW w:w="1420" w:type="dxa"/>
            <w:tcBorders>
              <w:top w:val="nil"/>
              <w:left w:val="nil"/>
              <w:bottom w:val="nil"/>
              <w:right w:val="nil"/>
            </w:tcBorders>
            <w:shd w:val="clear" w:color="auto" w:fill="auto"/>
            <w:noWrap/>
            <w:vAlign w:val="center"/>
            <w:hideMark/>
          </w:tcPr>
          <w:p w14:paraId="6253D1A2" w14:textId="77933D5F" w:rsidR="00257434" w:rsidRPr="00421420" w:rsidRDefault="00257434"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4 (</w:t>
            </w:r>
            <w:r w:rsidR="00536D59" w:rsidRPr="00421420">
              <w:rPr>
                <w:rFonts w:eastAsia="Times New Roman" w:cs="Arial"/>
                <w:kern w:val="0"/>
                <w:sz w:val="20"/>
                <w:szCs w:val="20"/>
                <w:lang w:eastAsia="sv-SE"/>
                <w14:ligatures w14:val="none"/>
              </w:rPr>
              <w:t>Hög)</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49E1196" w14:textId="77777777" w:rsidR="00257434" w:rsidRPr="00421420" w:rsidRDefault="00257434" w:rsidP="00257434">
            <w:pPr>
              <w:spacing w:after="0" w:line="240" w:lineRule="auto"/>
              <w:jc w:val="center"/>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4</w:t>
            </w:r>
          </w:p>
        </w:tc>
        <w:tc>
          <w:tcPr>
            <w:tcW w:w="1420" w:type="dxa"/>
            <w:tcBorders>
              <w:top w:val="nil"/>
              <w:left w:val="nil"/>
              <w:bottom w:val="single" w:sz="4" w:space="0" w:color="auto"/>
              <w:right w:val="single" w:sz="4" w:space="0" w:color="auto"/>
            </w:tcBorders>
            <w:shd w:val="clear" w:color="auto" w:fill="auto"/>
            <w:noWrap/>
            <w:vAlign w:val="center"/>
            <w:hideMark/>
          </w:tcPr>
          <w:p w14:paraId="7F158A3F" w14:textId="22CB76CD" w:rsidR="00257434" w:rsidRPr="00421420" w:rsidRDefault="00257434" w:rsidP="00257434">
            <w:pPr>
              <w:spacing w:after="0" w:line="240" w:lineRule="auto"/>
              <w:jc w:val="center"/>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8</w:t>
            </w:r>
          </w:p>
        </w:tc>
        <w:tc>
          <w:tcPr>
            <w:tcW w:w="1420" w:type="dxa"/>
            <w:tcBorders>
              <w:top w:val="nil"/>
              <w:left w:val="nil"/>
              <w:bottom w:val="single" w:sz="4" w:space="0" w:color="auto"/>
              <w:right w:val="single" w:sz="4" w:space="0" w:color="auto"/>
            </w:tcBorders>
            <w:shd w:val="clear" w:color="auto" w:fill="auto"/>
            <w:noWrap/>
            <w:vAlign w:val="center"/>
            <w:hideMark/>
          </w:tcPr>
          <w:p w14:paraId="78657C28" w14:textId="77777777" w:rsidR="00257434" w:rsidRPr="00421420" w:rsidRDefault="00257434" w:rsidP="00257434">
            <w:pPr>
              <w:spacing w:after="0" w:line="240" w:lineRule="auto"/>
              <w:jc w:val="center"/>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12</w:t>
            </w:r>
          </w:p>
        </w:tc>
        <w:tc>
          <w:tcPr>
            <w:tcW w:w="1420" w:type="dxa"/>
            <w:tcBorders>
              <w:top w:val="nil"/>
              <w:left w:val="nil"/>
              <w:bottom w:val="single" w:sz="4" w:space="0" w:color="auto"/>
              <w:right w:val="single" w:sz="4" w:space="0" w:color="auto"/>
            </w:tcBorders>
            <w:shd w:val="clear" w:color="auto" w:fill="auto"/>
            <w:noWrap/>
            <w:vAlign w:val="center"/>
            <w:hideMark/>
          </w:tcPr>
          <w:p w14:paraId="685912AC" w14:textId="77777777" w:rsidR="00257434" w:rsidRPr="00421420" w:rsidRDefault="00257434" w:rsidP="00257434">
            <w:pPr>
              <w:spacing w:after="0" w:line="240" w:lineRule="auto"/>
              <w:jc w:val="center"/>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16</w:t>
            </w:r>
          </w:p>
        </w:tc>
        <w:tc>
          <w:tcPr>
            <w:tcW w:w="1420" w:type="dxa"/>
            <w:tcBorders>
              <w:top w:val="nil"/>
              <w:left w:val="nil"/>
              <w:bottom w:val="single" w:sz="4" w:space="0" w:color="auto"/>
              <w:right w:val="single" w:sz="4" w:space="0" w:color="auto"/>
            </w:tcBorders>
            <w:shd w:val="clear" w:color="auto" w:fill="auto"/>
            <w:noWrap/>
            <w:vAlign w:val="center"/>
            <w:hideMark/>
          </w:tcPr>
          <w:p w14:paraId="3C2E5256" w14:textId="77777777" w:rsidR="00257434" w:rsidRPr="00421420" w:rsidRDefault="00257434" w:rsidP="00257434">
            <w:pPr>
              <w:spacing w:after="0" w:line="240" w:lineRule="auto"/>
              <w:jc w:val="center"/>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20</w:t>
            </w:r>
          </w:p>
        </w:tc>
      </w:tr>
      <w:tr w:rsidR="00257434" w:rsidRPr="00421420" w14:paraId="511D8CD0" w14:textId="77777777" w:rsidTr="00421420">
        <w:trPr>
          <w:trHeight w:val="510"/>
        </w:trPr>
        <w:tc>
          <w:tcPr>
            <w:tcW w:w="397" w:type="dxa"/>
            <w:vMerge/>
            <w:tcBorders>
              <w:top w:val="nil"/>
              <w:left w:val="nil"/>
              <w:bottom w:val="nil"/>
              <w:right w:val="nil"/>
            </w:tcBorders>
            <w:vAlign w:val="center"/>
            <w:hideMark/>
          </w:tcPr>
          <w:p w14:paraId="6520F0A7" w14:textId="77777777" w:rsidR="00257434" w:rsidRPr="00421420" w:rsidRDefault="00257434" w:rsidP="00257434">
            <w:pPr>
              <w:spacing w:after="0" w:line="240" w:lineRule="auto"/>
              <w:rPr>
                <w:rFonts w:eastAsia="Times New Roman" w:cs="Arial"/>
                <w:kern w:val="0"/>
                <w:sz w:val="20"/>
                <w:szCs w:val="20"/>
                <w:lang w:eastAsia="sv-SE"/>
                <w14:ligatures w14:val="none"/>
              </w:rPr>
            </w:pPr>
          </w:p>
        </w:tc>
        <w:tc>
          <w:tcPr>
            <w:tcW w:w="1420" w:type="dxa"/>
            <w:tcBorders>
              <w:top w:val="nil"/>
              <w:left w:val="nil"/>
              <w:bottom w:val="nil"/>
              <w:right w:val="nil"/>
            </w:tcBorders>
            <w:shd w:val="clear" w:color="auto" w:fill="auto"/>
            <w:noWrap/>
            <w:vAlign w:val="center"/>
            <w:hideMark/>
          </w:tcPr>
          <w:p w14:paraId="3BBD3380" w14:textId="77777777" w:rsidR="00257434" w:rsidRPr="00421420" w:rsidRDefault="00257434"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3 (Moderat)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46D8080" w14:textId="77777777" w:rsidR="00257434" w:rsidRPr="00421420" w:rsidRDefault="00257434" w:rsidP="00257434">
            <w:pPr>
              <w:spacing w:after="0" w:line="240" w:lineRule="auto"/>
              <w:jc w:val="center"/>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3</w:t>
            </w:r>
          </w:p>
        </w:tc>
        <w:tc>
          <w:tcPr>
            <w:tcW w:w="1420" w:type="dxa"/>
            <w:tcBorders>
              <w:top w:val="nil"/>
              <w:left w:val="nil"/>
              <w:bottom w:val="single" w:sz="4" w:space="0" w:color="auto"/>
              <w:right w:val="single" w:sz="4" w:space="0" w:color="auto"/>
            </w:tcBorders>
            <w:shd w:val="clear" w:color="auto" w:fill="auto"/>
            <w:noWrap/>
            <w:vAlign w:val="center"/>
            <w:hideMark/>
          </w:tcPr>
          <w:p w14:paraId="57E7A7E2" w14:textId="394DCF6D" w:rsidR="00257434" w:rsidRPr="00421420" w:rsidRDefault="00257434" w:rsidP="00257434">
            <w:pPr>
              <w:spacing w:after="0" w:line="240" w:lineRule="auto"/>
              <w:jc w:val="center"/>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6</w:t>
            </w:r>
          </w:p>
        </w:tc>
        <w:tc>
          <w:tcPr>
            <w:tcW w:w="1420" w:type="dxa"/>
            <w:tcBorders>
              <w:top w:val="nil"/>
              <w:left w:val="nil"/>
              <w:bottom w:val="single" w:sz="4" w:space="0" w:color="auto"/>
              <w:right w:val="single" w:sz="4" w:space="0" w:color="auto"/>
            </w:tcBorders>
            <w:shd w:val="clear" w:color="auto" w:fill="auto"/>
            <w:noWrap/>
            <w:vAlign w:val="center"/>
            <w:hideMark/>
          </w:tcPr>
          <w:p w14:paraId="6D206CD4" w14:textId="048F38C1" w:rsidR="00257434" w:rsidRPr="00421420" w:rsidRDefault="000573EF" w:rsidP="00257434">
            <w:pPr>
              <w:spacing w:after="0" w:line="240" w:lineRule="auto"/>
              <w:jc w:val="center"/>
              <w:rPr>
                <w:rFonts w:eastAsia="Times New Roman" w:cs="Arial"/>
                <w:kern w:val="0"/>
                <w:sz w:val="20"/>
                <w:szCs w:val="20"/>
                <w:lang w:eastAsia="sv-SE"/>
                <w14:ligatures w14:val="none"/>
              </w:rPr>
            </w:pPr>
            <w:r>
              <w:rPr>
                <w:rFonts w:eastAsia="Times New Roman" w:cs="Arial"/>
                <w:noProof/>
                <w:kern w:val="0"/>
                <w:sz w:val="20"/>
                <w:szCs w:val="20"/>
                <w:lang w:eastAsia="sv-SE"/>
              </w:rPr>
              <mc:AlternateContent>
                <mc:Choice Requires="wps">
                  <w:drawing>
                    <wp:anchor distT="0" distB="0" distL="114300" distR="114300" simplePos="0" relativeHeight="251658240" behindDoc="0" locked="0" layoutInCell="1" allowOverlap="1" wp14:anchorId="3E438D7D" wp14:editId="43E3EAE5">
                      <wp:simplePos x="0" y="0"/>
                      <wp:positionH relativeFrom="column">
                        <wp:posOffset>-449580</wp:posOffset>
                      </wp:positionH>
                      <wp:positionV relativeFrom="paragraph">
                        <wp:posOffset>-76200</wp:posOffset>
                      </wp:positionV>
                      <wp:extent cx="1090295" cy="549275"/>
                      <wp:effectExtent l="38100" t="114300" r="0" b="98425"/>
                      <wp:wrapNone/>
                      <wp:docPr id="1367657983" name="Pil: höger 1"/>
                      <wp:cNvGraphicFramePr/>
                      <a:graphic xmlns:a="http://schemas.openxmlformats.org/drawingml/2006/main">
                        <a:graphicData uri="http://schemas.microsoft.com/office/word/2010/wordprocessingShape">
                          <wps:wsp>
                            <wps:cNvSpPr/>
                            <wps:spPr>
                              <a:xfrm rot="20178443">
                                <a:off x="0" y="0"/>
                                <a:ext cx="1090295" cy="549275"/>
                              </a:xfrm>
                              <a:prstGeom prst="rightArrow">
                                <a:avLst/>
                              </a:prstGeom>
                              <a:solidFill>
                                <a:schemeClr val="accent1">
                                  <a:alpha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B420109" w14:textId="42821B55" w:rsidR="00421420" w:rsidRDefault="00421420" w:rsidP="00421420">
                                  <w:pPr>
                                    <w:jc w:val="center"/>
                                  </w:pPr>
                                  <w:r>
                                    <w:t>Ökad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38D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öger 1" o:spid="_x0000_s1026" type="#_x0000_t13" style="position:absolute;left:0;text-align:left;margin-left:-35.4pt;margin-top:-6pt;width:85.85pt;height:43.25pt;rotation:-1552719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" adj="16159" fillcolor="#156082 [3204]" strokecolor="#030e13 [484]" strokeweight="1pt">
                      <v:fill opacity="26214f"/>
                      <v:textbox>
                        <w:txbxContent>
                          <w:p w14:paraId="6B420109" w14:textId="42821B55" w:rsidR="00421420" w:rsidRDefault="00421420" w:rsidP="00421420">
                            <w:pPr>
                              <w:jc w:val="center"/>
                            </w:pPr>
                            <w:r>
                              <w:t>Ökad risk</w:t>
                            </w:r>
                          </w:p>
                        </w:txbxContent>
                      </v:textbox>
                    </v:shape>
                  </w:pict>
                </mc:Fallback>
              </mc:AlternateContent>
            </w:r>
            <w:r w:rsidR="00257434" w:rsidRPr="00421420">
              <w:rPr>
                <w:rFonts w:eastAsia="Times New Roman" w:cs="Arial"/>
                <w:kern w:val="0"/>
                <w:sz w:val="20"/>
                <w:szCs w:val="20"/>
                <w:lang w:eastAsia="sv-SE"/>
                <w14:ligatures w14:val="none"/>
              </w:rPr>
              <w:t>9</w:t>
            </w:r>
          </w:p>
        </w:tc>
        <w:tc>
          <w:tcPr>
            <w:tcW w:w="1420" w:type="dxa"/>
            <w:tcBorders>
              <w:top w:val="nil"/>
              <w:left w:val="nil"/>
              <w:bottom w:val="single" w:sz="4" w:space="0" w:color="auto"/>
              <w:right w:val="single" w:sz="4" w:space="0" w:color="auto"/>
            </w:tcBorders>
            <w:shd w:val="clear" w:color="auto" w:fill="auto"/>
            <w:noWrap/>
            <w:vAlign w:val="center"/>
            <w:hideMark/>
          </w:tcPr>
          <w:p w14:paraId="0FFBF828" w14:textId="77777777" w:rsidR="00257434" w:rsidRPr="00421420" w:rsidRDefault="00257434" w:rsidP="00257434">
            <w:pPr>
              <w:spacing w:after="0" w:line="240" w:lineRule="auto"/>
              <w:jc w:val="center"/>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12</w:t>
            </w:r>
          </w:p>
        </w:tc>
        <w:tc>
          <w:tcPr>
            <w:tcW w:w="1420" w:type="dxa"/>
            <w:tcBorders>
              <w:top w:val="nil"/>
              <w:left w:val="nil"/>
              <w:bottom w:val="single" w:sz="4" w:space="0" w:color="auto"/>
              <w:right w:val="single" w:sz="4" w:space="0" w:color="auto"/>
            </w:tcBorders>
            <w:shd w:val="clear" w:color="auto" w:fill="auto"/>
            <w:noWrap/>
            <w:vAlign w:val="center"/>
            <w:hideMark/>
          </w:tcPr>
          <w:p w14:paraId="506BC2D0" w14:textId="77777777" w:rsidR="00257434" w:rsidRPr="00421420" w:rsidRDefault="00257434" w:rsidP="00257434">
            <w:pPr>
              <w:spacing w:after="0" w:line="240" w:lineRule="auto"/>
              <w:jc w:val="center"/>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15</w:t>
            </w:r>
          </w:p>
        </w:tc>
      </w:tr>
      <w:tr w:rsidR="00257434" w:rsidRPr="00421420" w14:paraId="287E3141" w14:textId="77777777" w:rsidTr="00421420">
        <w:trPr>
          <w:trHeight w:val="510"/>
        </w:trPr>
        <w:tc>
          <w:tcPr>
            <w:tcW w:w="397" w:type="dxa"/>
            <w:vMerge/>
            <w:tcBorders>
              <w:top w:val="nil"/>
              <w:left w:val="nil"/>
              <w:bottom w:val="nil"/>
              <w:right w:val="nil"/>
            </w:tcBorders>
            <w:vAlign w:val="center"/>
            <w:hideMark/>
          </w:tcPr>
          <w:p w14:paraId="75AFECF0" w14:textId="77777777" w:rsidR="00257434" w:rsidRPr="00421420" w:rsidRDefault="00257434" w:rsidP="00257434">
            <w:pPr>
              <w:spacing w:after="0" w:line="240" w:lineRule="auto"/>
              <w:rPr>
                <w:rFonts w:eastAsia="Times New Roman" w:cs="Arial"/>
                <w:kern w:val="0"/>
                <w:sz w:val="20"/>
                <w:szCs w:val="20"/>
                <w:lang w:eastAsia="sv-SE"/>
                <w14:ligatures w14:val="none"/>
              </w:rPr>
            </w:pPr>
          </w:p>
        </w:tc>
        <w:tc>
          <w:tcPr>
            <w:tcW w:w="1420" w:type="dxa"/>
            <w:tcBorders>
              <w:top w:val="nil"/>
              <w:left w:val="nil"/>
              <w:bottom w:val="nil"/>
              <w:right w:val="nil"/>
            </w:tcBorders>
            <w:shd w:val="clear" w:color="auto" w:fill="auto"/>
            <w:noWrap/>
            <w:vAlign w:val="center"/>
            <w:hideMark/>
          </w:tcPr>
          <w:p w14:paraId="7921AA2C" w14:textId="77777777" w:rsidR="00257434" w:rsidRPr="00421420" w:rsidRDefault="00257434"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2 (Låg)</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B8A44E9" w14:textId="77777777" w:rsidR="00257434" w:rsidRPr="00421420" w:rsidRDefault="00257434" w:rsidP="00257434">
            <w:pPr>
              <w:spacing w:after="0" w:line="240" w:lineRule="auto"/>
              <w:jc w:val="center"/>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2</w:t>
            </w:r>
          </w:p>
        </w:tc>
        <w:tc>
          <w:tcPr>
            <w:tcW w:w="1420" w:type="dxa"/>
            <w:tcBorders>
              <w:top w:val="nil"/>
              <w:left w:val="nil"/>
              <w:bottom w:val="single" w:sz="4" w:space="0" w:color="auto"/>
              <w:right w:val="single" w:sz="4" w:space="0" w:color="auto"/>
            </w:tcBorders>
            <w:shd w:val="clear" w:color="auto" w:fill="auto"/>
            <w:noWrap/>
            <w:vAlign w:val="center"/>
            <w:hideMark/>
          </w:tcPr>
          <w:p w14:paraId="228259EA" w14:textId="25568DEB" w:rsidR="00257434" w:rsidRPr="00421420" w:rsidRDefault="00257434" w:rsidP="00257434">
            <w:pPr>
              <w:spacing w:after="0" w:line="240" w:lineRule="auto"/>
              <w:jc w:val="center"/>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4</w:t>
            </w:r>
          </w:p>
        </w:tc>
        <w:tc>
          <w:tcPr>
            <w:tcW w:w="1420" w:type="dxa"/>
            <w:tcBorders>
              <w:top w:val="nil"/>
              <w:left w:val="nil"/>
              <w:bottom w:val="single" w:sz="4" w:space="0" w:color="auto"/>
              <w:right w:val="single" w:sz="4" w:space="0" w:color="auto"/>
            </w:tcBorders>
            <w:shd w:val="clear" w:color="auto" w:fill="auto"/>
            <w:noWrap/>
            <w:vAlign w:val="center"/>
            <w:hideMark/>
          </w:tcPr>
          <w:p w14:paraId="7DC0337B" w14:textId="77777777" w:rsidR="00257434" w:rsidRPr="00421420" w:rsidRDefault="00257434" w:rsidP="00257434">
            <w:pPr>
              <w:spacing w:after="0" w:line="240" w:lineRule="auto"/>
              <w:jc w:val="center"/>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6</w:t>
            </w:r>
          </w:p>
        </w:tc>
        <w:tc>
          <w:tcPr>
            <w:tcW w:w="1420" w:type="dxa"/>
            <w:tcBorders>
              <w:top w:val="nil"/>
              <w:left w:val="nil"/>
              <w:bottom w:val="single" w:sz="4" w:space="0" w:color="auto"/>
              <w:right w:val="single" w:sz="4" w:space="0" w:color="auto"/>
            </w:tcBorders>
            <w:shd w:val="clear" w:color="auto" w:fill="auto"/>
            <w:noWrap/>
            <w:vAlign w:val="center"/>
            <w:hideMark/>
          </w:tcPr>
          <w:p w14:paraId="5183EED8" w14:textId="77777777" w:rsidR="00257434" w:rsidRPr="00421420" w:rsidRDefault="00257434" w:rsidP="00257434">
            <w:pPr>
              <w:spacing w:after="0" w:line="240" w:lineRule="auto"/>
              <w:jc w:val="center"/>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8</w:t>
            </w:r>
          </w:p>
        </w:tc>
        <w:tc>
          <w:tcPr>
            <w:tcW w:w="1420" w:type="dxa"/>
            <w:tcBorders>
              <w:top w:val="nil"/>
              <w:left w:val="nil"/>
              <w:bottom w:val="single" w:sz="4" w:space="0" w:color="auto"/>
              <w:right w:val="single" w:sz="4" w:space="0" w:color="auto"/>
            </w:tcBorders>
            <w:shd w:val="clear" w:color="auto" w:fill="auto"/>
            <w:noWrap/>
            <w:vAlign w:val="center"/>
            <w:hideMark/>
          </w:tcPr>
          <w:p w14:paraId="4D6EA35E" w14:textId="77777777" w:rsidR="00257434" w:rsidRPr="00421420" w:rsidRDefault="00257434" w:rsidP="00257434">
            <w:pPr>
              <w:spacing w:after="0" w:line="240" w:lineRule="auto"/>
              <w:jc w:val="center"/>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10</w:t>
            </w:r>
          </w:p>
        </w:tc>
      </w:tr>
      <w:tr w:rsidR="00257434" w:rsidRPr="00421420" w14:paraId="10F87B96" w14:textId="77777777" w:rsidTr="00421420">
        <w:trPr>
          <w:trHeight w:val="510"/>
        </w:trPr>
        <w:tc>
          <w:tcPr>
            <w:tcW w:w="397" w:type="dxa"/>
            <w:vMerge/>
            <w:tcBorders>
              <w:top w:val="nil"/>
              <w:left w:val="nil"/>
              <w:bottom w:val="nil"/>
              <w:right w:val="nil"/>
            </w:tcBorders>
            <w:vAlign w:val="center"/>
            <w:hideMark/>
          </w:tcPr>
          <w:p w14:paraId="0C3457DE" w14:textId="77777777" w:rsidR="00257434" w:rsidRPr="00421420" w:rsidRDefault="00257434" w:rsidP="00257434">
            <w:pPr>
              <w:spacing w:after="0" w:line="240" w:lineRule="auto"/>
              <w:rPr>
                <w:rFonts w:eastAsia="Times New Roman" w:cs="Arial"/>
                <w:kern w:val="0"/>
                <w:sz w:val="20"/>
                <w:szCs w:val="20"/>
                <w:lang w:eastAsia="sv-SE"/>
                <w14:ligatures w14:val="none"/>
              </w:rPr>
            </w:pPr>
          </w:p>
        </w:tc>
        <w:tc>
          <w:tcPr>
            <w:tcW w:w="1420" w:type="dxa"/>
            <w:tcBorders>
              <w:top w:val="nil"/>
              <w:left w:val="nil"/>
              <w:bottom w:val="nil"/>
              <w:right w:val="nil"/>
            </w:tcBorders>
            <w:shd w:val="clear" w:color="auto" w:fill="auto"/>
            <w:noWrap/>
            <w:vAlign w:val="center"/>
            <w:hideMark/>
          </w:tcPr>
          <w:p w14:paraId="4F1B9D8A" w14:textId="77777777" w:rsidR="00257434" w:rsidRPr="00421420" w:rsidRDefault="00257434" w:rsidP="00257434">
            <w:pPr>
              <w:spacing w:after="0" w:line="240" w:lineRule="auto"/>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1 (Ytterst låg)</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1779251" w14:textId="77777777" w:rsidR="00257434" w:rsidRPr="00421420" w:rsidRDefault="00257434" w:rsidP="00257434">
            <w:pPr>
              <w:spacing w:after="0" w:line="240" w:lineRule="auto"/>
              <w:jc w:val="center"/>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1</w:t>
            </w:r>
          </w:p>
        </w:tc>
        <w:tc>
          <w:tcPr>
            <w:tcW w:w="1420" w:type="dxa"/>
            <w:tcBorders>
              <w:top w:val="nil"/>
              <w:left w:val="nil"/>
              <w:bottom w:val="single" w:sz="4" w:space="0" w:color="auto"/>
              <w:right w:val="single" w:sz="4" w:space="0" w:color="auto"/>
            </w:tcBorders>
            <w:shd w:val="clear" w:color="auto" w:fill="auto"/>
            <w:noWrap/>
            <w:vAlign w:val="center"/>
            <w:hideMark/>
          </w:tcPr>
          <w:p w14:paraId="13352FCE" w14:textId="77777777" w:rsidR="00257434" w:rsidRPr="00421420" w:rsidRDefault="00257434" w:rsidP="00257434">
            <w:pPr>
              <w:spacing w:after="0" w:line="240" w:lineRule="auto"/>
              <w:jc w:val="center"/>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2</w:t>
            </w:r>
          </w:p>
        </w:tc>
        <w:tc>
          <w:tcPr>
            <w:tcW w:w="1420" w:type="dxa"/>
            <w:tcBorders>
              <w:top w:val="nil"/>
              <w:left w:val="nil"/>
              <w:bottom w:val="single" w:sz="4" w:space="0" w:color="auto"/>
              <w:right w:val="single" w:sz="4" w:space="0" w:color="auto"/>
            </w:tcBorders>
            <w:shd w:val="clear" w:color="auto" w:fill="auto"/>
            <w:noWrap/>
            <w:vAlign w:val="center"/>
            <w:hideMark/>
          </w:tcPr>
          <w:p w14:paraId="7A77A768" w14:textId="77777777" w:rsidR="00257434" w:rsidRPr="00421420" w:rsidRDefault="00257434" w:rsidP="00257434">
            <w:pPr>
              <w:spacing w:after="0" w:line="240" w:lineRule="auto"/>
              <w:jc w:val="center"/>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3</w:t>
            </w:r>
          </w:p>
        </w:tc>
        <w:tc>
          <w:tcPr>
            <w:tcW w:w="1420" w:type="dxa"/>
            <w:tcBorders>
              <w:top w:val="nil"/>
              <w:left w:val="nil"/>
              <w:bottom w:val="single" w:sz="4" w:space="0" w:color="auto"/>
              <w:right w:val="single" w:sz="4" w:space="0" w:color="auto"/>
            </w:tcBorders>
            <w:shd w:val="clear" w:color="auto" w:fill="auto"/>
            <w:noWrap/>
            <w:vAlign w:val="center"/>
            <w:hideMark/>
          </w:tcPr>
          <w:p w14:paraId="5B5E3C1D" w14:textId="77777777" w:rsidR="00257434" w:rsidRPr="00421420" w:rsidRDefault="00257434" w:rsidP="00257434">
            <w:pPr>
              <w:spacing w:after="0" w:line="240" w:lineRule="auto"/>
              <w:jc w:val="center"/>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4</w:t>
            </w:r>
          </w:p>
        </w:tc>
        <w:tc>
          <w:tcPr>
            <w:tcW w:w="1420" w:type="dxa"/>
            <w:tcBorders>
              <w:top w:val="nil"/>
              <w:left w:val="nil"/>
              <w:bottom w:val="single" w:sz="4" w:space="0" w:color="auto"/>
              <w:right w:val="single" w:sz="4" w:space="0" w:color="auto"/>
            </w:tcBorders>
            <w:shd w:val="clear" w:color="auto" w:fill="auto"/>
            <w:noWrap/>
            <w:vAlign w:val="center"/>
            <w:hideMark/>
          </w:tcPr>
          <w:p w14:paraId="4934FDC6" w14:textId="77777777" w:rsidR="00257434" w:rsidRPr="00421420" w:rsidRDefault="00257434" w:rsidP="00257434">
            <w:pPr>
              <w:spacing w:after="0" w:line="240" w:lineRule="auto"/>
              <w:jc w:val="center"/>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5</w:t>
            </w:r>
          </w:p>
        </w:tc>
      </w:tr>
      <w:tr w:rsidR="00257434" w:rsidRPr="00421420" w14:paraId="61E1C63A" w14:textId="77777777" w:rsidTr="00421420">
        <w:trPr>
          <w:trHeight w:val="510"/>
        </w:trPr>
        <w:tc>
          <w:tcPr>
            <w:tcW w:w="397" w:type="dxa"/>
            <w:tcBorders>
              <w:top w:val="nil"/>
              <w:left w:val="nil"/>
              <w:bottom w:val="nil"/>
              <w:right w:val="nil"/>
            </w:tcBorders>
            <w:shd w:val="clear" w:color="auto" w:fill="auto"/>
            <w:noWrap/>
            <w:vAlign w:val="bottom"/>
            <w:hideMark/>
          </w:tcPr>
          <w:p w14:paraId="27A9D720" w14:textId="77777777" w:rsidR="00257434" w:rsidRPr="00421420" w:rsidRDefault="00257434" w:rsidP="00257434">
            <w:pPr>
              <w:spacing w:after="0" w:line="240" w:lineRule="auto"/>
              <w:jc w:val="center"/>
              <w:rPr>
                <w:rFonts w:eastAsia="Times New Roman" w:cs="Arial"/>
                <w:kern w:val="0"/>
                <w:sz w:val="20"/>
                <w:szCs w:val="20"/>
                <w:lang w:eastAsia="sv-SE"/>
                <w14:ligatures w14:val="none"/>
              </w:rPr>
            </w:pPr>
          </w:p>
        </w:tc>
        <w:tc>
          <w:tcPr>
            <w:tcW w:w="1420" w:type="dxa"/>
            <w:tcBorders>
              <w:top w:val="nil"/>
              <w:left w:val="nil"/>
              <w:bottom w:val="nil"/>
              <w:right w:val="nil"/>
            </w:tcBorders>
            <w:shd w:val="clear" w:color="auto" w:fill="auto"/>
            <w:noWrap/>
            <w:vAlign w:val="center"/>
            <w:hideMark/>
          </w:tcPr>
          <w:p w14:paraId="39AEB1DB" w14:textId="77777777" w:rsidR="00257434" w:rsidRPr="00421420" w:rsidRDefault="00257434" w:rsidP="00257434">
            <w:pPr>
              <w:spacing w:after="0" w:line="240" w:lineRule="auto"/>
              <w:rPr>
                <w:rFonts w:eastAsia="Times New Roman" w:cs="Times New Roman"/>
                <w:kern w:val="0"/>
                <w:sz w:val="20"/>
                <w:szCs w:val="20"/>
                <w:lang w:eastAsia="sv-SE"/>
                <w14:ligatures w14:val="none"/>
              </w:rPr>
            </w:pPr>
          </w:p>
        </w:tc>
        <w:tc>
          <w:tcPr>
            <w:tcW w:w="1420" w:type="dxa"/>
            <w:tcBorders>
              <w:top w:val="nil"/>
              <w:left w:val="nil"/>
              <w:bottom w:val="nil"/>
              <w:right w:val="nil"/>
            </w:tcBorders>
            <w:shd w:val="clear" w:color="auto" w:fill="auto"/>
            <w:vAlign w:val="center"/>
            <w:hideMark/>
          </w:tcPr>
          <w:p w14:paraId="7DE9E01E" w14:textId="77777777" w:rsidR="00257434" w:rsidRPr="00421420" w:rsidRDefault="00257434" w:rsidP="00257434">
            <w:pPr>
              <w:spacing w:after="0" w:line="240" w:lineRule="auto"/>
              <w:jc w:val="center"/>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1 (Låg)</w:t>
            </w:r>
          </w:p>
        </w:tc>
        <w:tc>
          <w:tcPr>
            <w:tcW w:w="1420" w:type="dxa"/>
            <w:tcBorders>
              <w:top w:val="nil"/>
              <w:left w:val="nil"/>
              <w:bottom w:val="nil"/>
              <w:right w:val="nil"/>
            </w:tcBorders>
            <w:shd w:val="clear" w:color="auto" w:fill="auto"/>
            <w:vAlign w:val="center"/>
            <w:hideMark/>
          </w:tcPr>
          <w:p w14:paraId="1047DCA2" w14:textId="77777777" w:rsidR="00257434" w:rsidRPr="00421420" w:rsidRDefault="00257434" w:rsidP="00257434">
            <w:pPr>
              <w:spacing w:after="0" w:line="240" w:lineRule="auto"/>
              <w:jc w:val="center"/>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2 (Något förhöjd)</w:t>
            </w:r>
          </w:p>
        </w:tc>
        <w:tc>
          <w:tcPr>
            <w:tcW w:w="1420" w:type="dxa"/>
            <w:tcBorders>
              <w:top w:val="nil"/>
              <w:left w:val="nil"/>
              <w:bottom w:val="nil"/>
              <w:right w:val="nil"/>
            </w:tcBorders>
            <w:shd w:val="clear" w:color="auto" w:fill="auto"/>
            <w:vAlign w:val="center"/>
            <w:hideMark/>
          </w:tcPr>
          <w:p w14:paraId="2FE7DE89" w14:textId="77777777" w:rsidR="00257434" w:rsidRPr="00421420" w:rsidRDefault="00257434" w:rsidP="00257434">
            <w:pPr>
              <w:spacing w:after="0" w:line="240" w:lineRule="auto"/>
              <w:jc w:val="center"/>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3 (Måttligt allvarlig)</w:t>
            </w:r>
          </w:p>
        </w:tc>
        <w:tc>
          <w:tcPr>
            <w:tcW w:w="1420" w:type="dxa"/>
            <w:tcBorders>
              <w:top w:val="nil"/>
              <w:left w:val="nil"/>
              <w:bottom w:val="nil"/>
              <w:right w:val="nil"/>
            </w:tcBorders>
            <w:shd w:val="clear" w:color="auto" w:fill="auto"/>
            <w:vAlign w:val="center"/>
            <w:hideMark/>
          </w:tcPr>
          <w:p w14:paraId="6D5103A3" w14:textId="77777777" w:rsidR="00257434" w:rsidRPr="00421420" w:rsidRDefault="00257434" w:rsidP="00257434">
            <w:pPr>
              <w:spacing w:after="0" w:line="240" w:lineRule="auto"/>
              <w:jc w:val="center"/>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4 (Allvarlig)</w:t>
            </w:r>
          </w:p>
        </w:tc>
        <w:tc>
          <w:tcPr>
            <w:tcW w:w="1420" w:type="dxa"/>
            <w:tcBorders>
              <w:top w:val="nil"/>
              <w:left w:val="nil"/>
              <w:bottom w:val="nil"/>
              <w:right w:val="nil"/>
            </w:tcBorders>
            <w:shd w:val="clear" w:color="auto" w:fill="auto"/>
            <w:vAlign w:val="center"/>
            <w:hideMark/>
          </w:tcPr>
          <w:p w14:paraId="58056432" w14:textId="77777777" w:rsidR="00257434" w:rsidRPr="00421420" w:rsidRDefault="00257434" w:rsidP="00257434">
            <w:pPr>
              <w:spacing w:after="0" w:line="240" w:lineRule="auto"/>
              <w:jc w:val="center"/>
              <w:rPr>
                <w:rFonts w:eastAsia="Times New Roman" w:cs="Arial"/>
                <w:kern w:val="0"/>
                <w:sz w:val="20"/>
                <w:szCs w:val="20"/>
                <w:lang w:eastAsia="sv-SE"/>
                <w14:ligatures w14:val="none"/>
              </w:rPr>
            </w:pPr>
            <w:r w:rsidRPr="00421420">
              <w:rPr>
                <w:rFonts w:eastAsia="Times New Roman" w:cs="Arial"/>
                <w:kern w:val="0"/>
                <w:sz w:val="20"/>
                <w:szCs w:val="20"/>
                <w:lang w:eastAsia="sv-SE"/>
                <w14:ligatures w14:val="none"/>
              </w:rPr>
              <w:t>5 (Mycket allvarlig)</w:t>
            </w:r>
          </w:p>
        </w:tc>
      </w:tr>
      <w:tr w:rsidR="00257434" w:rsidRPr="00421420" w14:paraId="7E4C95A9" w14:textId="77777777" w:rsidTr="00421420">
        <w:trPr>
          <w:trHeight w:val="255"/>
        </w:trPr>
        <w:tc>
          <w:tcPr>
            <w:tcW w:w="397" w:type="dxa"/>
            <w:tcBorders>
              <w:top w:val="nil"/>
              <w:left w:val="nil"/>
              <w:bottom w:val="nil"/>
              <w:right w:val="nil"/>
            </w:tcBorders>
            <w:shd w:val="clear" w:color="auto" w:fill="auto"/>
            <w:noWrap/>
            <w:vAlign w:val="bottom"/>
            <w:hideMark/>
          </w:tcPr>
          <w:p w14:paraId="2D7E86C6" w14:textId="77777777" w:rsidR="00257434" w:rsidRPr="00421420" w:rsidRDefault="00257434" w:rsidP="00257434">
            <w:pPr>
              <w:spacing w:after="0" w:line="240" w:lineRule="auto"/>
              <w:jc w:val="center"/>
              <w:rPr>
                <w:rFonts w:eastAsia="Times New Roman" w:cs="Arial"/>
                <w:kern w:val="0"/>
                <w:sz w:val="20"/>
                <w:szCs w:val="20"/>
                <w:lang w:eastAsia="sv-SE"/>
                <w14:ligatures w14:val="none"/>
              </w:rPr>
            </w:pPr>
          </w:p>
        </w:tc>
        <w:tc>
          <w:tcPr>
            <w:tcW w:w="1420" w:type="dxa"/>
            <w:tcBorders>
              <w:top w:val="nil"/>
              <w:left w:val="nil"/>
              <w:bottom w:val="nil"/>
              <w:right w:val="nil"/>
            </w:tcBorders>
            <w:shd w:val="clear" w:color="auto" w:fill="auto"/>
            <w:noWrap/>
            <w:vAlign w:val="bottom"/>
            <w:hideMark/>
          </w:tcPr>
          <w:p w14:paraId="6A051C64" w14:textId="77777777" w:rsidR="00257434" w:rsidRPr="00421420" w:rsidRDefault="00257434" w:rsidP="00257434">
            <w:pPr>
              <w:spacing w:after="0" w:line="240" w:lineRule="auto"/>
              <w:rPr>
                <w:rFonts w:eastAsia="Times New Roman" w:cs="Times New Roman"/>
                <w:kern w:val="0"/>
                <w:sz w:val="20"/>
                <w:szCs w:val="20"/>
                <w:lang w:eastAsia="sv-SE"/>
                <w14:ligatures w14:val="none"/>
              </w:rPr>
            </w:pPr>
          </w:p>
        </w:tc>
        <w:tc>
          <w:tcPr>
            <w:tcW w:w="7100" w:type="dxa"/>
            <w:gridSpan w:val="5"/>
            <w:tcBorders>
              <w:top w:val="nil"/>
              <w:left w:val="nil"/>
              <w:bottom w:val="nil"/>
              <w:right w:val="nil"/>
            </w:tcBorders>
            <w:shd w:val="clear" w:color="auto" w:fill="auto"/>
            <w:noWrap/>
            <w:vAlign w:val="bottom"/>
            <w:hideMark/>
          </w:tcPr>
          <w:p w14:paraId="611F0696" w14:textId="77777777" w:rsidR="00257434" w:rsidRPr="00421420" w:rsidRDefault="00257434" w:rsidP="00257434">
            <w:pPr>
              <w:spacing w:after="0" w:line="240" w:lineRule="auto"/>
              <w:jc w:val="center"/>
              <w:rPr>
                <w:rFonts w:eastAsia="Times New Roman" w:cs="Arial"/>
                <w:b/>
                <w:bCs/>
                <w:kern w:val="0"/>
                <w:sz w:val="20"/>
                <w:szCs w:val="20"/>
                <w:lang w:eastAsia="sv-SE"/>
                <w14:ligatures w14:val="none"/>
              </w:rPr>
            </w:pPr>
            <w:r w:rsidRPr="00421420">
              <w:rPr>
                <w:rFonts w:eastAsia="Times New Roman" w:cs="Arial"/>
                <w:b/>
                <w:bCs/>
                <w:kern w:val="0"/>
                <w:sz w:val="20"/>
                <w:szCs w:val="20"/>
                <w:lang w:eastAsia="sv-SE"/>
                <w14:ligatures w14:val="none"/>
              </w:rPr>
              <w:t>Konsekvens</w:t>
            </w:r>
          </w:p>
        </w:tc>
      </w:tr>
    </w:tbl>
    <w:p w14:paraId="3BDE85CB" w14:textId="7D1BB68E" w:rsidR="00286294" w:rsidRDefault="00286294">
      <w:pPr>
        <w:rPr>
          <w:lang w:eastAsia="sv-SE"/>
        </w:rPr>
      </w:pPr>
      <w:r>
        <w:rPr>
          <w:lang w:eastAsia="sv-SE"/>
        </w:rPr>
        <w:br w:type="page"/>
      </w:r>
    </w:p>
    <w:bookmarkStart w:id="111" w:name="_Ref196922427"/>
    <w:p w14:paraId="0523137E" w14:textId="77AA6F3B" w:rsidR="00286294" w:rsidRPr="009F24CB" w:rsidRDefault="00286294" w:rsidP="00286294">
      <w:pPr>
        <w:rPr>
          <w:lang w:eastAsia="sv-SE"/>
        </w:rPr>
      </w:pPr>
      <w:r w:rsidRPr="009F24CB">
        <w:rPr>
          <w:lang w:eastAsia="sv-SE"/>
        </w:rPr>
        <w:lastRenderedPageBreak/>
        <w:fldChar w:fldCharType="begin"/>
      </w:r>
      <w:r w:rsidRPr="009F24CB">
        <w:rPr>
          <w:lang w:eastAsia="sv-SE"/>
        </w:rPr>
        <w:instrText xml:space="preserve"> SEQ Bilaga \* ARABIC </w:instrText>
      </w:r>
      <w:r w:rsidRPr="009F24CB">
        <w:rPr>
          <w:lang w:eastAsia="sv-SE"/>
        </w:rPr>
        <w:fldChar w:fldCharType="separate"/>
      </w:r>
      <w:r w:rsidR="009F24CB">
        <w:rPr>
          <w:noProof/>
          <w:lang w:eastAsia="sv-SE"/>
        </w:rPr>
        <w:t>4</w:t>
      </w:r>
      <w:r w:rsidRPr="009F24CB">
        <w:rPr>
          <w:lang w:eastAsia="sv-SE"/>
        </w:rPr>
        <w:fldChar w:fldCharType="end"/>
      </w:r>
      <w:r w:rsidRPr="009F24CB">
        <w:rPr>
          <w:lang w:eastAsia="sv-SE"/>
        </w:rPr>
        <w:t xml:space="preserve"> Processchema med kritiska styrpunkter och styrparametrar</w:t>
      </w:r>
      <w:bookmarkEnd w:id="111"/>
    </w:p>
    <w:p w14:paraId="3AC56E81" w14:textId="021DA124" w:rsidR="00286294" w:rsidRPr="000573EF" w:rsidRDefault="000573EF">
      <w:pPr>
        <w:rPr>
          <w:i/>
          <w:iCs/>
          <w:lang w:eastAsia="sv-SE"/>
        </w:rPr>
      </w:pPr>
      <w:r w:rsidRPr="000573EF">
        <w:rPr>
          <w:i/>
          <w:iCs/>
          <w:lang w:eastAsia="sv-SE"/>
        </w:rPr>
        <w:t xml:space="preserve">Här </w:t>
      </w:r>
      <w:r w:rsidR="007023EB">
        <w:rPr>
          <w:i/>
          <w:iCs/>
          <w:lang w:eastAsia="sv-SE"/>
        </w:rPr>
        <w:t>kommer ett nytt processchema som läggs till efter remissen</w:t>
      </w:r>
      <w:r w:rsidRPr="000573EF">
        <w:rPr>
          <w:i/>
          <w:iCs/>
          <w:lang w:eastAsia="sv-SE"/>
        </w:rPr>
        <w:t>.</w:t>
      </w:r>
      <w:r w:rsidR="00286294" w:rsidRPr="000573EF">
        <w:rPr>
          <w:i/>
          <w:iCs/>
          <w:lang w:eastAsia="sv-SE"/>
        </w:rPr>
        <w:br w:type="page"/>
      </w:r>
    </w:p>
    <w:bookmarkStart w:id="112" w:name="_Ref196922490"/>
    <w:p w14:paraId="2DAF6938" w14:textId="61610FB3" w:rsidR="00286294" w:rsidRPr="00D8088A" w:rsidRDefault="00286294" w:rsidP="00286294">
      <w:pPr>
        <w:rPr>
          <w:lang w:eastAsia="sv-SE"/>
        </w:rPr>
      </w:pPr>
      <w:r w:rsidRPr="00D8088A">
        <w:rPr>
          <w:lang w:eastAsia="sv-SE"/>
        </w:rPr>
        <w:lastRenderedPageBreak/>
        <w:fldChar w:fldCharType="begin"/>
      </w:r>
      <w:r w:rsidRPr="00D8088A">
        <w:rPr>
          <w:lang w:eastAsia="sv-SE"/>
        </w:rPr>
        <w:instrText xml:space="preserve"> SEQ Bilaga \* ARABIC </w:instrText>
      </w:r>
      <w:r w:rsidRPr="00D8088A">
        <w:rPr>
          <w:lang w:eastAsia="sv-SE"/>
        </w:rPr>
        <w:fldChar w:fldCharType="separate"/>
      </w:r>
      <w:r w:rsidR="009F24CB">
        <w:rPr>
          <w:noProof/>
          <w:lang w:eastAsia="sv-SE"/>
        </w:rPr>
        <w:t>5</w:t>
      </w:r>
      <w:r w:rsidRPr="00D8088A">
        <w:rPr>
          <w:lang w:eastAsia="sv-SE"/>
        </w:rPr>
        <w:fldChar w:fldCharType="end"/>
      </w:r>
      <w:r w:rsidRPr="00D8088A">
        <w:rPr>
          <w:lang w:eastAsia="sv-SE"/>
        </w:rPr>
        <w:t xml:space="preserve"> Checklista för verifiering av HACCP-systemet</w:t>
      </w:r>
      <w:bookmarkEnd w:id="112"/>
    </w:p>
    <w:p w14:paraId="6FA6A2EF" w14:textId="1F137486" w:rsidR="00D67E22" w:rsidRPr="00D67E22" w:rsidRDefault="00D67E22" w:rsidP="00D67E22">
      <w:pPr>
        <w:rPr>
          <w:b/>
          <w:lang w:eastAsia="sv-SE"/>
        </w:rPr>
      </w:pPr>
      <w:r w:rsidRPr="00D67E22">
        <w:rPr>
          <w:b/>
          <w:lang w:eastAsia="sv-SE"/>
        </w:rPr>
        <w:t>Verifiering av HACCP-system</w:t>
      </w:r>
      <w:r w:rsidR="00D2309A">
        <w:rPr>
          <w:b/>
          <w:lang w:eastAsia="sv-SE"/>
        </w:rPr>
        <w:t xml:space="preserve"> med egenkontrollprogrammets olika delar</w:t>
      </w:r>
    </w:p>
    <w:p w14:paraId="0C7F486B" w14:textId="77777777" w:rsidR="00D67E22" w:rsidRDefault="00D67E22" w:rsidP="001C410E">
      <w:pPr>
        <w:tabs>
          <w:tab w:val="left" w:leader="underscore" w:pos="3969"/>
          <w:tab w:val="right" w:leader="underscore" w:pos="8789"/>
        </w:tabs>
        <w:rPr>
          <w:lang w:eastAsia="sv-SE"/>
        </w:rPr>
      </w:pPr>
      <w:r w:rsidRPr="00D67E22">
        <w:rPr>
          <w:lang w:eastAsia="sv-SE"/>
        </w:rPr>
        <w:t xml:space="preserve">Ansvarig: </w:t>
      </w:r>
      <w:r>
        <w:rPr>
          <w:lang w:eastAsia="sv-SE"/>
        </w:rPr>
        <w:tab/>
      </w:r>
      <w:r w:rsidRPr="00D67E22">
        <w:rPr>
          <w:lang w:eastAsia="sv-SE"/>
        </w:rPr>
        <w:t xml:space="preserve">Genomförd av: </w:t>
      </w:r>
      <w:r>
        <w:rPr>
          <w:lang w:eastAsia="sv-SE"/>
        </w:rPr>
        <w:tab/>
      </w:r>
    </w:p>
    <w:p w14:paraId="66C5AE9F" w14:textId="0A09DBA9" w:rsidR="00D67E22" w:rsidRPr="00D67E22" w:rsidRDefault="00D67E22" w:rsidP="001C410E">
      <w:pPr>
        <w:tabs>
          <w:tab w:val="left" w:leader="underscore" w:pos="3969"/>
          <w:tab w:val="right" w:leader="underscore" w:pos="8789"/>
        </w:tabs>
        <w:rPr>
          <w:lang w:eastAsia="sv-SE"/>
        </w:rPr>
      </w:pPr>
      <w:r w:rsidRPr="00D67E22">
        <w:rPr>
          <w:lang w:eastAsia="sv-SE"/>
        </w:rPr>
        <w:t>Datum:</w:t>
      </w:r>
      <w:r>
        <w:rPr>
          <w:lang w:eastAsia="sv-SE"/>
        </w:rPr>
        <w:tab/>
      </w:r>
    </w:p>
    <w:p w14:paraId="48C8F715" w14:textId="77777777" w:rsidR="00D67E22" w:rsidRPr="00D67E22" w:rsidRDefault="00D67E22" w:rsidP="00D67E22">
      <w:pPr>
        <w:rPr>
          <w:lang w:eastAsia="sv-SE"/>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5"/>
        <w:gridCol w:w="1985"/>
        <w:gridCol w:w="1986"/>
        <w:gridCol w:w="1300"/>
      </w:tblGrid>
      <w:tr w:rsidR="00D67E22" w:rsidRPr="00D67E22" w14:paraId="1B03B641"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60BBBAFE" w14:textId="77777777" w:rsidR="00D67E22" w:rsidRPr="00D67E22" w:rsidRDefault="00D67E22" w:rsidP="00D67E22">
            <w:pPr>
              <w:rPr>
                <w:b/>
                <w:bCs/>
                <w:lang w:eastAsia="sv-SE"/>
              </w:rPr>
            </w:pPr>
            <w:r w:rsidRPr="00D67E22">
              <w:rPr>
                <w:b/>
                <w:bCs/>
                <w:lang w:eastAsia="sv-SE"/>
              </w:rPr>
              <w:t>Kontroll att HACCP-systemet följs i verksamheten</w:t>
            </w:r>
          </w:p>
        </w:tc>
        <w:tc>
          <w:tcPr>
            <w:tcW w:w="1985" w:type="dxa"/>
            <w:tcBorders>
              <w:top w:val="single" w:sz="4" w:space="0" w:color="auto"/>
              <w:left w:val="single" w:sz="4" w:space="0" w:color="auto"/>
              <w:bottom w:val="single" w:sz="4" w:space="0" w:color="auto"/>
              <w:right w:val="single" w:sz="4" w:space="0" w:color="auto"/>
            </w:tcBorders>
            <w:hideMark/>
          </w:tcPr>
          <w:p w14:paraId="1D017E5D" w14:textId="77777777" w:rsidR="00D67E22" w:rsidRPr="00D67E22" w:rsidRDefault="00D67E22" w:rsidP="00D67E22">
            <w:pPr>
              <w:rPr>
                <w:b/>
                <w:bCs/>
                <w:lang w:eastAsia="sv-SE"/>
              </w:rPr>
            </w:pPr>
            <w:r w:rsidRPr="00D67E22">
              <w:rPr>
                <w:b/>
                <w:bCs/>
                <w:lang w:eastAsia="sv-SE"/>
              </w:rPr>
              <w:t>Avvikelser</w:t>
            </w:r>
          </w:p>
        </w:tc>
        <w:tc>
          <w:tcPr>
            <w:tcW w:w="1986" w:type="dxa"/>
            <w:tcBorders>
              <w:top w:val="single" w:sz="4" w:space="0" w:color="auto"/>
              <w:left w:val="single" w:sz="4" w:space="0" w:color="auto"/>
              <w:bottom w:val="single" w:sz="4" w:space="0" w:color="auto"/>
              <w:right w:val="single" w:sz="4" w:space="0" w:color="auto"/>
            </w:tcBorders>
            <w:hideMark/>
          </w:tcPr>
          <w:p w14:paraId="5D597253" w14:textId="77777777" w:rsidR="00D67E22" w:rsidRPr="00D67E22" w:rsidRDefault="00D67E22" w:rsidP="00D67E22">
            <w:pPr>
              <w:rPr>
                <w:b/>
                <w:bCs/>
                <w:lang w:eastAsia="sv-SE"/>
              </w:rPr>
            </w:pPr>
            <w:r w:rsidRPr="00D67E22">
              <w:rPr>
                <w:b/>
                <w:bCs/>
                <w:lang w:eastAsia="sv-SE"/>
              </w:rPr>
              <w:t>Åtgärd</w:t>
            </w:r>
          </w:p>
        </w:tc>
        <w:tc>
          <w:tcPr>
            <w:tcW w:w="1300" w:type="dxa"/>
            <w:tcBorders>
              <w:top w:val="single" w:sz="4" w:space="0" w:color="auto"/>
              <w:left w:val="single" w:sz="4" w:space="0" w:color="auto"/>
              <w:bottom w:val="single" w:sz="4" w:space="0" w:color="auto"/>
              <w:right w:val="single" w:sz="4" w:space="0" w:color="auto"/>
            </w:tcBorders>
            <w:hideMark/>
          </w:tcPr>
          <w:p w14:paraId="4B83D15D" w14:textId="77777777" w:rsidR="00D67E22" w:rsidRPr="00D67E22" w:rsidRDefault="00D67E22" w:rsidP="00D67E22">
            <w:pPr>
              <w:rPr>
                <w:b/>
                <w:bCs/>
                <w:lang w:eastAsia="sv-SE"/>
              </w:rPr>
            </w:pPr>
            <w:r w:rsidRPr="00D67E22">
              <w:rPr>
                <w:b/>
                <w:bCs/>
                <w:lang w:eastAsia="sv-SE"/>
              </w:rPr>
              <w:t>Signering</w:t>
            </w:r>
          </w:p>
        </w:tc>
      </w:tr>
      <w:tr w:rsidR="00D67E22" w:rsidRPr="00D67E22" w14:paraId="70AA3898"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78738A71" w14:textId="068E4A6A" w:rsidR="00D67E22" w:rsidRPr="00D67E22" w:rsidRDefault="00D67E22" w:rsidP="00D67E22">
            <w:pPr>
              <w:rPr>
                <w:b/>
                <w:lang w:eastAsia="sv-SE"/>
              </w:rPr>
            </w:pPr>
            <w:r>
              <w:rPr>
                <w:b/>
                <w:lang w:eastAsia="sv-SE"/>
              </w:rPr>
              <w:t>Faroanalys</w:t>
            </w:r>
            <w:r w:rsidRPr="00D67E22">
              <w:rPr>
                <w:b/>
                <w:lang w:eastAsia="sv-SE"/>
              </w:rPr>
              <w:t>:</w:t>
            </w:r>
          </w:p>
        </w:tc>
        <w:tc>
          <w:tcPr>
            <w:tcW w:w="1985" w:type="dxa"/>
            <w:tcBorders>
              <w:top w:val="single" w:sz="4" w:space="0" w:color="auto"/>
              <w:left w:val="single" w:sz="4" w:space="0" w:color="auto"/>
              <w:bottom w:val="single" w:sz="4" w:space="0" w:color="auto"/>
              <w:right w:val="single" w:sz="4" w:space="0" w:color="auto"/>
            </w:tcBorders>
          </w:tcPr>
          <w:p w14:paraId="0392FF0D" w14:textId="77777777" w:rsidR="00D67E22" w:rsidRPr="00D67E22" w:rsidRDefault="00D67E22"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394F3BB6" w14:textId="77777777" w:rsidR="00D67E22" w:rsidRPr="00D67E22" w:rsidRDefault="00D67E22"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2FB2927B" w14:textId="77777777" w:rsidR="00D67E22" w:rsidRPr="00D67E22" w:rsidRDefault="00D67E22" w:rsidP="00D67E22">
            <w:pPr>
              <w:rPr>
                <w:lang w:eastAsia="sv-SE"/>
              </w:rPr>
            </w:pPr>
          </w:p>
        </w:tc>
      </w:tr>
      <w:tr w:rsidR="00D67E22" w:rsidRPr="00D67E22" w14:paraId="02825583"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4D4A1D19" w14:textId="77777777" w:rsidR="00D67E22" w:rsidRPr="00D67E22" w:rsidRDefault="00D67E22" w:rsidP="00D67E22">
            <w:pPr>
              <w:rPr>
                <w:lang w:eastAsia="sv-SE"/>
              </w:rPr>
            </w:pPr>
            <w:r w:rsidRPr="00D67E22">
              <w:rPr>
                <w:lang w:eastAsia="sv-SE"/>
              </w:rPr>
              <w:t>Förteckning över potentiella hälsofaror av betydelse</w:t>
            </w:r>
          </w:p>
        </w:tc>
        <w:tc>
          <w:tcPr>
            <w:tcW w:w="1985" w:type="dxa"/>
            <w:tcBorders>
              <w:top w:val="single" w:sz="4" w:space="0" w:color="auto"/>
              <w:left w:val="single" w:sz="4" w:space="0" w:color="auto"/>
              <w:bottom w:val="single" w:sz="4" w:space="0" w:color="auto"/>
              <w:right w:val="single" w:sz="4" w:space="0" w:color="auto"/>
            </w:tcBorders>
          </w:tcPr>
          <w:p w14:paraId="2F4B27EB" w14:textId="77777777" w:rsidR="00D67E22" w:rsidRPr="00D67E22" w:rsidRDefault="00D67E22"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7147220F" w14:textId="77777777" w:rsidR="00D67E22" w:rsidRPr="00D67E22" w:rsidRDefault="00D67E22"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50F2826C" w14:textId="77777777" w:rsidR="00D67E22" w:rsidRPr="00D67E22" w:rsidRDefault="00D67E22" w:rsidP="00D67E22">
            <w:pPr>
              <w:rPr>
                <w:lang w:eastAsia="sv-SE"/>
              </w:rPr>
            </w:pPr>
          </w:p>
        </w:tc>
      </w:tr>
      <w:tr w:rsidR="00D67E22" w:rsidRPr="00D67E22" w14:paraId="13D54904"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5D1721C2" w14:textId="36CA37CC" w:rsidR="00D67E22" w:rsidRPr="00D67E22" w:rsidRDefault="00D67E22" w:rsidP="00D67E22">
            <w:pPr>
              <w:rPr>
                <w:lang w:eastAsia="sv-SE"/>
              </w:rPr>
            </w:pPr>
            <w:r w:rsidRPr="00D67E22">
              <w:rPr>
                <w:lang w:eastAsia="sv-SE"/>
              </w:rPr>
              <w:t>Godkänd dricksvattenkvalitet (undersökningar</w:t>
            </w:r>
            <w:r>
              <w:rPr>
                <w:lang w:eastAsia="sv-SE"/>
              </w:rPr>
              <w:t xml:space="preserve"> </w:t>
            </w:r>
            <w:r w:rsidRPr="00D67E22">
              <w:rPr>
                <w:lang w:eastAsia="sv-SE"/>
              </w:rPr>
              <w:t>genomförda)</w:t>
            </w:r>
          </w:p>
        </w:tc>
        <w:tc>
          <w:tcPr>
            <w:tcW w:w="1985" w:type="dxa"/>
            <w:tcBorders>
              <w:top w:val="single" w:sz="4" w:space="0" w:color="auto"/>
              <w:left w:val="single" w:sz="4" w:space="0" w:color="auto"/>
              <w:bottom w:val="single" w:sz="4" w:space="0" w:color="auto"/>
              <w:right w:val="single" w:sz="4" w:space="0" w:color="auto"/>
            </w:tcBorders>
          </w:tcPr>
          <w:p w14:paraId="5B76FEE5" w14:textId="77777777" w:rsidR="00D67E22" w:rsidRPr="00D67E22" w:rsidRDefault="00D67E22"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7F1D8BDA" w14:textId="77777777" w:rsidR="00D67E22" w:rsidRPr="00D67E22" w:rsidRDefault="00D67E22"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2B8B2348" w14:textId="77777777" w:rsidR="00D67E22" w:rsidRPr="00D67E22" w:rsidRDefault="00D67E22" w:rsidP="00D67E22">
            <w:pPr>
              <w:rPr>
                <w:lang w:eastAsia="sv-SE"/>
              </w:rPr>
            </w:pPr>
          </w:p>
        </w:tc>
      </w:tr>
      <w:tr w:rsidR="00D67E22" w:rsidRPr="00D67E22" w14:paraId="0F6E276D"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785ED958" w14:textId="3CBB7FAB" w:rsidR="00D67E22" w:rsidRPr="00D67E22" w:rsidRDefault="00D67E22" w:rsidP="00D67E22">
            <w:pPr>
              <w:rPr>
                <w:lang w:eastAsia="sv-SE"/>
              </w:rPr>
            </w:pPr>
            <w:r w:rsidRPr="00D67E22">
              <w:rPr>
                <w:lang w:eastAsia="sv-SE"/>
              </w:rPr>
              <w:t>Flödesschema</w:t>
            </w:r>
            <w:r w:rsidR="00215E0B">
              <w:rPr>
                <w:lang w:eastAsia="sv-SE"/>
              </w:rPr>
              <w:t xml:space="preserve"> upprättat med kritiska styrpunkter</w:t>
            </w:r>
          </w:p>
        </w:tc>
        <w:tc>
          <w:tcPr>
            <w:tcW w:w="1985" w:type="dxa"/>
            <w:tcBorders>
              <w:top w:val="single" w:sz="4" w:space="0" w:color="auto"/>
              <w:left w:val="single" w:sz="4" w:space="0" w:color="auto"/>
              <w:bottom w:val="single" w:sz="4" w:space="0" w:color="auto"/>
              <w:right w:val="single" w:sz="4" w:space="0" w:color="auto"/>
            </w:tcBorders>
          </w:tcPr>
          <w:p w14:paraId="69C4FC54" w14:textId="77777777" w:rsidR="00D67E22" w:rsidRPr="00D67E22" w:rsidRDefault="00D67E22"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451109FE" w14:textId="77777777" w:rsidR="00D67E22" w:rsidRPr="00D67E22" w:rsidRDefault="00D67E22"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39B92932" w14:textId="77777777" w:rsidR="00D67E22" w:rsidRPr="00D67E22" w:rsidRDefault="00D67E22" w:rsidP="00D67E22">
            <w:pPr>
              <w:rPr>
                <w:lang w:eastAsia="sv-SE"/>
              </w:rPr>
            </w:pPr>
          </w:p>
        </w:tc>
      </w:tr>
      <w:tr w:rsidR="00D67E22" w:rsidRPr="00D67E22" w14:paraId="5FD9E5E0"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0FEB4649" w14:textId="13238BFC" w:rsidR="00D67E22" w:rsidRPr="00D67E22" w:rsidRDefault="00D67E22" w:rsidP="00D67E22">
            <w:pPr>
              <w:rPr>
                <w:lang w:eastAsia="sv-SE"/>
              </w:rPr>
            </w:pPr>
            <w:r w:rsidRPr="00D67E22">
              <w:rPr>
                <w:lang w:eastAsia="sv-SE"/>
              </w:rPr>
              <w:t xml:space="preserve">Inspektion av alla </w:t>
            </w:r>
            <w:r>
              <w:rPr>
                <w:lang w:eastAsia="sv-SE"/>
              </w:rPr>
              <w:t>kritiska styrpunkter</w:t>
            </w:r>
          </w:p>
        </w:tc>
        <w:tc>
          <w:tcPr>
            <w:tcW w:w="1985" w:type="dxa"/>
            <w:tcBorders>
              <w:top w:val="single" w:sz="4" w:space="0" w:color="auto"/>
              <w:left w:val="single" w:sz="4" w:space="0" w:color="auto"/>
              <w:bottom w:val="single" w:sz="4" w:space="0" w:color="auto"/>
              <w:right w:val="single" w:sz="4" w:space="0" w:color="auto"/>
            </w:tcBorders>
          </w:tcPr>
          <w:p w14:paraId="4FF40F26" w14:textId="77777777" w:rsidR="00D67E22" w:rsidRPr="00D67E22" w:rsidRDefault="00D67E22"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60F5FA39" w14:textId="77777777" w:rsidR="00D67E22" w:rsidRPr="00D67E22" w:rsidRDefault="00D67E22"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578D393E" w14:textId="77777777" w:rsidR="00D67E22" w:rsidRPr="00D67E22" w:rsidRDefault="00D67E22" w:rsidP="00D67E22">
            <w:pPr>
              <w:rPr>
                <w:lang w:eastAsia="sv-SE"/>
              </w:rPr>
            </w:pPr>
          </w:p>
        </w:tc>
      </w:tr>
      <w:tr w:rsidR="00D67E22" w:rsidRPr="00D67E22" w14:paraId="2A96217B"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4554A0DC" w14:textId="6A1E4B0B" w:rsidR="00D67E22" w:rsidRPr="00D67E22" w:rsidRDefault="00D67E22" w:rsidP="00D67E22">
            <w:pPr>
              <w:rPr>
                <w:lang w:eastAsia="sv-SE"/>
              </w:rPr>
            </w:pPr>
            <w:r>
              <w:rPr>
                <w:lang w:eastAsia="sv-SE"/>
              </w:rPr>
              <w:t>Styrp</w:t>
            </w:r>
            <w:r w:rsidRPr="00D67E22">
              <w:rPr>
                <w:lang w:eastAsia="sv-SE"/>
              </w:rPr>
              <w:t>arametrar</w:t>
            </w:r>
            <w:r>
              <w:rPr>
                <w:lang w:eastAsia="sv-SE"/>
              </w:rPr>
              <w:t xml:space="preserve"> och </w:t>
            </w:r>
            <w:r w:rsidRPr="00D67E22">
              <w:rPr>
                <w:lang w:eastAsia="sv-SE"/>
              </w:rPr>
              <w:t>larmgränser</w:t>
            </w:r>
            <w:r w:rsidR="00215E0B">
              <w:rPr>
                <w:lang w:eastAsia="sv-SE"/>
              </w:rPr>
              <w:t xml:space="preserve"> angivna</w:t>
            </w:r>
          </w:p>
        </w:tc>
        <w:tc>
          <w:tcPr>
            <w:tcW w:w="1985" w:type="dxa"/>
            <w:tcBorders>
              <w:top w:val="single" w:sz="4" w:space="0" w:color="auto"/>
              <w:left w:val="single" w:sz="4" w:space="0" w:color="auto"/>
              <w:bottom w:val="single" w:sz="4" w:space="0" w:color="auto"/>
              <w:right w:val="single" w:sz="4" w:space="0" w:color="auto"/>
            </w:tcBorders>
          </w:tcPr>
          <w:p w14:paraId="5AABF3A2" w14:textId="77777777" w:rsidR="00D67E22" w:rsidRPr="00D67E22" w:rsidRDefault="00D67E22"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11AE7448" w14:textId="77777777" w:rsidR="00D67E22" w:rsidRPr="00D67E22" w:rsidRDefault="00D67E22"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6CAFAD3E" w14:textId="77777777" w:rsidR="00D67E22" w:rsidRPr="00D67E22" w:rsidRDefault="00D67E22" w:rsidP="00D67E22">
            <w:pPr>
              <w:rPr>
                <w:lang w:eastAsia="sv-SE"/>
              </w:rPr>
            </w:pPr>
          </w:p>
        </w:tc>
      </w:tr>
      <w:tr w:rsidR="00D67E22" w:rsidRPr="00D67E22" w14:paraId="19AB8040"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5C8F2C32" w14:textId="3C99F3CF" w:rsidR="00D67E22" w:rsidRPr="00D67E22" w:rsidRDefault="00D67E22" w:rsidP="00D67E22">
            <w:pPr>
              <w:rPr>
                <w:lang w:eastAsia="sv-SE"/>
              </w:rPr>
            </w:pPr>
            <w:r w:rsidRPr="00D67E22">
              <w:rPr>
                <w:lang w:eastAsia="sv-SE"/>
              </w:rPr>
              <w:t xml:space="preserve">Korrigerande åtgärder vid fel och larm </w:t>
            </w:r>
            <w:r>
              <w:rPr>
                <w:lang w:eastAsia="sv-SE"/>
              </w:rPr>
              <w:t xml:space="preserve">vid varje kritisk </w:t>
            </w:r>
            <w:r w:rsidR="004863C3">
              <w:rPr>
                <w:lang w:eastAsia="sv-SE"/>
              </w:rPr>
              <w:t>styrpunkt</w:t>
            </w:r>
          </w:p>
        </w:tc>
        <w:tc>
          <w:tcPr>
            <w:tcW w:w="1985" w:type="dxa"/>
            <w:tcBorders>
              <w:top w:val="single" w:sz="4" w:space="0" w:color="auto"/>
              <w:left w:val="single" w:sz="4" w:space="0" w:color="auto"/>
              <w:bottom w:val="single" w:sz="4" w:space="0" w:color="auto"/>
              <w:right w:val="single" w:sz="4" w:space="0" w:color="auto"/>
            </w:tcBorders>
          </w:tcPr>
          <w:p w14:paraId="7B9F630F" w14:textId="77777777" w:rsidR="00D67E22" w:rsidRPr="00D67E22" w:rsidRDefault="00D67E22"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2CA8420B" w14:textId="77777777" w:rsidR="00D67E22" w:rsidRPr="00D67E22" w:rsidRDefault="00D67E22"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4DFA62C2" w14:textId="77777777" w:rsidR="00D67E22" w:rsidRPr="00D67E22" w:rsidRDefault="00D67E22" w:rsidP="00D67E22">
            <w:pPr>
              <w:rPr>
                <w:lang w:eastAsia="sv-SE"/>
              </w:rPr>
            </w:pPr>
          </w:p>
        </w:tc>
      </w:tr>
      <w:tr w:rsidR="00D67E22" w:rsidRPr="00D67E22" w14:paraId="0B7D9E93"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6363CD92" w14:textId="1CE480F5" w:rsidR="00D67E22" w:rsidRPr="00D67E22" w:rsidRDefault="00D67E22" w:rsidP="00D67E22">
            <w:pPr>
              <w:rPr>
                <w:lang w:eastAsia="sv-SE"/>
              </w:rPr>
            </w:pPr>
            <w:r w:rsidRPr="00D67E22">
              <w:rPr>
                <w:lang w:eastAsia="sv-SE"/>
              </w:rPr>
              <w:t>Kontroll av avvikelser (när, var</w:t>
            </w:r>
            <w:r>
              <w:rPr>
                <w:lang w:eastAsia="sv-SE"/>
              </w:rPr>
              <w:t xml:space="preserve"> och </w:t>
            </w:r>
            <w:r w:rsidRPr="00D67E22">
              <w:rPr>
                <w:lang w:eastAsia="sv-SE"/>
              </w:rPr>
              <w:t>hur de uppträder)</w:t>
            </w:r>
          </w:p>
        </w:tc>
        <w:tc>
          <w:tcPr>
            <w:tcW w:w="1985" w:type="dxa"/>
            <w:tcBorders>
              <w:top w:val="single" w:sz="4" w:space="0" w:color="auto"/>
              <w:left w:val="single" w:sz="4" w:space="0" w:color="auto"/>
              <w:bottom w:val="single" w:sz="4" w:space="0" w:color="auto"/>
              <w:right w:val="single" w:sz="4" w:space="0" w:color="auto"/>
            </w:tcBorders>
          </w:tcPr>
          <w:p w14:paraId="06D24E55" w14:textId="77777777" w:rsidR="00D67E22" w:rsidRPr="00D67E22" w:rsidRDefault="00D67E22"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4D13C2C2" w14:textId="77777777" w:rsidR="00D67E22" w:rsidRPr="00D67E22" w:rsidRDefault="00D67E22"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0A2368F1" w14:textId="77777777" w:rsidR="00D67E22" w:rsidRPr="00D67E22" w:rsidRDefault="00D67E22" w:rsidP="00D67E22">
            <w:pPr>
              <w:rPr>
                <w:lang w:eastAsia="sv-SE"/>
              </w:rPr>
            </w:pPr>
          </w:p>
        </w:tc>
      </w:tr>
      <w:tr w:rsidR="00D67E22" w:rsidRPr="00D67E22" w14:paraId="629B8573"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6D3929A4" w14:textId="3D0D9591" w:rsidR="00D67E22" w:rsidRPr="00D67E22" w:rsidRDefault="00D67E22" w:rsidP="00D67E22">
            <w:pPr>
              <w:rPr>
                <w:b/>
                <w:lang w:eastAsia="sv-SE"/>
              </w:rPr>
            </w:pPr>
            <w:r>
              <w:rPr>
                <w:b/>
                <w:lang w:eastAsia="sv-SE"/>
              </w:rPr>
              <w:t>Grundförutsättningar och allmänna hygienregler</w:t>
            </w:r>
            <w:r w:rsidRPr="00D67E22">
              <w:rPr>
                <w:b/>
                <w:lang w:eastAsia="sv-SE"/>
              </w:rPr>
              <w:t>:</w:t>
            </w:r>
          </w:p>
        </w:tc>
        <w:tc>
          <w:tcPr>
            <w:tcW w:w="1985" w:type="dxa"/>
            <w:tcBorders>
              <w:top w:val="single" w:sz="4" w:space="0" w:color="auto"/>
              <w:left w:val="single" w:sz="4" w:space="0" w:color="auto"/>
              <w:bottom w:val="single" w:sz="4" w:space="0" w:color="auto"/>
              <w:right w:val="single" w:sz="4" w:space="0" w:color="auto"/>
            </w:tcBorders>
          </w:tcPr>
          <w:p w14:paraId="44FF7A47" w14:textId="77777777" w:rsidR="00D67E22" w:rsidRPr="00D67E22" w:rsidRDefault="00D67E22"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1802DFD2" w14:textId="77777777" w:rsidR="00D67E22" w:rsidRPr="00D67E22" w:rsidRDefault="00D67E22"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41512F97" w14:textId="77777777" w:rsidR="00D67E22" w:rsidRPr="00D67E22" w:rsidRDefault="00D67E22" w:rsidP="00D67E22">
            <w:pPr>
              <w:rPr>
                <w:lang w:eastAsia="sv-SE"/>
              </w:rPr>
            </w:pPr>
          </w:p>
        </w:tc>
      </w:tr>
      <w:tr w:rsidR="00D67E22" w:rsidRPr="00D67E22" w14:paraId="48781B16"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035B8591" w14:textId="18BF6F9E" w:rsidR="00D67E22" w:rsidRPr="00D67E22" w:rsidRDefault="00215E0B" w:rsidP="00D67E22">
            <w:pPr>
              <w:rPr>
                <w:lang w:eastAsia="sv-SE"/>
              </w:rPr>
            </w:pPr>
            <w:r>
              <w:rPr>
                <w:lang w:eastAsia="sv-SE"/>
              </w:rPr>
              <w:t>Verksamhetsbeskrivning</w:t>
            </w:r>
          </w:p>
        </w:tc>
        <w:tc>
          <w:tcPr>
            <w:tcW w:w="1985" w:type="dxa"/>
            <w:tcBorders>
              <w:top w:val="single" w:sz="4" w:space="0" w:color="auto"/>
              <w:left w:val="single" w:sz="4" w:space="0" w:color="auto"/>
              <w:bottom w:val="single" w:sz="4" w:space="0" w:color="auto"/>
              <w:right w:val="single" w:sz="4" w:space="0" w:color="auto"/>
            </w:tcBorders>
          </w:tcPr>
          <w:p w14:paraId="691FB7A8" w14:textId="77777777" w:rsidR="00D67E22" w:rsidRPr="00D67E22" w:rsidRDefault="00D67E22"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00D599C7" w14:textId="77777777" w:rsidR="00D67E22" w:rsidRPr="00D67E22" w:rsidRDefault="00D67E22"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1D79106E" w14:textId="77777777" w:rsidR="00D67E22" w:rsidRPr="00D67E22" w:rsidRDefault="00D67E22" w:rsidP="00D67E22">
            <w:pPr>
              <w:rPr>
                <w:lang w:eastAsia="sv-SE"/>
              </w:rPr>
            </w:pPr>
          </w:p>
        </w:tc>
      </w:tr>
      <w:tr w:rsidR="00D67E22" w:rsidRPr="00D67E22" w14:paraId="38A76B69"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42B3F924" w14:textId="5033CF37" w:rsidR="00D67E22" w:rsidRPr="00D67E22" w:rsidRDefault="00215E0B" w:rsidP="00D67E22">
            <w:pPr>
              <w:rPr>
                <w:lang w:eastAsia="sv-SE"/>
              </w:rPr>
            </w:pPr>
            <w:r>
              <w:rPr>
                <w:lang w:eastAsia="sv-SE"/>
              </w:rPr>
              <w:t>U</w:t>
            </w:r>
            <w:r w:rsidR="00D67E22" w:rsidRPr="00D67E22">
              <w:rPr>
                <w:lang w:eastAsia="sv-SE"/>
              </w:rPr>
              <w:t>tbildning</w:t>
            </w:r>
          </w:p>
        </w:tc>
        <w:tc>
          <w:tcPr>
            <w:tcW w:w="1985" w:type="dxa"/>
            <w:tcBorders>
              <w:top w:val="single" w:sz="4" w:space="0" w:color="auto"/>
              <w:left w:val="single" w:sz="4" w:space="0" w:color="auto"/>
              <w:bottom w:val="single" w:sz="4" w:space="0" w:color="auto"/>
              <w:right w:val="single" w:sz="4" w:space="0" w:color="auto"/>
            </w:tcBorders>
          </w:tcPr>
          <w:p w14:paraId="0D69A9A8" w14:textId="77777777" w:rsidR="00D67E22" w:rsidRPr="00D67E22" w:rsidRDefault="00D67E22"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299E41C3" w14:textId="77777777" w:rsidR="00D67E22" w:rsidRPr="00D67E22" w:rsidRDefault="00D67E22"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374DA45E" w14:textId="77777777" w:rsidR="00D67E22" w:rsidRPr="00D67E22" w:rsidRDefault="00D67E22" w:rsidP="00D67E22">
            <w:pPr>
              <w:rPr>
                <w:lang w:eastAsia="sv-SE"/>
              </w:rPr>
            </w:pPr>
          </w:p>
        </w:tc>
      </w:tr>
      <w:tr w:rsidR="00D67E22" w:rsidRPr="00D67E22" w14:paraId="054F38EB"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09D07D01" w14:textId="6EA153BC" w:rsidR="00D67E22" w:rsidRPr="00D67E22" w:rsidRDefault="00D67E22" w:rsidP="00D67E22">
            <w:pPr>
              <w:rPr>
                <w:lang w:eastAsia="sv-SE"/>
              </w:rPr>
            </w:pPr>
            <w:r w:rsidRPr="00D67E22">
              <w:rPr>
                <w:lang w:eastAsia="sv-SE"/>
              </w:rPr>
              <w:t>Personlig hygien</w:t>
            </w:r>
          </w:p>
        </w:tc>
        <w:tc>
          <w:tcPr>
            <w:tcW w:w="1985" w:type="dxa"/>
            <w:tcBorders>
              <w:top w:val="single" w:sz="4" w:space="0" w:color="auto"/>
              <w:left w:val="single" w:sz="4" w:space="0" w:color="auto"/>
              <w:bottom w:val="single" w:sz="4" w:space="0" w:color="auto"/>
              <w:right w:val="single" w:sz="4" w:space="0" w:color="auto"/>
            </w:tcBorders>
          </w:tcPr>
          <w:p w14:paraId="1E584B62" w14:textId="77777777" w:rsidR="00D67E22" w:rsidRPr="00D67E22" w:rsidRDefault="00D67E22"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3C50B509" w14:textId="77777777" w:rsidR="00D67E22" w:rsidRPr="00D67E22" w:rsidRDefault="00D67E22"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7F3DEA37" w14:textId="77777777" w:rsidR="00D67E22" w:rsidRPr="00D67E22" w:rsidRDefault="00D67E22" w:rsidP="00D67E22">
            <w:pPr>
              <w:rPr>
                <w:lang w:eastAsia="sv-SE"/>
              </w:rPr>
            </w:pPr>
          </w:p>
        </w:tc>
      </w:tr>
      <w:tr w:rsidR="00D67E22" w:rsidRPr="00D67E22" w14:paraId="28513955"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4B474971" w14:textId="38B73EDA" w:rsidR="00D67E22" w:rsidRPr="00D67E22" w:rsidRDefault="00D67E22" w:rsidP="00D67E22">
            <w:pPr>
              <w:rPr>
                <w:lang w:eastAsia="sv-SE"/>
              </w:rPr>
            </w:pPr>
            <w:r w:rsidRPr="00D67E22">
              <w:rPr>
                <w:lang w:eastAsia="sv-SE"/>
              </w:rPr>
              <w:t>Mottagning</w:t>
            </w:r>
            <w:r w:rsidR="00215E0B">
              <w:rPr>
                <w:lang w:eastAsia="sv-SE"/>
              </w:rPr>
              <w:t xml:space="preserve"> av produkter</w:t>
            </w:r>
          </w:p>
        </w:tc>
        <w:tc>
          <w:tcPr>
            <w:tcW w:w="1985" w:type="dxa"/>
            <w:tcBorders>
              <w:top w:val="single" w:sz="4" w:space="0" w:color="auto"/>
              <w:left w:val="single" w:sz="4" w:space="0" w:color="auto"/>
              <w:bottom w:val="single" w:sz="4" w:space="0" w:color="auto"/>
              <w:right w:val="single" w:sz="4" w:space="0" w:color="auto"/>
            </w:tcBorders>
          </w:tcPr>
          <w:p w14:paraId="08D94520" w14:textId="77777777" w:rsidR="00D67E22" w:rsidRPr="00D67E22" w:rsidRDefault="00D67E22"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123DA4A2" w14:textId="77777777" w:rsidR="00D67E22" w:rsidRPr="00D67E22" w:rsidRDefault="00D67E22"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61E1A3AE" w14:textId="77777777" w:rsidR="00D67E22" w:rsidRPr="00D67E22" w:rsidRDefault="00D67E22" w:rsidP="00D67E22">
            <w:pPr>
              <w:rPr>
                <w:lang w:eastAsia="sv-SE"/>
              </w:rPr>
            </w:pPr>
          </w:p>
        </w:tc>
      </w:tr>
      <w:tr w:rsidR="00D67E22" w:rsidRPr="00D67E22" w14:paraId="663C1A8B"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4F1133AA" w14:textId="72B31BFB" w:rsidR="00D67E22" w:rsidRPr="00D67E22" w:rsidRDefault="00215E0B" w:rsidP="00D67E22">
            <w:pPr>
              <w:rPr>
                <w:lang w:eastAsia="sv-SE"/>
              </w:rPr>
            </w:pPr>
            <w:r>
              <w:rPr>
                <w:lang w:eastAsia="sv-SE"/>
              </w:rPr>
              <w:t>Förhindra kontaminering</w:t>
            </w:r>
          </w:p>
        </w:tc>
        <w:tc>
          <w:tcPr>
            <w:tcW w:w="1985" w:type="dxa"/>
            <w:tcBorders>
              <w:top w:val="single" w:sz="4" w:space="0" w:color="auto"/>
              <w:left w:val="single" w:sz="4" w:space="0" w:color="auto"/>
              <w:bottom w:val="single" w:sz="4" w:space="0" w:color="auto"/>
              <w:right w:val="single" w:sz="4" w:space="0" w:color="auto"/>
            </w:tcBorders>
          </w:tcPr>
          <w:p w14:paraId="61F7ED07" w14:textId="77777777" w:rsidR="00D67E22" w:rsidRPr="00D67E22" w:rsidRDefault="00D67E22"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7F4D1170" w14:textId="77777777" w:rsidR="00D67E22" w:rsidRPr="00D67E22" w:rsidRDefault="00D67E22"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4AA2E51B" w14:textId="77777777" w:rsidR="00D67E22" w:rsidRPr="00D67E22" w:rsidRDefault="00D67E22" w:rsidP="00D67E22">
            <w:pPr>
              <w:rPr>
                <w:lang w:eastAsia="sv-SE"/>
              </w:rPr>
            </w:pPr>
          </w:p>
        </w:tc>
      </w:tr>
      <w:tr w:rsidR="00D67E22" w:rsidRPr="00D67E22" w14:paraId="633882D2"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2AD32941" w14:textId="42E8EAFD" w:rsidR="00D67E22" w:rsidRPr="00D67E22" w:rsidRDefault="00D67E22" w:rsidP="00D67E22">
            <w:pPr>
              <w:rPr>
                <w:lang w:eastAsia="sv-SE"/>
              </w:rPr>
            </w:pPr>
            <w:r w:rsidRPr="00D67E22">
              <w:rPr>
                <w:lang w:eastAsia="sv-SE"/>
              </w:rPr>
              <w:lastRenderedPageBreak/>
              <w:t>Intern märkning</w:t>
            </w:r>
            <w:r w:rsidR="00215E0B">
              <w:rPr>
                <w:lang w:eastAsia="sv-SE"/>
              </w:rPr>
              <w:t xml:space="preserve"> och transport av kemikalier</w:t>
            </w:r>
          </w:p>
        </w:tc>
        <w:tc>
          <w:tcPr>
            <w:tcW w:w="1985" w:type="dxa"/>
            <w:tcBorders>
              <w:top w:val="single" w:sz="4" w:space="0" w:color="auto"/>
              <w:left w:val="single" w:sz="4" w:space="0" w:color="auto"/>
              <w:bottom w:val="single" w:sz="4" w:space="0" w:color="auto"/>
              <w:right w:val="single" w:sz="4" w:space="0" w:color="auto"/>
            </w:tcBorders>
          </w:tcPr>
          <w:p w14:paraId="01E26587" w14:textId="77777777" w:rsidR="00D67E22" w:rsidRPr="00D67E22" w:rsidRDefault="00D67E22"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655DA762" w14:textId="77777777" w:rsidR="00D67E22" w:rsidRPr="00D67E22" w:rsidRDefault="00D67E22"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54EB5569" w14:textId="77777777" w:rsidR="00D67E22" w:rsidRPr="00D67E22" w:rsidRDefault="00D67E22" w:rsidP="00D67E22">
            <w:pPr>
              <w:rPr>
                <w:lang w:eastAsia="sv-SE"/>
              </w:rPr>
            </w:pPr>
          </w:p>
        </w:tc>
      </w:tr>
      <w:tr w:rsidR="00D67E22" w:rsidRPr="00D67E22" w14:paraId="230E3B2B"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54BDFF42" w14:textId="77777777" w:rsidR="00D67E22" w:rsidRPr="00D67E22" w:rsidRDefault="00D67E22" w:rsidP="00D67E22">
            <w:pPr>
              <w:rPr>
                <w:lang w:eastAsia="sv-SE"/>
              </w:rPr>
            </w:pPr>
            <w:r w:rsidRPr="00D67E22">
              <w:rPr>
                <w:lang w:eastAsia="sv-SE"/>
              </w:rPr>
              <w:t>Avfall</w:t>
            </w:r>
          </w:p>
        </w:tc>
        <w:tc>
          <w:tcPr>
            <w:tcW w:w="1985" w:type="dxa"/>
            <w:tcBorders>
              <w:top w:val="single" w:sz="4" w:space="0" w:color="auto"/>
              <w:left w:val="single" w:sz="4" w:space="0" w:color="auto"/>
              <w:bottom w:val="single" w:sz="4" w:space="0" w:color="auto"/>
              <w:right w:val="single" w:sz="4" w:space="0" w:color="auto"/>
            </w:tcBorders>
          </w:tcPr>
          <w:p w14:paraId="17F66DEE" w14:textId="77777777" w:rsidR="00D67E22" w:rsidRPr="00D67E22" w:rsidRDefault="00D67E22"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63E40CF7" w14:textId="77777777" w:rsidR="00D67E22" w:rsidRPr="00D67E22" w:rsidRDefault="00D67E22"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3ED240D7" w14:textId="77777777" w:rsidR="00D67E22" w:rsidRPr="00D67E22" w:rsidRDefault="00D67E22" w:rsidP="00D67E22">
            <w:pPr>
              <w:rPr>
                <w:lang w:eastAsia="sv-SE"/>
              </w:rPr>
            </w:pPr>
          </w:p>
        </w:tc>
      </w:tr>
      <w:tr w:rsidR="00D67E22" w:rsidRPr="00D67E22" w14:paraId="6F1E8060"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7400A9E6" w14:textId="77777777" w:rsidR="00D67E22" w:rsidRPr="00D67E22" w:rsidRDefault="00D67E22" w:rsidP="00D67E22">
            <w:pPr>
              <w:rPr>
                <w:lang w:eastAsia="sv-SE"/>
              </w:rPr>
            </w:pPr>
            <w:r w:rsidRPr="00D67E22">
              <w:rPr>
                <w:lang w:eastAsia="sv-SE"/>
              </w:rPr>
              <w:t>Skadedjurskontroll</w:t>
            </w:r>
          </w:p>
        </w:tc>
        <w:tc>
          <w:tcPr>
            <w:tcW w:w="1985" w:type="dxa"/>
            <w:tcBorders>
              <w:top w:val="single" w:sz="4" w:space="0" w:color="auto"/>
              <w:left w:val="single" w:sz="4" w:space="0" w:color="auto"/>
              <w:bottom w:val="single" w:sz="4" w:space="0" w:color="auto"/>
              <w:right w:val="single" w:sz="4" w:space="0" w:color="auto"/>
            </w:tcBorders>
          </w:tcPr>
          <w:p w14:paraId="5882CF1E" w14:textId="77777777" w:rsidR="00D67E22" w:rsidRPr="00D67E22" w:rsidRDefault="00D67E22"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2D50A7C3" w14:textId="77777777" w:rsidR="00D67E22" w:rsidRPr="00D67E22" w:rsidRDefault="00D67E22"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0A40B2F8" w14:textId="77777777" w:rsidR="00D67E22" w:rsidRPr="00D67E22" w:rsidRDefault="00D67E22" w:rsidP="00D67E22">
            <w:pPr>
              <w:rPr>
                <w:lang w:eastAsia="sv-SE"/>
              </w:rPr>
            </w:pPr>
          </w:p>
        </w:tc>
      </w:tr>
      <w:tr w:rsidR="00D67E22" w:rsidRPr="00D67E22" w14:paraId="41D21FBA"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002FCA21" w14:textId="77777777" w:rsidR="00D67E22" w:rsidRPr="00D67E22" w:rsidRDefault="00D67E22" w:rsidP="00D67E22">
            <w:pPr>
              <w:rPr>
                <w:lang w:eastAsia="sv-SE"/>
              </w:rPr>
            </w:pPr>
            <w:r w:rsidRPr="00D67E22">
              <w:rPr>
                <w:lang w:eastAsia="sv-SE"/>
              </w:rPr>
              <w:t>Rengöring och ordning</w:t>
            </w:r>
          </w:p>
        </w:tc>
        <w:tc>
          <w:tcPr>
            <w:tcW w:w="1985" w:type="dxa"/>
            <w:tcBorders>
              <w:top w:val="single" w:sz="4" w:space="0" w:color="auto"/>
              <w:left w:val="single" w:sz="4" w:space="0" w:color="auto"/>
              <w:bottom w:val="single" w:sz="4" w:space="0" w:color="auto"/>
              <w:right w:val="single" w:sz="4" w:space="0" w:color="auto"/>
            </w:tcBorders>
          </w:tcPr>
          <w:p w14:paraId="446A1327" w14:textId="77777777" w:rsidR="00D67E22" w:rsidRPr="00D67E22" w:rsidRDefault="00D67E22"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346D9DBB" w14:textId="77777777" w:rsidR="00D67E22" w:rsidRPr="00D67E22" w:rsidRDefault="00D67E22"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6C48D9A2" w14:textId="77777777" w:rsidR="00D67E22" w:rsidRPr="00D67E22" w:rsidRDefault="00D67E22" w:rsidP="00D67E22">
            <w:pPr>
              <w:rPr>
                <w:lang w:eastAsia="sv-SE"/>
              </w:rPr>
            </w:pPr>
          </w:p>
        </w:tc>
      </w:tr>
      <w:tr w:rsidR="00D67E22" w:rsidRPr="00D67E22" w14:paraId="1493E441"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3517F06C" w14:textId="77777777" w:rsidR="00D67E22" w:rsidRPr="00D67E22" w:rsidRDefault="00D67E22" w:rsidP="00D67E22">
            <w:pPr>
              <w:rPr>
                <w:lang w:eastAsia="sv-SE"/>
              </w:rPr>
            </w:pPr>
            <w:r w:rsidRPr="00D67E22">
              <w:rPr>
                <w:lang w:eastAsia="sv-SE"/>
              </w:rPr>
              <w:t>Underhåll</w:t>
            </w:r>
          </w:p>
        </w:tc>
        <w:tc>
          <w:tcPr>
            <w:tcW w:w="1985" w:type="dxa"/>
            <w:tcBorders>
              <w:top w:val="single" w:sz="4" w:space="0" w:color="auto"/>
              <w:left w:val="single" w:sz="4" w:space="0" w:color="auto"/>
              <w:bottom w:val="single" w:sz="4" w:space="0" w:color="auto"/>
              <w:right w:val="single" w:sz="4" w:space="0" w:color="auto"/>
            </w:tcBorders>
          </w:tcPr>
          <w:p w14:paraId="726F2E81" w14:textId="77777777" w:rsidR="00D67E22" w:rsidRPr="00D67E22" w:rsidRDefault="00D67E22"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2E5811CF" w14:textId="77777777" w:rsidR="00D67E22" w:rsidRPr="00D67E22" w:rsidRDefault="00D67E22"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03B0114A" w14:textId="77777777" w:rsidR="00D67E22" w:rsidRPr="00D67E22" w:rsidRDefault="00D67E22" w:rsidP="00D67E22">
            <w:pPr>
              <w:rPr>
                <w:lang w:eastAsia="sv-SE"/>
              </w:rPr>
            </w:pPr>
          </w:p>
        </w:tc>
      </w:tr>
      <w:tr w:rsidR="00D67E22" w:rsidRPr="00D67E22" w14:paraId="72AAE008"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08A85713" w14:textId="1D9C6E6D" w:rsidR="00D67E22" w:rsidRPr="00D67E22" w:rsidRDefault="00215E0B" w:rsidP="00D67E22">
            <w:pPr>
              <w:rPr>
                <w:lang w:eastAsia="sv-SE"/>
              </w:rPr>
            </w:pPr>
            <w:r>
              <w:rPr>
                <w:lang w:eastAsia="sv-SE"/>
              </w:rPr>
              <w:t>Driftinstruktioner</w:t>
            </w:r>
          </w:p>
        </w:tc>
        <w:tc>
          <w:tcPr>
            <w:tcW w:w="1985" w:type="dxa"/>
            <w:tcBorders>
              <w:top w:val="single" w:sz="4" w:space="0" w:color="auto"/>
              <w:left w:val="single" w:sz="4" w:space="0" w:color="auto"/>
              <w:bottom w:val="single" w:sz="4" w:space="0" w:color="auto"/>
              <w:right w:val="single" w:sz="4" w:space="0" w:color="auto"/>
            </w:tcBorders>
          </w:tcPr>
          <w:p w14:paraId="3D2135FD" w14:textId="77777777" w:rsidR="00D67E22" w:rsidRPr="00D67E22" w:rsidRDefault="00D67E22"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3E210CB1" w14:textId="77777777" w:rsidR="00D67E22" w:rsidRPr="00D67E22" w:rsidRDefault="00D67E22"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14F0BDB7" w14:textId="77777777" w:rsidR="00D67E22" w:rsidRPr="00D67E22" w:rsidRDefault="00D67E22" w:rsidP="00D67E22">
            <w:pPr>
              <w:rPr>
                <w:lang w:eastAsia="sv-SE"/>
              </w:rPr>
            </w:pPr>
          </w:p>
        </w:tc>
      </w:tr>
      <w:tr w:rsidR="00D67E22" w:rsidRPr="00D67E22" w14:paraId="5E330B69"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206188D8" w14:textId="77777777" w:rsidR="00D67E22" w:rsidRPr="00D67E22" w:rsidRDefault="00D67E22" w:rsidP="00D67E22">
            <w:pPr>
              <w:rPr>
                <w:lang w:eastAsia="sv-SE"/>
              </w:rPr>
            </w:pPr>
            <w:r w:rsidRPr="00D67E22">
              <w:rPr>
                <w:lang w:eastAsia="sv-SE"/>
              </w:rPr>
              <w:t>Nödvattenförsörjning</w:t>
            </w:r>
          </w:p>
        </w:tc>
        <w:tc>
          <w:tcPr>
            <w:tcW w:w="1985" w:type="dxa"/>
            <w:tcBorders>
              <w:top w:val="single" w:sz="4" w:space="0" w:color="auto"/>
              <w:left w:val="single" w:sz="4" w:space="0" w:color="auto"/>
              <w:bottom w:val="single" w:sz="4" w:space="0" w:color="auto"/>
              <w:right w:val="single" w:sz="4" w:space="0" w:color="auto"/>
            </w:tcBorders>
          </w:tcPr>
          <w:p w14:paraId="58CB9CB6" w14:textId="77777777" w:rsidR="00D67E22" w:rsidRPr="00D67E22" w:rsidRDefault="00D67E22"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1647CE95" w14:textId="77777777" w:rsidR="00D67E22" w:rsidRPr="00D67E22" w:rsidRDefault="00D67E22"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5BCCE326" w14:textId="77777777" w:rsidR="00D67E22" w:rsidRPr="00D67E22" w:rsidRDefault="00D67E22" w:rsidP="00D67E22">
            <w:pPr>
              <w:rPr>
                <w:lang w:eastAsia="sv-SE"/>
              </w:rPr>
            </w:pPr>
          </w:p>
        </w:tc>
      </w:tr>
      <w:tr w:rsidR="00D67E22" w:rsidRPr="00D67E22" w14:paraId="506927D0"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6749967B" w14:textId="216DE646" w:rsidR="00D67E22" w:rsidRPr="00D67E22" w:rsidRDefault="00D67E22" w:rsidP="00D67E22">
            <w:pPr>
              <w:rPr>
                <w:lang w:eastAsia="sv-SE"/>
              </w:rPr>
            </w:pPr>
            <w:r w:rsidRPr="00D67E22">
              <w:rPr>
                <w:lang w:eastAsia="sv-SE"/>
              </w:rPr>
              <w:t>Klagomål</w:t>
            </w:r>
          </w:p>
        </w:tc>
        <w:tc>
          <w:tcPr>
            <w:tcW w:w="1985" w:type="dxa"/>
            <w:tcBorders>
              <w:top w:val="single" w:sz="4" w:space="0" w:color="auto"/>
              <w:left w:val="single" w:sz="4" w:space="0" w:color="auto"/>
              <w:bottom w:val="single" w:sz="4" w:space="0" w:color="auto"/>
              <w:right w:val="single" w:sz="4" w:space="0" w:color="auto"/>
            </w:tcBorders>
          </w:tcPr>
          <w:p w14:paraId="0D1ED6A3" w14:textId="77777777" w:rsidR="00D67E22" w:rsidRPr="00D67E22" w:rsidRDefault="00D67E22"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731CD88B" w14:textId="77777777" w:rsidR="00D67E22" w:rsidRPr="00D67E22" w:rsidRDefault="00D67E22"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34AC4894" w14:textId="77777777" w:rsidR="00D67E22" w:rsidRPr="00D67E22" w:rsidRDefault="00D67E22" w:rsidP="00D67E22">
            <w:pPr>
              <w:rPr>
                <w:lang w:eastAsia="sv-SE"/>
              </w:rPr>
            </w:pPr>
          </w:p>
        </w:tc>
      </w:tr>
      <w:tr w:rsidR="00215E0B" w:rsidRPr="00D67E22" w14:paraId="7592A04E" w14:textId="77777777" w:rsidTr="00215E0B">
        <w:tc>
          <w:tcPr>
            <w:tcW w:w="3655" w:type="dxa"/>
            <w:tcBorders>
              <w:top w:val="single" w:sz="4" w:space="0" w:color="auto"/>
              <w:left w:val="single" w:sz="4" w:space="0" w:color="auto"/>
              <w:bottom w:val="single" w:sz="4" w:space="0" w:color="auto"/>
              <w:right w:val="single" w:sz="4" w:space="0" w:color="auto"/>
            </w:tcBorders>
          </w:tcPr>
          <w:p w14:paraId="47F747A3" w14:textId="77F6D68F" w:rsidR="00215E0B" w:rsidRPr="00D67E22" w:rsidRDefault="00215E0B" w:rsidP="00D67E22">
            <w:pPr>
              <w:rPr>
                <w:lang w:eastAsia="sv-SE"/>
              </w:rPr>
            </w:pPr>
            <w:r>
              <w:rPr>
                <w:lang w:eastAsia="sv-SE"/>
              </w:rPr>
              <w:t>Information</w:t>
            </w:r>
          </w:p>
        </w:tc>
        <w:tc>
          <w:tcPr>
            <w:tcW w:w="1985" w:type="dxa"/>
            <w:tcBorders>
              <w:top w:val="single" w:sz="4" w:space="0" w:color="auto"/>
              <w:left w:val="single" w:sz="4" w:space="0" w:color="auto"/>
              <w:bottom w:val="single" w:sz="4" w:space="0" w:color="auto"/>
              <w:right w:val="single" w:sz="4" w:space="0" w:color="auto"/>
            </w:tcBorders>
          </w:tcPr>
          <w:p w14:paraId="74840444" w14:textId="77777777" w:rsidR="00215E0B" w:rsidRPr="00D67E22" w:rsidRDefault="00215E0B"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07A48C8F" w14:textId="77777777" w:rsidR="00215E0B" w:rsidRPr="00D67E22" w:rsidRDefault="00215E0B"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4EB0F422" w14:textId="77777777" w:rsidR="00215E0B" w:rsidRPr="00D67E22" w:rsidRDefault="00215E0B" w:rsidP="00D67E22">
            <w:pPr>
              <w:rPr>
                <w:lang w:eastAsia="sv-SE"/>
              </w:rPr>
            </w:pPr>
          </w:p>
        </w:tc>
      </w:tr>
      <w:tr w:rsidR="00D67E22" w:rsidRPr="00D67E22" w14:paraId="48C8171F"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6D292C6E" w14:textId="53922329" w:rsidR="00D67E22" w:rsidRPr="00D67E22" w:rsidRDefault="00D67E22" w:rsidP="00D67E22">
            <w:pPr>
              <w:rPr>
                <w:b/>
                <w:lang w:eastAsia="sv-SE"/>
              </w:rPr>
            </w:pPr>
            <w:r w:rsidRPr="00D67E22">
              <w:rPr>
                <w:b/>
                <w:lang w:eastAsia="sv-SE"/>
              </w:rPr>
              <w:t>Undersökningar</w:t>
            </w:r>
            <w:r w:rsidR="00215E0B">
              <w:rPr>
                <w:b/>
                <w:lang w:eastAsia="sv-SE"/>
              </w:rPr>
              <w:t>:</w:t>
            </w:r>
          </w:p>
        </w:tc>
        <w:tc>
          <w:tcPr>
            <w:tcW w:w="1985" w:type="dxa"/>
            <w:tcBorders>
              <w:top w:val="single" w:sz="4" w:space="0" w:color="auto"/>
              <w:left w:val="single" w:sz="4" w:space="0" w:color="auto"/>
              <w:bottom w:val="single" w:sz="4" w:space="0" w:color="auto"/>
              <w:right w:val="single" w:sz="4" w:space="0" w:color="auto"/>
            </w:tcBorders>
          </w:tcPr>
          <w:p w14:paraId="5F9A57F1" w14:textId="77777777" w:rsidR="00D67E22" w:rsidRPr="00D67E22" w:rsidRDefault="00D67E22"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3F2CAC9D" w14:textId="77777777" w:rsidR="00D67E22" w:rsidRPr="00D67E22" w:rsidRDefault="00D67E22"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2FE6EABD" w14:textId="77777777" w:rsidR="00D67E22" w:rsidRPr="00D67E22" w:rsidRDefault="00D67E22" w:rsidP="00D67E22">
            <w:pPr>
              <w:rPr>
                <w:lang w:eastAsia="sv-SE"/>
              </w:rPr>
            </w:pPr>
          </w:p>
        </w:tc>
      </w:tr>
      <w:tr w:rsidR="00D67E22" w:rsidRPr="00D67E22" w14:paraId="1F3376C6"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3F2BDE86" w14:textId="1109C3F6" w:rsidR="00D67E22" w:rsidRPr="00D67E22" w:rsidRDefault="00215E0B" w:rsidP="00D67E22">
            <w:pPr>
              <w:rPr>
                <w:lang w:eastAsia="sv-SE"/>
              </w:rPr>
            </w:pPr>
            <w:r>
              <w:rPr>
                <w:lang w:eastAsia="sv-SE"/>
              </w:rPr>
              <w:t>Rutin för provtagningar och undersökningar</w:t>
            </w:r>
            <w:r w:rsidR="00D67E22" w:rsidRPr="00D67E22">
              <w:rPr>
                <w:lang w:eastAsia="sv-SE"/>
              </w:rPr>
              <w:t xml:space="preserve"> </w:t>
            </w:r>
          </w:p>
        </w:tc>
        <w:tc>
          <w:tcPr>
            <w:tcW w:w="1985" w:type="dxa"/>
            <w:tcBorders>
              <w:top w:val="single" w:sz="4" w:space="0" w:color="auto"/>
              <w:left w:val="single" w:sz="4" w:space="0" w:color="auto"/>
              <w:bottom w:val="single" w:sz="4" w:space="0" w:color="auto"/>
              <w:right w:val="single" w:sz="4" w:space="0" w:color="auto"/>
            </w:tcBorders>
          </w:tcPr>
          <w:p w14:paraId="1104817D" w14:textId="77777777" w:rsidR="00D67E22" w:rsidRPr="00D67E22" w:rsidRDefault="00D67E22"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74E864D6" w14:textId="77777777" w:rsidR="00D67E22" w:rsidRPr="00D67E22" w:rsidRDefault="00D67E22"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12714A13" w14:textId="77777777" w:rsidR="00D67E22" w:rsidRPr="00D67E22" w:rsidRDefault="00D67E22" w:rsidP="00D67E22">
            <w:pPr>
              <w:rPr>
                <w:lang w:eastAsia="sv-SE"/>
              </w:rPr>
            </w:pPr>
          </w:p>
        </w:tc>
      </w:tr>
      <w:tr w:rsidR="00D67E22" w:rsidRPr="00D67E22" w14:paraId="58B3A653"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1460426E" w14:textId="12BBF301" w:rsidR="00D67E22" w:rsidRPr="00D67E22" w:rsidRDefault="00215E0B" w:rsidP="00D67E22">
            <w:pPr>
              <w:rPr>
                <w:b/>
                <w:lang w:eastAsia="sv-SE"/>
              </w:rPr>
            </w:pPr>
            <w:r>
              <w:rPr>
                <w:lang w:eastAsia="sv-SE"/>
              </w:rPr>
              <w:t>Regelbundna undersökningar (undersökningsprogram)</w:t>
            </w:r>
          </w:p>
        </w:tc>
        <w:tc>
          <w:tcPr>
            <w:tcW w:w="1985" w:type="dxa"/>
            <w:tcBorders>
              <w:top w:val="single" w:sz="4" w:space="0" w:color="auto"/>
              <w:left w:val="single" w:sz="4" w:space="0" w:color="auto"/>
              <w:bottom w:val="single" w:sz="4" w:space="0" w:color="auto"/>
              <w:right w:val="single" w:sz="4" w:space="0" w:color="auto"/>
            </w:tcBorders>
          </w:tcPr>
          <w:p w14:paraId="4BE127CA" w14:textId="77777777" w:rsidR="00D67E22" w:rsidRPr="00D67E22" w:rsidRDefault="00D67E22"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17C04235" w14:textId="77777777" w:rsidR="00D67E22" w:rsidRPr="00D67E22" w:rsidRDefault="00D67E22"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45B8AC37" w14:textId="77777777" w:rsidR="00D67E22" w:rsidRPr="00D67E22" w:rsidRDefault="00D67E22" w:rsidP="00D67E22">
            <w:pPr>
              <w:rPr>
                <w:lang w:eastAsia="sv-SE"/>
              </w:rPr>
            </w:pPr>
          </w:p>
        </w:tc>
      </w:tr>
      <w:tr w:rsidR="00215E0B" w:rsidRPr="00D67E22" w14:paraId="0BF0AB0C" w14:textId="77777777" w:rsidTr="00215E0B">
        <w:tc>
          <w:tcPr>
            <w:tcW w:w="3655" w:type="dxa"/>
            <w:tcBorders>
              <w:top w:val="single" w:sz="4" w:space="0" w:color="auto"/>
              <w:left w:val="single" w:sz="4" w:space="0" w:color="auto"/>
              <w:bottom w:val="single" w:sz="4" w:space="0" w:color="auto"/>
              <w:right w:val="single" w:sz="4" w:space="0" w:color="auto"/>
            </w:tcBorders>
          </w:tcPr>
          <w:p w14:paraId="6C94B864" w14:textId="690B2941" w:rsidR="00215E0B" w:rsidRPr="00D67E22" w:rsidRDefault="00215E0B" w:rsidP="00D67E22">
            <w:pPr>
              <w:rPr>
                <w:lang w:eastAsia="sv-SE"/>
              </w:rPr>
            </w:pPr>
            <w:r>
              <w:rPr>
                <w:lang w:eastAsia="sv-SE"/>
              </w:rPr>
              <w:t>Driftkontroll på vattenverk</w:t>
            </w:r>
          </w:p>
        </w:tc>
        <w:tc>
          <w:tcPr>
            <w:tcW w:w="1985" w:type="dxa"/>
            <w:tcBorders>
              <w:top w:val="single" w:sz="4" w:space="0" w:color="auto"/>
              <w:left w:val="single" w:sz="4" w:space="0" w:color="auto"/>
              <w:bottom w:val="single" w:sz="4" w:space="0" w:color="auto"/>
              <w:right w:val="single" w:sz="4" w:space="0" w:color="auto"/>
            </w:tcBorders>
          </w:tcPr>
          <w:p w14:paraId="2072C83F" w14:textId="77777777" w:rsidR="00215E0B" w:rsidRPr="00D67E22" w:rsidRDefault="00215E0B"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6E78CC5C" w14:textId="77777777" w:rsidR="00215E0B" w:rsidRPr="00D67E22" w:rsidRDefault="00215E0B"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2B44DD75" w14:textId="77777777" w:rsidR="00215E0B" w:rsidRPr="00D67E22" w:rsidRDefault="00215E0B" w:rsidP="00D67E22">
            <w:pPr>
              <w:rPr>
                <w:lang w:eastAsia="sv-SE"/>
              </w:rPr>
            </w:pPr>
          </w:p>
        </w:tc>
      </w:tr>
      <w:tr w:rsidR="00215E0B" w:rsidRPr="00D67E22" w14:paraId="02C7D027" w14:textId="77777777" w:rsidTr="00215E0B">
        <w:tc>
          <w:tcPr>
            <w:tcW w:w="3655" w:type="dxa"/>
            <w:tcBorders>
              <w:top w:val="single" w:sz="4" w:space="0" w:color="auto"/>
              <w:left w:val="single" w:sz="4" w:space="0" w:color="auto"/>
              <w:bottom w:val="single" w:sz="4" w:space="0" w:color="auto"/>
              <w:right w:val="single" w:sz="4" w:space="0" w:color="auto"/>
            </w:tcBorders>
          </w:tcPr>
          <w:p w14:paraId="10A7F45C" w14:textId="62B0D9DF" w:rsidR="00215E0B" w:rsidRPr="00D67E22" w:rsidRDefault="00215E0B" w:rsidP="00D67E22">
            <w:pPr>
              <w:rPr>
                <w:lang w:eastAsia="sv-SE"/>
              </w:rPr>
            </w:pPr>
            <w:r>
              <w:rPr>
                <w:lang w:eastAsia="sv-SE"/>
              </w:rPr>
              <w:t>Undersökningar i distributionsanläggning</w:t>
            </w:r>
          </w:p>
        </w:tc>
        <w:tc>
          <w:tcPr>
            <w:tcW w:w="1985" w:type="dxa"/>
            <w:tcBorders>
              <w:top w:val="single" w:sz="4" w:space="0" w:color="auto"/>
              <w:left w:val="single" w:sz="4" w:space="0" w:color="auto"/>
              <w:bottom w:val="single" w:sz="4" w:space="0" w:color="auto"/>
              <w:right w:val="single" w:sz="4" w:space="0" w:color="auto"/>
            </w:tcBorders>
          </w:tcPr>
          <w:p w14:paraId="165632A9" w14:textId="77777777" w:rsidR="00215E0B" w:rsidRPr="00D67E22" w:rsidRDefault="00215E0B"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03E22A95" w14:textId="77777777" w:rsidR="00215E0B" w:rsidRPr="00D67E22" w:rsidRDefault="00215E0B"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1688378D" w14:textId="77777777" w:rsidR="00215E0B" w:rsidRPr="00D67E22" w:rsidRDefault="00215E0B" w:rsidP="00D67E22">
            <w:pPr>
              <w:rPr>
                <w:lang w:eastAsia="sv-SE"/>
              </w:rPr>
            </w:pPr>
          </w:p>
        </w:tc>
      </w:tr>
      <w:tr w:rsidR="00D67E22" w:rsidRPr="00D67E22" w14:paraId="01909450"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7F00B104" w14:textId="77777777" w:rsidR="00D67E22" w:rsidRPr="00D67E22" w:rsidRDefault="00D67E22" w:rsidP="00D67E22">
            <w:pPr>
              <w:rPr>
                <w:b/>
                <w:lang w:eastAsia="sv-SE"/>
              </w:rPr>
            </w:pPr>
            <w:r w:rsidRPr="00D67E22">
              <w:rPr>
                <w:lang w:eastAsia="sv-SE"/>
              </w:rPr>
              <w:t xml:space="preserve">Övriga undersökningar </w:t>
            </w:r>
          </w:p>
        </w:tc>
        <w:tc>
          <w:tcPr>
            <w:tcW w:w="1985" w:type="dxa"/>
            <w:tcBorders>
              <w:top w:val="single" w:sz="4" w:space="0" w:color="auto"/>
              <w:left w:val="single" w:sz="4" w:space="0" w:color="auto"/>
              <w:bottom w:val="single" w:sz="4" w:space="0" w:color="auto"/>
              <w:right w:val="single" w:sz="4" w:space="0" w:color="auto"/>
            </w:tcBorders>
          </w:tcPr>
          <w:p w14:paraId="5893D1C0" w14:textId="77777777" w:rsidR="00D67E22" w:rsidRPr="00D67E22" w:rsidRDefault="00D67E22"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39E290C9" w14:textId="77777777" w:rsidR="00D67E22" w:rsidRPr="00D67E22" w:rsidRDefault="00D67E22"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43D94749" w14:textId="77777777" w:rsidR="00D67E22" w:rsidRPr="00D67E22" w:rsidRDefault="00D67E22" w:rsidP="00D67E22">
            <w:pPr>
              <w:rPr>
                <w:lang w:eastAsia="sv-SE"/>
              </w:rPr>
            </w:pPr>
          </w:p>
        </w:tc>
      </w:tr>
      <w:tr w:rsidR="00D67E22" w:rsidRPr="00D67E22" w14:paraId="080EB7B6"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22967DE8" w14:textId="35A33414" w:rsidR="00D67E22" w:rsidRPr="00D67E22" w:rsidRDefault="00D67E22" w:rsidP="00D67E22">
            <w:pPr>
              <w:rPr>
                <w:b/>
                <w:lang w:eastAsia="sv-SE"/>
              </w:rPr>
            </w:pPr>
            <w:r w:rsidRPr="00D67E22">
              <w:rPr>
                <w:b/>
                <w:lang w:eastAsia="sv-SE"/>
              </w:rPr>
              <w:t>Informationsutbyte</w:t>
            </w:r>
            <w:r w:rsidR="00215E0B">
              <w:rPr>
                <w:b/>
                <w:lang w:eastAsia="sv-SE"/>
              </w:rPr>
              <w:t>:</w:t>
            </w:r>
          </w:p>
        </w:tc>
        <w:tc>
          <w:tcPr>
            <w:tcW w:w="1985" w:type="dxa"/>
            <w:tcBorders>
              <w:top w:val="single" w:sz="4" w:space="0" w:color="auto"/>
              <w:left w:val="single" w:sz="4" w:space="0" w:color="auto"/>
              <w:bottom w:val="single" w:sz="4" w:space="0" w:color="auto"/>
              <w:right w:val="single" w:sz="4" w:space="0" w:color="auto"/>
            </w:tcBorders>
          </w:tcPr>
          <w:p w14:paraId="0268F3A5" w14:textId="77777777" w:rsidR="00D67E22" w:rsidRPr="00D67E22" w:rsidRDefault="00D67E22"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0F57AF10" w14:textId="77777777" w:rsidR="00D67E22" w:rsidRPr="00D67E22" w:rsidRDefault="00D67E22"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31E3B7CB" w14:textId="77777777" w:rsidR="00D67E22" w:rsidRPr="00D67E22" w:rsidRDefault="00D67E22" w:rsidP="00D67E22">
            <w:pPr>
              <w:rPr>
                <w:lang w:eastAsia="sv-SE"/>
              </w:rPr>
            </w:pPr>
          </w:p>
        </w:tc>
      </w:tr>
      <w:tr w:rsidR="00D67E22" w:rsidRPr="00D67E22" w14:paraId="5833A468"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37AA6B7D" w14:textId="77777777" w:rsidR="00D67E22" w:rsidRPr="00D67E22" w:rsidRDefault="00D67E22" w:rsidP="00D67E22">
            <w:pPr>
              <w:rPr>
                <w:lang w:eastAsia="sv-SE"/>
              </w:rPr>
            </w:pPr>
            <w:r w:rsidRPr="00D67E22">
              <w:rPr>
                <w:lang w:eastAsia="sv-SE"/>
              </w:rPr>
              <w:t>Laboratorium</w:t>
            </w:r>
          </w:p>
        </w:tc>
        <w:tc>
          <w:tcPr>
            <w:tcW w:w="1985" w:type="dxa"/>
            <w:tcBorders>
              <w:top w:val="single" w:sz="4" w:space="0" w:color="auto"/>
              <w:left w:val="single" w:sz="4" w:space="0" w:color="auto"/>
              <w:bottom w:val="single" w:sz="4" w:space="0" w:color="auto"/>
              <w:right w:val="single" w:sz="4" w:space="0" w:color="auto"/>
            </w:tcBorders>
          </w:tcPr>
          <w:p w14:paraId="1FEA7C9B" w14:textId="77777777" w:rsidR="00D67E22" w:rsidRPr="00D67E22" w:rsidRDefault="00D67E22"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01BB0E8B" w14:textId="77777777" w:rsidR="00D67E22" w:rsidRPr="00D67E22" w:rsidRDefault="00D67E22"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0029A1DF" w14:textId="77777777" w:rsidR="00D67E22" w:rsidRPr="00D67E22" w:rsidRDefault="00D67E22" w:rsidP="00D67E22">
            <w:pPr>
              <w:rPr>
                <w:lang w:eastAsia="sv-SE"/>
              </w:rPr>
            </w:pPr>
          </w:p>
        </w:tc>
      </w:tr>
      <w:tr w:rsidR="00D67E22" w:rsidRPr="00D67E22" w14:paraId="0D63B010"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503703B0" w14:textId="77777777" w:rsidR="00D67E22" w:rsidRPr="00D67E22" w:rsidRDefault="00D67E22" w:rsidP="00D67E22">
            <w:pPr>
              <w:rPr>
                <w:lang w:eastAsia="sv-SE"/>
              </w:rPr>
            </w:pPr>
            <w:r w:rsidRPr="00D67E22">
              <w:rPr>
                <w:lang w:eastAsia="sv-SE"/>
              </w:rPr>
              <w:t>Kontrollmyndigheten</w:t>
            </w:r>
          </w:p>
        </w:tc>
        <w:tc>
          <w:tcPr>
            <w:tcW w:w="1985" w:type="dxa"/>
            <w:tcBorders>
              <w:top w:val="single" w:sz="4" w:space="0" w:color="auto"/>
              <w:left w:val="single" w:sz="4" w:space="0" w:color="auto"/>
              <w:bottom w:val="single" w:sz="4" w:space="0" w:color="auto"/>
              <w:right w:val="single" w:sz="4" w:space="0" w:color="auto"/>
            </w:tcBorders>
          </w:tcPr>
          <w:p w14:paraId="699565AE" w14:textId="77777777" w:rsidR="00D67E22" w:rsidRPr="00D67E22" w:rsidRDefault="00D67E22"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236AAFE3" w14:textId="77777777" w:rsidR="00D67E22" w:rsidRPr="00D67E22" w:rsidRDefault="00D67E22"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4EEA4B9D" w14:textId="77777777" w:rsidR="00D67E22" w:rsidRPr="00D67E22" w:rsidRDefault="00D67E22" w:rsidP="00D67E22">
            <w:pPr>
              <w:rPr>
                <w:lang w:eastAsia="sv-SE"/>
              </w:rPr>
            </w:pPr>
          </w:p>
        </w:tc>
      </w:tr>
      <w:tr w:rsidR="00D67E22" w:rsidRPr="00D67E22" w14:paraId="0C87EB40"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44660A1D" w14:textId="77777777" w:rsidR="00D67E22" w:rsidRPr="00D67E22" w:rsidRDefault="00D67E22" w:rsidP="00D67E22">
            <w:pPr>
              <w:rPr>
                <w:lang w:eastAsia="sv-SE"/>
              </w:rPr>
            </w:pPr>
            <w:r w:rsidRPr="00D67E22">
              <w:rPr>
                <w:lang w:eastAsia="sv-SE"/>
              </w:rPr>
              <w:t>Fastighetsägare</w:t>
            </w:r>
          </w:p>
        </w:tc>
        <w:tc>
          <w:tcPr>
            <w:tcW w:w="1985" w:type="dxa"/>
            <w:tcBorders>
              <w:top w:val="single" w:sz="4" w:space="0" w:color="auto"/>
              <w:left w:val="single" w:sz="4" w:space="0" w:color="auto"/>
              <w:bottom w:val="single" w:sz="4" w:space="0" w:color="auto"/>
              <w:right w:val="single" w:sz="4" w:space="0" w:color="auto"/>
            </w:tcBorders>
          </w:tcPr>
          <w:p w14:paraId="199ECC22" w14:textId="77777777" w:rsidR="00D67E22" w:rsidRPr="00D67E22" w:rsidRDefault="00D67E22"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7C0A06C5" w14:textId="77777777" w:rsidR="00D67E22" w:rsidRPr="00D67E22" w:rsidRDefault="00D67E22"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27B2AC47" w14:textId="77777777" w:rsidR="00D67E22" w:rsidRPr="00D67E22" w:rsidRDefault="00D67E22" w:rsidP="00D67E22">
            <w:pPr>
              <w:rPr>
                <w:lang w:eastAsia="sv-SE"/>
              </w:rPr>
            </w:pPr>
          </w:p>
        </w:tc>
      </w:tr>
      <w:tr w:rsidR="00D67E22" w:rsidRPr="00D67E22" w14:paraId="53FAD9F2"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5558A65A" w14:textId="77777777" w:rsidR="00D67E22" w:rsidRPr="00D67E22" w:rsidRDefault="00D67E22" w:rsidP="00D67E22">
            <w:pPr>
              <w:rPr>
                <w:lang w:eastAsia="sv-SE"/>
              </w:rPr>
            </w:pPr>
            <w:r w:rsidRPr="00D67E22">
              <w:rPr>
                <w:lang w:eastAsia="sv-SE"/>
              </w:rPr>
              <w:t>Användare och verksamhetsutövare</w:t>
            </w:r>
          </w:p>
        </w:tc>
        <w:tc>
          <w:tcPr>
            <w:tcW w:w="1985" w:type="dxa"/>
            <w:tcBorders>
              <w:top w:val="single" w:sz="4" w:space="0" w:color="auto"/>
              <w:left w:val="single" w:sz="4" w:space="0" w:color="auto"/>
              <w:bottom w:val="single" w:sz="4" w:space="0" w:color="auto"/>
              <w:right w:val="single" w:sz="4" w:space="0" w:color="auto"/>
            </w:tcBorders>
          </w:tcPr>
          <w:p w14:paraId="44F2BC10" w14:textId="77777777" w:rsidR="00D67E22" w:rsidRPr="00D67E22" w:rsidRDefault="00D67E22"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2F2584D6" w14:textId="77777777" w:rsidR="00D67E22" w:rsidRPr="00D67E22" w:rsidRDefault="00D67E22"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4D65C31C" w14:textId="77777777" w:rsidR="00D67E22" w:rsidRPr="00D67E22" w:rsidRDefault="00D67E22" w:rsidP="00D67E22">
            <w:pPr>
              <w:rPr>
                <w:lang w:eastAsia="sv-SE"/>
              </w:rPr>
            </w:pPr>
          </w:p>
        </w:tc>
      </w:tr>
      <w:tr w:rsidR="00D67E22" w:rsidRPr="00D67E22" w14:paraId="320AB31B" w14:textId="77777777" w:rsidTr="00215E0B">
        <w:tc>
          <w:tcPr>
            <w:tcW w:w="3655" w:type="dxa"/>
            <w:tcBorders>
              <w:top w:val="single" w:sz="4" w:space="0" w:color="auto"/>
              <w:left w:val="single" w:sz="4" w:space="0" w:color="auto"/>
              <w:bottom w:val="single" w:sz="4" w:space="0" w:color="auto"/>
              <w:right w:val="single" w:sz="4" w:space="0" w:color="auto"/>
            </w:tcBorders>
            <w:hideMark/>
          </w:tcPr>
          <w:p w14:paraId="5987EB69" w14:textId="77777777" w:rsidR="00D67E22" w:rsidRPr="00D67E22" w:rsidRDefault="00D67E22" w:rsidP="00D67E22">
            <w:pPr>
              <w:rPr>
                <w:lang w:eastAsia="sv-SE"/>
              </w:rPr>
            </w:pPr>
            <w:r w:rsidRPr="00D67E22">
              <w:rPr>
                <w:lang w:eastAsia="sv-SE"/>
              </w:rPr>
              <w:t>Vid klagomål</w:t>
            </w:r>
          </w:p>
        </w:tc>
        <w:tc>
          <w:tcPr>
            <w:tcW w:w="1985" w:type="dxa"/>
            <w:tcBorders>
              <w:top w:val="single" w:sz="4" w:space="0" w:color="auto"/>
              <w:left w:val="single" w:sz="4" w:space="0" w:color="auto"/>
              <w:bottom w:val="single" w:sz="4" w:space="0" w:color="auto"/>
              <w:right w:val="single" w:sz="4" w:space="0" w:color="auto"/>
            </w:tcBorders>
          </w:tcPr>
          <w:p w14:paraId="4E5EF475" w14:textId="77777777" w:rsidR="00D67E22" w:rsidRPr="00D67E22" w:rsidRDefault="00D67E22" w:rsidP="00D67E22">
            <w:pPr>
              <w:rPr>
                <w:lang w:eastAsia="sv-SE"/>
              </w:rPr>
            </w:pPr>
          </w:p>
        </w:tc>
        <w:tc>
          <w:tcPr>
            <w:tcW w:w="1986" w:type="dxa"/>
            <w:tcBorders>
              <w:top w:val="single" w:sz="4" w:space="0" w:color="auto"/>
              <w:left w:val="single" w:sz="4" w:space="0" w:color="auto"/>
              <w:bottom w:val="single" w:sz="4" w:space="0" w:color="auto"/>
              <w:right w:val="single" w:sz="4" w:space="0" w:color="auto"/>
            </w:tcBorders>
          </w:tcPr>
          <w:p w14:paraId="2BD51A20" w14:textId="77777777" w:rsidR="00D67E22" w:rsidRPr="00D67E22" w:rsidRDefault="00D67E22" w:rsidP="00D67E22">
            <w:pPr>
              <w:rPr>
                <w:lang w:eastAsia="sv-SE"/>
              </w:rPr>
            </w:pPr>
          </w:p>
        </w:tc>
        <w:tc>
          <w:tcPr>
            <w:tcW w:w="1300" w:type="dxa"/>
            <w:tcBorders>
              <w:top w:val="single" w:sz="4" w:space="0" w:color="auto"/>
              <w:left w:val="single" w:sz="4" w:space="0" w:color="auto"/>
              <w:bottom w:val="single" w:sz="4" w:space="0" w:color="auto"/>
              <w:right w:val="single" w:sz="4" w:space="0" w:color="auto"/>
            </w:tcBorders>
          </w:tcPr>
          <w:p w14:paraId="29580D80" w14:textId="77777777" w:rsidR="00D67E22" w:rsidRPr="00D67E22" w:rsidRDefault="00D67E22" w:rsidP="00D67E22">
            <w:pPr>
              <w:rPr>
                <w:lang w:eastAsia="sv-SE"/>
              </w:rPr>
            </w:pPr>
          </w:p>
        </w:tc>
      </w:tr>
    </w:tbl>
    <w:p w14:paraId="1CF0D4B3" w14:textId="114A555C" w:rsidR="00286294" w:rsidRDefault="00286294">
      <w:pPr>
        <w:rPr>
          <w:lang w:eastAsia="sv-SE"/>
        </w:rPr>
      </w:pPr>
      <w:r>
        <w:rPr>
          <w:lang w:eastAsia="sv-SE"/>
        </w:rPr>
        <w:br w:type="page"/>
      </w:r>
    </w:p>
    <w:bookmarkStart w:id="113" w:name="_Ref196922567"/>
    <w:p w14:paraId="3D6455C5" w14:textId="2CE54F0B" w:rsidR="00286294" w:rsidRPr="00D8088A" w:rsidRDefault="00286294" w:rsidP="00286294">
      <w:r w:rsidRPr="1AFB565C">
        <w:rPr>
          <w:rFonts w:eastAsia="Times New Roman" w:cs="Times New Roman"/>
          <w:lang w:eastAsia="sv-SE"/>
        </w:rPr>
        <w:lastRenderedPageBreak/>
        <w:fldChar w:fldCharType="begin"/>
      </w:r>
      <w:r w:rsidRPr="1AFB565C">
        <w:rPr>
          <w:rFonts w:eastAsia="Times New Roman" w:cs="Times New Roman"/>
          <w:lang w:eastAsia="sv-SE"/>
        </w:rPr>
        <w:instrText xml:space="preserve"> SEQ Bilaga \* ARABIC </w:instrText>
      </w:r>
      <w:r w:rsidRPr="1AFB565C">
        <w:rPr>
          <w:rFonts w:eastAsia="Times New Roman" w:cs="Times New Roman"/>
          <w:lang w:eastAsia="sv-SE"/>
        </w:rPr>
        <w:fldChar w:fldCharType="separate"/>
      </w:r>
      <w:r w:rsidR="7A4A65F8" w:rsidRPr="1AFB565C">
        <w:rPr>
          <w:rFonts w:eastAsia="Times New Roman" w:cs="Times New Roman"/>
          <w:noProof/>
          <w:lang w:eastAsia="sv-SE"/>
        </w:rPr>
        <w:t>6</w:t>
      </w:r>
      <w:r w:rsidRPr="1AFB565C">
        <w:rPr>
          <w:rFonts w:eastAsia="Times New Roman" w:cs="Times New Roman"/>
          <w:lang w:eastAsia="sv-SE"/>
        </w:rPr>
        <w:fldChar w:fldCharType="end"/>
      </w:r>
      <w:r w:rsidR="2A1BED87" w:rsidRPr="1AFB565C">
        <w:rPr>
          <w:rFonts w:eastAsia="Times New Roman" w:cs="Times New Roman"/>
          <w:lang w:eastAsia="sv-SE"/>
        </w:rPr>
        <w:t xml:space="preserve"> </w:t>
      </w:r>
      <w:r w:rsidR="2A1BED87">
        <w:t>Hygienzoner, exempel</w:t>
      </w:r>
      <w:bookmarkEnd w:id="113"/>
    </w:p>
    <w:p w14:paraId="206BE59A" w14:textId="3B302B22" w:rsidR="00AE2214" w:rsidRPr="00360822" w:rsidRDefault="00E30BBA" w:rsidP="00AE2214">
      <w:pPr>
        <w:rPr>
          <w:rFonts w:cs="Arial"/>
        </w:rPr>
      </w:pPr>
      <w:r w:rsidRPr="5FA505B3">
        <w:rPr>
          <w:rFonts w:cs="Arial"/>
        </w:rPr>
        <w:t xml:space="preserve">Syftet med hygienzoner är att </w:t>
      </w:r>
      <w:r w:rsidR="00AE2214" w:rsidRPr="5FA505B3">
        <w:rPr>
          <w:rFonts w:cs="Arial"/>
        </w:rPr>
        <w:t>upprätthålla en hög hygienisk säkerhet samt uppfylla myndighetskrav i kommunens dricksvattenanläggningar.</w:t>
      </w:r>
      <w:r w:rsidRPr="5FA505B3">
        <w:rPr>
          <w:rFonts w:cs="Arial"/>
        </w:rPr>
        <w:t xml:space="preserve"> Hygienzoner kan vara en del i rutinen för </w:t>
      </w:r>
      <w:r w:rsidRPr="5FA505B3">
        <w:rPr>
          <w:rFonts w:cs="Arial"/>
        </w:rPr>
        <w:fldChar w:fldCharType="begin"/>
      </w:r>
      <w:r w:rsidRPr="5FA505B3">
        <w:rPr>
          <w:rFonts w:cs="Arial"/>
        </w:rPr>
        <w:instrText xml:space="preserve"> REF _Ref196314410 \h </w:instrText>
      </w:r>
      <w:r w:rsidRPr="5FA505B3">
        <w:rPr>
          <w:rFonts w:cs="Arial"/>
        </w:rPr>
      </w:r>
      <w:r w:rsidRPr="5FA505B3">
        <w:rPr>
          <w:rFonts w:cs="Arial"/>
        </w:rPr>
        <w:fldChar w:fldCharType="separate"/>
      </w:r>
      <w:r w:rsidR="009F24CB">
        <w:rPr>
          <w:rFonts w:eastAsia="Times New Roman"/>
          <w:lang w:eastAsia="sv-SE"/>
        </w:rPr>
        <w:t>R</w:t>
      </w:r>
      <w:r w:rsidR="009F24CB" w:rsidRPr="00827A25">
        <w:rPr>
          <w:rFonts w:eastAsia="Times New Roman"/>
          <w:lang w:eastAsia="sv-SE"/>
        </w:rPr>
        <w:t>engöring och ordning</w:t>
      </w:r>
      <w:r w:rsidRPr="5FA505B3">
        <w:rPr>
          <w:rFonts w:cs="Arial"/>
        </w:rPr>
        <w:fldChar w:fldCharType="end"/>
      </w:r>
      <w:r w:rsidRPr="5FA505B3">
        <w:rPr>
          <w:rFonts w:cs="Arial"/>
        </w:rPr>
        <w:t xml:space="preserve"> </w:t>
      </w:r>
      <w:r w:rsidR="00151042">
        <w:rPr>
          <w:rFonts w:cs="Arial"/>
        </w:rPr>
        <w:t xml:space="preserve">(se </w:t>
      </w:r>
      <w:r w:rsidRPr="5FA505B3">
        <w:rPr>
          <w:rFonts w:cs="Arial"/>
        </w:rPr>
        <w:fldChar w:fldCharType="begin"/>
      </w:r>
      <w:r w:rsidRPr="5FA505B3">
        <w:rPr>
          <w:rFonts w:cs="Arial"/>
        </w:rPr>
        <w:instrText xml:space="preserve"> REF _Ref196314410 \r \h </w:instrText>
      </w:r>
      <w:r w:rsidRPr="5FA505B3">
        <w:rPr>
          <w:rFonts w:cs="Arial"/>
        </w:rPr>
      </w:r>
      <w:r w:rsidRPr="5FA505B3">
        <w:rPr>
          <w:rFonts w:cs="Arial"/>
        </w:rPr>
        <w:fldChar w:fldCharType="separate"/>
      </w:r>
      <w:r w:rsidR="009F24CB" w:rsidRPr="5FA505B3">
        <w:rPr>
          <w:rFonts w:cs="Arial"/>
        </w:rPr>
        <w:t>3.2.8</w:t>
      </w:r>
      <w:r w:rsidRPr="5FA505B3">
        <w:rPr>
          <w:rFonts w:cs="Arial"/>
        </w:rPr>
        <w:fldChar w:fldCharType="end"/>
      </w:r>
      <w:r w:rsidR="00151042">
        <w:rPr>
          <w:rFonts w:cs="Arial"/>
        </w:rPr>
        <w:t>)</w:t>
      </w:r>
      <w:r w:rsidRPr="5FA505B3">
        <w:rPr>
          <w:rFonts w:cs="Arial"/>
        </w:rPr>
        <w:t xml:space="preserve"> eller rutin för </w:t>
      </w:r>
      <w:r w:rsidRPr="5FA505B3">
        <w:rPr>
          <w:rFonts w:cs="Arial"/>
        </w:rPr>
        <w:fldChar w:fldCharType="begin"/>
      </w:r>
      <w:r w:rsidRPr="5FA505B3">
        <w:rPr>
          <w:rFonts w:cs="Arial"/>
        </w:rPr>
        <w:instrText xml:space="preserve"> REF _Ref196393605 \h </w:instrText>
      </w:r>
      <w:r w:rsidRPr="5FA505B3">
        <w:rPr>
          <w:rFonts w:cs="Arial"/>
        </w:rPr>
      </w:r>
      <w:r w:rsidRPr="5FA505B3">
        <w:rPr>
          <w:rFonts w:cs="Arial"/>
        </w:rPr>
        <w:fldChar w:fldCharType="separate"/>
      </w:r>
      <w:r w:rsidR="009F24CB">
        <w:rPr>
          <w:rFonts w:eastAsia="Times New Roman"/>
          <w:lang w:eastAsia="sv-SE"/>
        </w:rPr>
        <w:t>Personlig hygien</w:t>
      </w:r>
      <w:r w:rsidRPr="5FA505B3">
        <w:rPr>
          <w:rFonts w:cs="Arial"/>
        </w:rPr>
        <w:fldChar w:fldCharType="end"/>
      </w:r>
      <w:r w:rsidRPr="5FA505B3">
        <w:rPr>
          <w:rFonts w:cs="Arial"/>
        </w:rPr>
        <w:t xml:space="preserve"> (</w:t>
      </w:r>
      <w:r w:rsidRPr="5FA505B3">
        <w:rPr>
          <w:rFonts w:cs="Arial"/>
        </w:rPr>
        <w:fldChar w:fldCharType="begin"/>
      </w:r>
      <w:r w:rsidRPr="5FA505B3">
        <w:rPr>
          <w:rFonts w:cs="Arial"/>
        </w:rPr>
        <w:instrText xml:space="preserve"> REF _Ref196393605 \r \h </w:instrText>
      </w:r>
      <w:r w:rsidRPr="5FA505B3">
        <w:rPr>
          <w:rFonts w:cs="Arial"/>
        </w:rPr>
      </w:r>
      <w:r w:rsidRPr="5FA505B3">
        <w:rPr>
          <w:rFonts w:cs="Arial"/>
        </w:rPr>
        <w:fldChar w:fldCharType="separate"/>
      </w:r>
      <w:r w:rsidR="009F24CB" w:rsidRPr="5FA505B3">
        <w:rPr>
          <w:rFonts w:cs="Arial"/>
        </w:rPr>
        <w:t>3.2.2</w:t>
      </w:r>
      <w:r w:rsidRPr="5FA505B3">
        <w:rPr>
          <w:rFonts w:cs="Arial"/>
        </w:rPr>
        <w:fldChar w:fldCharType="end"/>
      </w:r>
      <w:r w:rsidRPr="5FA505B3">
        <w:rPr>
          <w:rFonts w:cs="Arial"/>
        </w:rPr>
        <w:t xml:space="preserve">). </w:t>
      </w:r>
      <w:r w:rsidR="00151042">
        <w:rPr>
          <w:rFonts w:cs="Arial"/>
        </w:rPr>
        <w:t xml:space="preserve">Hygienzoner kan även inrättas som en </w:t>
      </w:r>
      <w:r w:rsidRPr="5FA505B3">
        <w:rPr>
          <w:rFonts w:cs="Arial"/>
        </w:rPr>
        <w:t>fristående rutin</w:t>
      </w:r>
      <w:r w:rsidR="00151042">
        <w:rPr>
          <w:rFonts w:cs="Arial"/>
        </w:rPr>
        <w:t>. I det följande ges exempel på hur hygienzoner kan indelas och vad som är lämpligt att kräva av personalen som vistas i respektive zon.</w:t>
      </w:r>
    </w:p>
    <w:p w14:paraId="4139D8B4" w14:textId="6FC75E80" w:rsidR="00AE2214" w:rsidRPr="00162FF1" w:rsidRDefault="00E30BBA" w:rsidP="00AE2214">
      <w:pPr>
        <w:rPr>
          <w:rFonts w:cs="Arial"/>
          <w:szCs w:val="20"/>
          <w:u w:val="single"/>
        </w:rPr>
      </w:pPr>
      <w:r>
        <w:rPr>
          <w:rFonts w:cs="Arial"/>
          <w:szCs w:val="20"/>
          <w:u w:val="single"/>
        </w:rPr>
        <w:t xml:space="preserve">Dricksvattenlokal </w:t>
      </w:r>
      <w:r w:rsidR="00AE2214" w:rsidRPr="00162FF1">
        <w:rPr>
          <w:rFonts w:cs="Arial"/>
          <w:szCs w:val="20"/>
          <w:u w:val="single"/>
        </w:rPr>
        <w:t>Kategori 1</w:t>
      </w:r>
      <w:r>
        <w:rPr>
          <w:rFonts w:cs="Arial"/>
          <w:szCs w:val="20"/>
          <w:u w:val="single"/>
        </w:rPr>
        <w:t xml:space="preserve"> (färgnivå grön)</w:t>
      </w:r>
    </w:p>
    <w:p w14:paraId="633B5472" w14:textId="77777777" w:rsidR="00AE2214" w:rsidRPr="00162FF1" w:rsidRDefault="00AE2214" w:rsidP="00AE2214">
      <w:pPr>
        <w:rPr>
          <w:rFonts w:cs="Arial"/>
          <w:i/>
          <w:szCs w:val="20"/>
        </w:rPr>
      </w:pPr>
      <w:r w:rsidRPr="00162FF1">
        <w:rPr>
          <w:rFonts w:cs="Arial"/>
          <w:i/>
          <w:szCs w:val="20"/>
        </w:rPr>
        <w:t>Gäller i följande fall</w:t>
      </w:r>
    </w:p>
    <w:p w14:paraId="76237832" w14:textId="6BD99E43" w:rsidR="00AE2214" w:rsidRPr="00162FF1" w:rsidRDefault="00AE2214" w:rsidP="00AE2214">
      <w:pPr>
        <w:numPr>
          <w:ilvl w:val="0"/>
          <w:numId w:val="27"/>
        </w:numPr>
        <w:tabs>
          <w:tab w:val="num" w:pos="426"/>
        </w:tabs>
        <w:spacing w:after="0" w:line="240" w:lineRule="auto"/>
        <w:ind w:left="284" w:hanging="284"/>
        <w:rPr>
          <w:rFonts w:cs="Arial"/>
          <w:szCs w:val="20"/>
        </w:rPr>
      </w:pPr>
      <w:r w:rsidRPr="00162FF1">
        <w:rPr>
          <w:rFonts w:cs="Arial"/>
          <w:szCs w:val="20"/>
        </w:rPr>
        <w:t xml:space="preserve">Vid passage eller tillsyn av lokaler med makadamgolv och </w:t>
      </w:r>
      <w:r w:rsidR="00151042">
        <w:rPr>
          <w:rFonts w:cs="Arial"/>
          <w:szCs w:val="20"/>
        </w:rPr>
        <w:t>utan möjlighet till handtvätt</w:t>
      </w:r>
      <w:r w:rsidRPr="00162FF1">
        <w:rPr>
          <w:rFonts w:cs="Arial"/>
          <w:szCs w:val="20"/>
        </w:rPr>
        <w:t xml:space="preserve">. Exempel </w:t>
      </w:r>
      <w:r w:rsidR="00151042">
        <w:rPr>
          <w:rFonts w:cs="Arial"/>
          <w:szCs w:val="20"/>
        </w:rPr>
        <w:t>är lokaler för uttags</w:t>
      </w:r>
      <w:r w:rsidRPr="00162FF1">
        <w:rPr>
          <w:rFonts w:cs="Arial"/>
          <w:szCs w:val="20"/>
        </w:rPr>
        <w:t>br</w:t>
      </w:r>
      <w:r>
        <w:rPr>
          <w:rFonts w:cs="Arial"/>
          <w:szCs w:val="20"/>
        </w:rPr>
        <w:t>unnar</w:t>
      </w:r>
      <w:r w:rsidR="006B1E4C">
        <w:rPr>
          <w:rFonts w:cs="Arial"/>
          <w:szCs w:val="20"/>
        </w:rPr>
        <w:t xml:space="preserve"> och</w:t>
      </w:r>
      <w:r>
        <w:rPr>
          <w:rFonts w:cs="Arial"/>
          <w:szCs w:val="20"/>
        </w:rPr>
        <w:t xml:space="preserve"> tryckstegringar</w:t>
      </w:r>
      <w:r w:rsidR="00E30BBA">
        <w:rPr>
          <w:rFonts w:cs="Arial"/>
          <w:szCs w:val="20"/>
        </w:rPr>
        <w:t>.</w:t>
      </w:r>
    </w:p>
    <w:p w14:paraId="49C70DC0" w14:textId="77777777" w:rsidR="00AE2214" w:rsidRPr="00162FF1" w:rsidRDefault="00AE2214" w:rsidP="00AE2214">
      <w:pPr>
        <w:numPr>
          <w:ilvl w:val="0"/>
          <w:numId w:val="27"/>
        </w:numPr>
        <w:tabs>
          <w:tab w:val="num" w:pos="426"/>
        </w:tabs>
        <w:spacing w:after="0" w:line="240" w:lineRule="auto"/>
        <w:ind w:left="284" w:hanging="284"/>
        <w:rPr>
          <w:rFonts w:cs="Arial"/>
          <w:szCs w:val="20"/>
        </w:rPr>
      </w:pPr>
      <w:r w:rsidRPr="00162FF1">
        <w:rPr>
          <w:rFonts w:cs="Arial"/>
          <w:szCs w:val="20"/>
        </w:rPr>
        <w:t>Vid allt arbete vid slamhantering på ytvattenverk.</w:t>
      </w:r>
    </w:p>
    <w:p w14:paraId="746754B1" w14:textId="77777777" w:rsidR="00AE2214" w:rsidRDefault="00AE2214" w:rsidP="00AE2214">
      <w:pPr>
        <w:numPr>
          <w:ilvl w:val="0"/>
          <w:numId w:val="27"/>
        </w:numPr>
        <w:tabs>
          <w:tab w:val="num" w:pos="426"/>
        </w:tabs>
        <w:spacing w:after="0" w:line="240" w:lineRule="auto"/>
        <w:ind w:left="284" w:hanging="284"/>
        <w:rPr>
          <w:rFonts w:cs="Arial"/>
          <w:szCs w:val="20"/>
        </w:rPr>
      </w:pPr>
      <w:r w:rsidRPr="00162FF1">
        <w:rPr>
          <w:rFonts w:cs="Arial"/>
          <w:szCs w:val="20"/>
        </w:rPr>
        <w:t>Vid allt arbete vid reservkraftsanläggningar på dricksvattenanläggningar.</w:t>
      </w:r>
    </w:p>
    <w:p w14:paraId="0EB3B4B5" w14:textId="44342A57" w:rsidR="00151042" w:rsidRPr="00162FF1" w:rsidRDefault="00151042" w:rsidP="00AE2214">
      <w:pPr>
        <w:numPr>
          <w:ilvl w:val="0"/>
          <w:numId w:val="27"/>
        </w:numPr>
        <w:tabs>
          <w:tab w:val="num" w:pos="426"/>
        </w:tabs>
        <w:spacing w:after="0" w:line="240" w:lineRule="auto"/>
        <w:ind w:left="284" w:hanging="284"/>
        <w:rPr>
          <w:rFonts w:cs="Arial"/>
          <w:szCs w:val="20"/>
        </w:rPr>
      </w:pPr>
      <w:r>
        <w:rPr>
          <w:rFonts w:cs="Arial"/>
          <w:szCs w:val="20"/>
        </w:rPr>
        <w:t>I personalutrymmen och i bilar.</w:t>
      </w:r>
    </w:p>
    <w:p w14:paraId="0F63083D" w14:textId="77777777" w:rsidR="005E59F8" w:rsidRDefault="005E59F8" w:rsidP="00C05D57">
      <w:pPr>
        <w:rPr>
          <w:rFonts w:cs="Arial"/>
          <w:i/>
          <w:iCs/>
        </w:rPr>
      </w:pPr>
    </w:p>
    <w:p w14:paraId="3B28F141" w14:textId="55D2B47D" w:rsidR="00AE2214" w:rsidRPr="00162FF1" w:rsidRDefault="00AE2214" w:rsidP="00AE2214">
      <w:pPr>
        <w:ind w:left="284" w:hanging="284"/>
        <w:rPr>
          <w:rFonts w:cs="Arial"/>
          <w:i/>
          <w:szCs w:val="20"/>
        </w:rPr>
      </w:pPr>
      <w:r w:rsidRPr="00162FF1">
        <w:rPr>
          <w:rFonts w:cs="Arial"/>
          <w:i/>
          <w:szCs w:val="20"/>
        </w:rPr>
        <w:t>Lokal</w:t>
      </w:r>
    </w:p>
    <w:p w14:paraId="2CBC1445" w14:textId="07E459B1" w:rsidR="00AE2214" w:rsidRPr="00162FF1" w:rsidRDefault="00AE2214" w:rsidP="00AE2214">
      <w:pPr>
        <w:numPr>
          <w:ilvl w:val="0"/>
          <w:numId w:val="21"/>
        </w:numPr>
        <w:tabs>
          <w:tab w:val="num" w:pos="426"/>
        </w:tabs>
        <w:spacing w:after="0" w:line="240" w:lineRule="auto"/>
        <w:ind w:left="284" w:hanging="284"/>
        <w:rPr>
          <w:rFonts w:cs="Arial"/>
          <w:szCs w:val="20"/>
        </w:rPr>
      </w:pPr>
      <w:r w:rsidRPr="00162FF1">
        <w:rPr>
          <w:rFonts w:cs="Arial"/>
          <w:szCs w:val="20"/>
        </w:rPr>
        <w:t xml:space="preserve">Vid entrén till lokalen </w:t>
      </w:r>
      <w:r w:rsidR="00E30BBA">
        <w:rPr>
          <w:rFonts w:cs="Arial"/>
          <w:szCs w:val="20"/>
        </w:rPr>
        <w:t>ska</w:t>
      </w:r>
      <w:r w:rsidRPr="00162FF1">
        <w:rPr>
          <w:rFonts w:cs="Arial"/>
          <w:szCs w:val="20"/>
        </w:rPr>
        <w:t xml:space="preserve"> anslag om aktuella skyddsföreskrifter </w:t>
      </w:r>
      <w:r w:rsidR="00E30BBA">
        <w:rPr>
          <w:rFonts w:cs="Arial"/>
          <w:szCs w:val="20"/>
        </w:rPr>
        <w:t>finnas</w:t>
      </w:r>
      <w:r w:rsidRPr="00162FF1">
        <w:rPr>
          <w:rFonts w:cs="Arial"/>
          <w:szCs w:val="20"/>
        </w:rPr>
        <w:t>.</w:t>
      </w:r>
    </w:p>
    <w:p w14:paraId="64420082" w14:textId="77777777" w:rsidR="00AC36AB" w:rsidRDefault="00AC36AB" w:rsidP="00AE2214">
      <w:pPr>
        <w:ind w:left="284" w:hanging="284"/>
        <w:rPr>
          <w:rFonts w:cs="Arial"/>
          <w:i/>
          <w:szCs w:val="20"/>
        </w:rPr>
      </w:pPr>
    </w:p>
    <w:p w14:paraId="466263BF" w14:textId="77777777" w:rsidR="00AE2214" w:rsidRPr="00162FF1" w:rsidRDefault="00AE2214" w:rsidP="00AE2214">
      <w:pPr>
        <w:ind w:left="284" w:hanging="284"/>
        <w:rPr>
          <w:rFonts w:cs="Arial"/>
          <w:i/>
          <w:szCs w:val="20"/>
        </w:rPr>
      </w:pPr>
      <w:r w:rsidRPr="00162FF1">
        <w:rPr>
          <w:rFonts w:cs="Arial"/>
          <w:i/>
          <w:szCs w:val="20"/>
        </w:rPr>
        <w:t>Personal</w:t>
      </w:r>
    </w:p>
    <w:p w14:paraId="47997792" w14:textId="6BA16BA5" w:rsidR="00AE2214" w:rsidRPr="00162FF1" w:rsidRDefault="4B25F01A" w:rsidP="00AE2214">
      <w:pPr>
        <w:numPr>
          <w:ilvl w:val="0"/>
          <w:numId w:val="26"/>
        </w:numPr>
        <w:tabs>
          <w:tab w:val="num" w:pos="426"/>
        </w:tabs>
        <w:spacing w:after="0" w:line="240" w:lineRule="auto"/>
        <w:ind w:left="284" w:hanging="284"/>
        <w:rPr>
          <w:rFonts w:cs="Arial"/>
        </w:rPr>
      </w:pPr>
      <w:r w:rsidRPr="1AFB565C">
        <w:rPr>
          <w:rFonts w:cs="Arial"/>
        </w:rPr>
        <w:t>Ska</w:t>
      </w:r>
      <w:r w:rsidR="403742BA" w:rsidRPr="1AFB565C">
        <w:rPr>
          <w:rFonts w:cs="Arial"/>
        </w:rPr>
        <w:t xml:space="preserve"> ha genomgått utbildning i grundläggande </w:t>
      </w:r>
      <w:r w:rsidR="00151042">
        <w:rPr>
          <w:rFonts w:cs="Arial"/>
        </w:rPr>
        <w:t>dricksvatten</w:t>
      </w:r>
      <w:r w:rsidR="00151042" w:rsidRPr="1AFB565C">
        <w:rPr>
          <w:rFonts w:cs="Arial"/>
        </w:rPr>
        <w:t xml:space="preserve">hygien </w:t>
      </w:r>
      <w:r w:rsidR="403742BA" w:rsidRPr="1AFB565C">
        <w:rPr>
          <w:rFonts w:cs="Arial"/>
        </w:rPr>
        <w:t>och känna till kraven för livsmedelslokal</w:t>
      </w:r>
      <w:r w:rsidR="2D11C980" w:rsidRPr="1AFB565C">
        <w:rPr>
          <w:rFonts w:cs="Arial"/>
        </w:rPr>
        <w:t>er</w:t>
      </w:r>
      <w:r w:rsidR="403742BA" w:rsidRPr="1AFB565C">
        <w:rPr>
          <w:rFonts w:cs="Arial"/>
        </w:rPr>
        <w:t>.</w:t>
      </w:r>
    </w:p>
    <w:p w14:paraId="658CE611" w14:textId="30C2B833" w:rsidR="00AE2214" w:rsidRPr="00162FF1" w:rsidRDefault="00E30BBA" w:rsidP="00AE2214">
      <w:pPr>
        <w:numPr>
          <w:ilvl w:val="0"/>
          <w:numId w:val="26"/>
        </w:numPr>
        <w:tabs>
          <w:tab w:val="num" w:pos="426"/>
        </w:tabs>
        <w:spacing w:after="0" w:line="240" w:lineRule="auto"/>
        <w:ind w:left="284" w:hanging="284"/>
        <w:rPr>
          <w:rFonts w:cs="Arial"/>
        </w:rPr>
      </w:pPr>
      <w:r>
        <w:rPr>
          <w:rFonts w:cs="Arial"/>
        </w:rPr>
        <w:t>Ska</w:t>
      </w:r>
      <w:r w:rsidR="00AE2214" w:rsidRPr="00162FF1">
        <w:rPr>
          <w:rFonts w:cs="Arial"/>
        </w:rPr>
        <w:t xml:space="preserve"> iaktta aktsamhet i lokalen.</w:t>
      </w:r>
    </w:p>
    <w:p w14:paraId="696305B2" w14:textId="77777777" w:rsidR="00AE2214" w:rsidRPr="00162FF1" w:rsidRDefault="00AE2214" w:rsidP="00AE2214">
      <w:pPr>
        <w:rPr>
          <w:rFonts w:cs="Arial"/>
        </w:rPr>
      </w:pPr>
    </w:p>
    <w:p w14:paraId="16DE709B" w14:textId="79BAE66A" w:rsidR="00AE2214" w:rsidRPr="00162FF1" w:rsidRDefault="00E30BBA" w:rsidP="00AE2214">
      <w:pPr>
        <w:rPr>
          <w:rFonts w:cs="Arial"/>
          <w:szCs w:val="20"/>
          <w:u w:val="single"/>
        </w:rPr>
      </w:pPr>
      <w:r>
        <w:rPr>
          <w:rFonts w:cs="Arial"/>
          <w:szCs w:val="20"/>
          <w:u w:val="single"/>
        </w:rPr>
        <w:t xml:space="preserve">Dricksvattenlokal </w:t>
      </w:r>
      <w:r w:rsidR="00AE2214" w:rsidRPr="00162FF1">
        <w:rPr>
          <w:rFonts w:cs="Arial"/>
          <w:szCs w:val="20"/>
          <w:u w:val="single"/>
        </w:rPr>
        <w:t xml:space="preserve">Kategori 2 </w:t>
      </w:r>
      <w:r>
        <w:rPr>
          <w:rFonts w:cs="Arial"/>
          <w:szCs w:val="20"/>
          <w:u w:val="single"/>
        </w:rPr>
        <w:t>(färgnivå gul)</w:t>
      </w:r>
    </w:p>
    <w:p w14:paraId="6E92B635" w14:textId="77777777" w:rsidR="00AE2214" w:rsidRPr="00162FF1" w:rsidRDefault="00AE2214" w:rsidP="00AE2214">
      <w:pPr>
        <w:rPr>
          <w:rFonts w:cs="Arial"/>
          <w:i/>
          <w:szCs w:val="20"/>
        </w:rPr>
      </w:pPr>
      <w:r w:rsidRPr="00162FF1">
        <w:rPr>
          <w:rFonts w:cs="Arial"/>
          <w:i/>
          <w:szCs w:val="20"/>
        </w:rPr>
        <w:t>Gäller i följande fall</w:t>
      </w:r>
    </w:p>
    <w:p w14:paraId="0D650F89" w14:textId="77777777" w:rsidR="00AE2214" w:rsidRPr="00162FF1" w:rsidRDefault="00AE2214" w:rsidP="00AE2214">
      <w:pPr>
        <w:numPr>
          <w:ilvl w:val="0"/>
          <w:numId w:val="27"/>
        </w:numPr>
        <w:tabs>
          <w:tab w:val="num" w:pos="426"/>
        </w:tabs>
        <w:spacing w:after="0" w:line="240" w:lineRule="auto"/>
        <w:ind w:left="426" w:hanging="426"/>
        <w:rPr>
          <w:rFonts w:cs="Arial"/>
          <w:szCs w:val="20"/>
        </w:rPr>
      </w:pPr>
      <w:r w:rsidRPr="00162FF1">
        <w:rPr>
          <w:rFonts w:cs="Arial"/>
          <w:szCs w:val="20"/>
        </w:rPr>
        <w:t xml:space="preserve">Vid passage eller tillsyn i samtliga lokaler utom kategori 1 eller kategori 3. </w:t>
      </w:r>
    </w:p>
    <w:p w14:paraId="7911AD0B" w14:textId="009FA3CB" w:rsidR="00AE2214" w:rsidRPr="00162FF1" w:rsidRDefault="00AE2214" w:rsidP="00AE2214">
      <w:pPr>
        <w:numPr>
          <w:ilvl w:val="0"/>
          <w:numId w:val="27"/>
        </w:numPr>
        <w:tabs>
          <w:tab w:val="num" w:pos="426"/>
        </w:tabs>
        <w:spacing w:after="0" w:line="240" w:lineRule="auto"/>
        <w:ind w:left="426" w:hanging="426"/>
        <w:rPr>
          <w:rFonts w:cs="Arial"/>
          <w:szCs w:val="20"/>
        </w:rPr>
      </w:pPr>
      <w:r w:rsidRPr="00162FF1">
        <w:rPr>
          <w:rFonts w:cs="Arial"/>
          <w:szCs w:val="20"/>
        </w:rPr>
        <w:t xml:space="preserve">Vid arbete i samtliga anläggningsdelar på ytvattenverk före kemisk fällning (eller annan </w:t>
      </w:r>
      <w:r w:rsidR="00E30BBA">
        <w:rPr>
          <w:rFonts w:cs="Arial"/>
          <w:szCs w:val="20"/>
        </w:rPr>
        <w:t xml:space="preserve">första mikrobiologisk </w:t>
      </w:r>
      <w:r w:rsidRPr="00162FF1">
        <w:rPr>
          <w:rFonts w:cs="Arial"/>
          <w:szCs w:val="20"/>
        </w:rPr>
        <w:t xml:space="preserve">barriär) då vattenförande delar demonteras eller i volymer tömda på vatten. </w:t>
      </w:r>
    </w:p>
    <w:p w14:paraId="36287AA1" w14:textId="5BD428FA" w:rsidR="00AE2214" w:rsidRDefault="00AE2214" w:rsidP="00AE2214">
      <w:pPr>
        <w:numPr>
          <w:ilvl w:val="0"/>
          <w:numId w:val="27"/>
        </w:numPr>
        <w:tabs>
          <w:tab w:val="num" w:pos="426"/>
        </w:tabs>
        <w:spacing w:after="0" w:line="240" w:lineRule="auto"/>
        <w:ind w:left="426" w:hanging="426"/>
        <w:rPr>
          <w:rFonts w:cs="Arial"/>
          <w:szCs w:val="20"/>
        </w:rPr>
      </w:pPr>
      <w:r w:rsidRPr="00162FF1">
        <w:rPr>
          <w:rFonts w:cs="Arial"/>
          <w:szCs w:val="20"/>
        </w:rPr>
        <w:t>Vissa undantag måste göras då det inte finns rimliga möjligheter att uppfylla kraven, till exempel vid arbete i råvattenintag</w:t>
      </w:r>
      <w:r w:rsidR="006C3ED2">
        <w:rPr>
          <w:rFonts w:cs="Arial"/>
          <w:szCs w:val="20"/>
        </w:rPr>
        <w:t>.</w:t>
      </w:r>
    </w:p>
    <w:p w14:paraId="57487568" w14:textId="77777777" w:rsidR="00BC46EB" w:rsidRDefault="00BC46EB" w:rsidP="00AE2214">
      <w:pPr>
        <w:ind w:left="426" w:hanging="426"/>
        <w:rPr>
          <w:rFonts w:cs="Arial"/>
          <w:i/>
          <w:szCs w:val="20"/>
        </w:rPr>
      </w:pPr>
    </w:p>
    <w:p w14:paraId="49F5413D" w14:textId="4681A9E3" w:rsidR="00AE2214" w:rsidRPr="00162FF1" w:rsidRDefault="00AE2214" w:rsidP="00AE2214">
      <w:pPr>
        <w:ind w:left="426" w:hanging="426"/>
        <w:rPr>
          <w:rFonts w:cs="Arial"/>
          <w:i/>
          <w:szCs w:val="20"/>
        </w:rPr>
      </w:pPr>
      <w:r w:rsidRPr="00162FF1">
        <w:rPr>
          <w:rFonts w:cs="Arial"/>
          <w:i/>
          <w:szCs w:val="20"/>
        </w:rPr>
        <w:t>Lokal</w:t>
      </w:r>
    </w:p>
    <w:p w14:paraId="60D49753" w14:textId="31162AF5" w:rsidR="00AE2214" w:rsidRPr="00162FF1" w:rsidRDefault="00AE2214" w:rsidP="00AE2214">
      <w:pPr>
        <w:numPr>
          <w:ilvl w:val="0"/>
          <w:numId w:val="22"/>
        </w:numPr>
        <w:tabs>
          <w:tab w:val="num" w:pos="426"/>
        </w:tabs>
        <w:spacing w:after="0" w:line="240" w:lineRule="auto"/>
        <w:ind w:left="426" w:hanging="426"/>
        <w:rPr>
          <w:rFonts w:cs="Arial"/>
        </w:rPr>
      </w:pPr>
      <w:bookmarkStart w:id="114" w:name="OLE_LINK3"/>
      <w:bookmarkStart w:id="115" w:name="OLE_LINK4"/>
      <w:r w:rsidRPr="5FA505B3">
        <w:rPr>
          <w:rFonts w:cs="Arial"/>
        </w:rPr>
        <w:t xml:space="preserve">Möjlighet att tvätta händerna med kallt och varmt vatten </w:t>
      </w:r>
      <w:r w:rsidR="004245B5">
        <w:rPr>
          <w:rFonts w:cs="Arial"/>
        </w:rPr>
        <w:t xml:space="preserve">bör </w:t>
      </w:r>
      <w:r w:rsidRPr="5FA505B3">
        <w:rPr>
          <w:rFonts w:cs="Arial"/>
        </w:rPr>
        <w:t>finnas i anläggningen.</w:t>
      </w:r>
    </w:p>
    <w:bookmarkEnd w:id="114"/>
    <w:bookmarkEnd w:id="115"/>
    <w:p w14:paraId="56BE4702" w14:textId="04B5A04F" w:rsidR="00AE2214" w:rsidRPr="00162FF1" w:rsidRDefault="00AE2214" w:rsidP="00AE2214">
      <w:pPr>
        <w:numPr>
          <w:ilvl w:val="0"/>
          <w:numId w:val="22"/>
        </w:numPr>
        <w:tabs>
          <w:tab w:val="num" w:pos="426"/>
        </w:tabs>
        <w:spacing w:after="0" w:line="240" w:lineRule="auto"/>
        <w:ind w:left="426" w:hanging="426"/>
        <w:rPr>
          <w:rFonts w:cs="Arial"/>
          <w:szCs w:val="20"/>
        </w:rPr>
      </w:pPr>
      <w:r w:rsidRPr="00162FF1">
        <w:rPr>
          <w:rFonts w:cs="Arial"/>
          <w:szCs w:val="20"/>
        </w:rPr>
        <w:t xml:space="preserve">Skor avsedda för anläggningens ordinarie personal samt skoskydd för övrig personal och utomstående besökare </w:t>
      </w:r>
      <w:r w:rsidR="00E30BBA">
        <w:rPr>
          <w:rFonts w:cs="Arial"/>
          <w:szCs w:val="20"/>
        </w:rPr>
        <w:t>ska</w:t>
      </w:r>
      <w:r w:rsidRPr="00162FF1">
        <w:rPr>
          <w:rFonts w:cs="Arial"/>
          <w:szCs w:val="20"/>
        </w:rPr>
        <w:t xml:space="preserve"> finnas vid entré.</w:t>
      </w:r>
    </w:p>
    <w:p w14:paraId="5CB6FB3B" w14:textId="572C8559" w:rsidR="00AE2214" w:rsidRPr="00162FF1" w:rsidRDefault="00AE2214" w:rsidP="00AE2214">
      <w:pPr>
        <w:numPr>
          <w:ilvl w:val="0"/>
          <w:numId w:val="22"/>
        </w:numPr>
        <w:tabs>
          <w:tab w:val="num" w:pos="426"/>
        </w:tabs>
        <w:spacing w:after="0" w:line="240" w:lineRule="auto"/>
        <w:ind w:left="426" w:hanging="426"/>
        <w:rPr>
          <w:rFonts w:cs="Arial"/>
          <w:szCs w:val="20"/>
        </w:rPr>
      </w:pPr>
      <w:r w:rsidRPr="00162FF1">
        <w:rPr>
          <w:rFonts w:cs="Arial"/>
          <w:szCs w:val="20"/>
        </w:rPr>
        <w:t xml:space="preserve">Vid entrén till lokalen </w:t>
      </w:r>
      <w:r w:rsidR="00E30BBA">
        <w:rPr>
          <w:rFonts w:cs="Arial"/>
          <w:szCs w:val="20"/>
        </w:rPr>
        <w:t>ska</w:t>
      </w:r>
      <w:r w:rsidRPr="00162FF1">
        <w:rPr>
          <w:rFonts w:cs="Arial"/>
          <w:szCs w:val="20"/>
        </w:rPr>
        <w:t xml:space="preserve"> anslag om aktuella skyddsföreskrifter </w:t>
      </w:r>
      <w:r w:rsidR="00E30BBA">
        <w:rPr>
          <w:rFonts w:cs="Arial"/>
          <w:szCs w:val="20"/>
        </w:rPr>
        <w:t>finnas</w:t>
      </w:r>
      <w:r w:rsidRPr="00162FF1">
        <w:rPr>
          <w:rFonts w:cs="Arial"/>
          <w:szCs w:val="20"/>
        </w:rPr>
        <w:t>.</w:t>
      </w:r>
    </w:p>
    <w:p w14:paraId="6EFEFC30" w14:textId="77777777" w:rsidR="003A42CB" w:rsidRDefault="003A42CB" w:rsidP="00AE2214">
      <w:pPr>
        <w:ind w:left="426" w:hanging="426"/>
        <w:rPr>
          <w:rFonts w:cs="Arial"/>
          <w:i/>
          <w:szCs w:val="20"/>
        </w:rPr>
      </w:pPr>
    </w:p>
    <w:p w14:paraId="72D0E8A9" w14:textId="77777777" w:rsidR="00AE2214" w:rsidRPr="00162FF1" w:rsidRDefault="00AE2214" w:rsidP="00AE2214">
      <w:pPr>
        <w:ind w:left="426" w:hanging="426"/>
        <w:rPr>
          <w:rFonts w:cs="Arial"/>
          <w:i/>
          <w:szCs w:val="20"/>
        </w:rPr>
      </w:pPr>
      <w:r w:rsidRPr="00162FF1">
        <w:rPr>
          <w:rFonts w:cs="Arial"/>
          <w:i/>
          <w:szCs w:val="20"/>
        </w:rPr>
        <w:t>Personal</w:t>
      </w:r>
    </w:p>
    <w:p w14:paraId="537AA09E" w14:textId="4BF5E420" w:rsidR="00AE2214" w:rsidRPr="00162FF1" w:rsidRDefault="00E30BBA" w:rsidP="00AE2214">
      <w:pPr>
        <w:numPr>
          <w:ilvl w:val="0"/>
          <w:numId w:val="23"/>
        </w:numPr>
        <w:tabs>
          <w:tab w:val="num" w:pos="426"/>
        </w:tabs>
        <w:spacing w:after="0" w:line="240" w:lineRule="auto"/>
        <w:ind w:left="426" w:hanging="426"/>
        <w:rPr>
          <w:rFonts w:cs="Arial"/>
        </w:rPr>
      </w:pPr>
      <w:r w:rsidRPr="5FA505B3">
        <w:rPr>
          <w:rFonts w:cs="Arial"/>
        </w:rPr>
        <w:t>Ska</w:t>
      </w:r>
      <w:r w:rsidR="00AE2214" w:rsidRPr="5FA505B3">
        <w:rPr>
          <w:rFonts w:cs="Arial"/>
        </w:rPr>
        <w:t xml:space="preserve"> ha genomgått utbildning i grundläggande </w:t>
      </w:r>
      <w:r w:rsidR="004245B5">
        <w:rPr>
          <w:rFonts w:cs="Arial"/>
        </w:rPr>
        <w:t>dricksvatten</w:t>
      </w:r>
      <w:r w:rsidR="004245B5" w:rsidRPr="5FA505B3">
        <w:rPr>
          <w:rFonts w:cs="Arial"/>
        </w:rPr>
        <w:t>hygien</w:t>
      </w:r>
      <w:r w:rsidR="00AE2214" w:rsidRPr="5FA505B3">
        <w:rPr>
          <w:rFonts w:cs="Arial"/>
        </w:rPr>
        <w:t>.</w:t>
      </w:r>
    </w:p>
    <w:p w14:paraId="2270A5BE" w14:textId="7FE7DE46" w:rsidR="00AE2214" w:rsidRPr="00162FF1" w:rsidRDefault="00E30BBA" w:rsidP="00AE2214">
      <w:pPr>
        <w:numPr>
          <w:ilvl w:val="0"/>
          <w:numId w:val="23"/>
        </w:numPr>
        <w:tabs>
          <w:tab w:val="num" w:pos="426"/>
        </w:tabs>
        <w:spacing w:after="0" w:line="240" w:lineRule="auto"/>
        <w:ind w:left="426" w:hanging="426"/>
        <w:rPr>
          <w:rFonts w:cs="Arial"/>
          <w:szCs w:val="20"/>
        </w:rPr>
      </w:pPr>
      <w:r>
        <w:rPr>
          <w:rFonts w:cs="Arial"/>
          <w:szCs w:val="20"/>
        </w:rPr>
        <w:t>Ska</w:t>
      </w:r>
      <w:r w:rsidR="00AE2214" w:rsidRPr="00162FF1">
        <w:rPr>
          <w:rFonts w:cs="Arial"/>
          <w:szCs w:val="20"/>
        </w:rPr>
        <w:t xml:space="preserve"> ha rena kläder.</w:t>
      </w:r>
    </w:p>
    <w:p w14:paraId="5693236B" w14:textId="2EA47ECA" w:rsidR="00AE2214" w:rsidRPr="00162FF1" w:rsidRDefault="00E30BBA" w:rsidP="00AE2214">
      <w:pPr>
        <w:numPr>
          <w:ilvl w:val="0"/>
          <w:numId w:val="23"/>
        </w:numPr>
        <w:tabs>
          <w:tab w:val="num" w:pos="426"/>
        </w:tabs>
        <w:spacing w:after="0" w:line="240" w:lineRule="auto"/>
        <w:ind w:left="426" w:hanging="426"/>
        <w:rPr>
          <w:rFonts w:cs="Arial"/>
          <w:szCs w:val="20"/>
        </w:rPr>
      </w:pPr>
      <w:r>
        <w:rPr>
          <w:rFonts w:cs="Arial"/>
          <w:szCs w:val="20"/>
        </w:rPr>
        <w:t>Ska</w:t>
      </w:r>
      <w:r w:rsidR="00AE2214" w:rsidRPr="00162FF1">
        <w:rPr>
          <w:rFonts w:cs="Arial"/>
          <w:szCs w:val="20"/>
        </w:rPr>
        <w:t xml:space="preserve"> använda skor avsedda endast för vistelse på dricksvattenanläggningar, alternativt skoskydd.</w:t>
      </w:r>
    </w:p>
    <w:p w14:paraId="65C29EF4" w14:textId="30EC9C91" w:rsidR="00AE2214" w:rsidRPr="00C80A90" w:rsidRDefault="00AE2214" w:rsidP="00AE2214">
      <w:pPr>
        <w:numPr>
          <w:ilvl w:val="0"/>
          <w:numId w:val="23"/>
        </w:numPr>
        <w:tabs>
          <w:tab w:val="num" w:pos="426"/>
        </w:tabs>
        <w:spacing w:after="0" w:line="240" w:lineRule="auto"/>
        <w:ind w:left="426" w:hanging="426"/>
        <w:rPr>
          <w:rFonts w:cs="Arial"/>
          <w:szCs w:val="20"/>
        </w:rPr>
      </w:pPr>
      <w:r w:rsidRPr="00162FF1">
        <w:rPr>
          <w:rFonts w:cs="Arial"/>
          <w:szCs w:val="20"/>
        </w:rPr>
        <w:t>Restriktioner vid smitta eller öppna sår</w:t>
      </w:r>
      <w:r>
        <w:rPr>
          <w:rFonts w:cs="Arial"/>
          <w:szCs w:val="20"/>
        </w:rPr>
        <w:t xml:space="preserve">, se </w:t>
      </w:r>
      <w:r w:rsidR="009A23CB">
        <w:rPr>
          <w:rFonts w:cs="Arial"/>
          <w:szCs w:val="20"/>
        </w:rPr>
        <w:t>tabellen V</w:t>
      </w:r>
      <w:r>
        <w:rPr>
          <w:rFonts w:cs="Arial"/>
          <w:szCs w:val="20"/>
        </w:rPr>
        <w:t>ägledning</w:t>
      </w:r>
      <w:r w:rsidR="00E30BBA">
        <w:rPr>
          <w:rFonts w:cs="Arial"/>
          <w:szCs w:val="20"/>
        </w:rPr>
        <w:t xml:space="preserve"> vid sjukdom</w:t>
      </w:r>
      <w:r>
        <w:rPr>
          <w:rFonts w:cs="Arial"/>
          <w:szCs w:val="20"/>
        </w:rPr>
        <w:t xml:space="preserve">. </w:t>
      </w:r>
      <w:r w:rsidRPr="00C80A90">
        <w:rPr>
          <w:rFonts w:cs="Arial"/>
          <w:i/>
          <w:szCs w:val="20"/>
        </w:rPr>
        <w:t>(Anmärkning: Att förkylning/halsinfektion smittar via dricksvattnet bedöms inte troligt).</w:t>
      </w:r>
      <w:r w:rsidRPr="00C80A90">
        <w:rPr>
          <w:rFonts w:cs="Arial"/>
          <w:szCs w:val="20"/>
        </w:rPr>
        <w:t xml:space="preserve"> </w:t>
      </w:r>
    </w:p>
    <w:p w14:paraId="7658E3BC" w14:textId="6DF781E2" w:rsidR="00AE2214" w:rsidRDefault="00E30BBA" w:rsidP="00AE2214">
      <w:pPr>
        <w:numPr>
          <w:ilvl w:val="0"/>
          <w:numId w:val="23"/>
        </w:numPr>
        <w:tabs>
          <w:tab w:val="num" w:pos="426"/>
        </w:tabs>
        <w:spacing w:after="0" w:line="240" w:lineRule="auto"/>
        <w:ind w:left="426" w:hanging="426"/>
        <w:rPr>
          <w:rFonts w:cs="Arial"/>
          <w:szCs w:val="20"/>
        </w:rPr>
      </w:pPr>
      <w:r>
        <w:rPr>
          <w:rFonts w:cs="Arial"/>
          <w:szCs w:val="20"/>
        </w:rPr>
        <w:t>Ska</w:t>
      </w:r>
      <w:r w:rsidR="00AE2214" w:rsidRPr="00C80A90">
        <w:rPr>
          <w:rFonts w:cs="Arial"/>
          <w:szCs w:val="20"/>
        </w:rPr>
        <w:t xml:space="preserve"> tvätta händerna med tvål och vatten.</w:t>
      </w:r>
    </w:p>
    <w:p w14:paraId="63B3B172" w14:textId="77777777" w:rsidR="00E30BBA" w:rsidRDefault="00E30BBA" w:rsidP="00E30BBA">
      <w:pPr>
        <w:spacing w:after="0" w:line="240" w:lineRule="auto"/>
        <w:rPr>
          <w:rFonts w:cs="Arial"/>
          <w:szCs w:val="20"/>
        </w:rPr>
      </w:pPr>
    </w:p>
    <w:p w14:paraId="63C1561D" w14:textId="69294BC6" w:rsidR="00E30BBA" w:rsidRDefault="00E30BBA" w:rsidP="00E30BBA">
      <w:pPr>
        <w:spacing w:after="0" w:line="240" w:lineRule="auto"/>
        <w:rPr>
          <w:rFonts w:cs="Arial"/>
          <w:szCs w:val="20"/>
        </w:rPr>
      </w:pPr>
      <w:r>
        <w:rPr>
          <w:rFonts w:cs="Arial"/>
          <w:szCs w:val="20"/>
        </w:rPr>
        <w:t>Vägledning vid sjukdom</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30BBA" w14:paraId="72E6A8E8" w14:textId="77777777" w:rsidTr="00D2309A">
        <w:trPr>
          <w:tblHeader/>
        </w:trPr>
        <w:tc>
          <w:tcPr>
            <w:tcW w:w="4531" w:type="dxa"/>
            <w:tcBorders>
              <w:top w:val="single" w:sz="4" w:space="0" w:color="auto"/>
              <w:bottom w:val="single" w:sz="4" w:space="0" w:color="auto"/>
            </w:tcBorders>
          </w:tcPr>
          <w:p w14:paraId="2E98C965" w14:textId="5BE7FFDE" w:rsidR="00E30BBA" w:rsidRDefault="00E30BBA" w:rsidP="00E30BBA">
            <w:pPr>
              <w:rPr>
                <w:rFonts w:cs="Arial"/>
                <w:szCs w:val="20"/>
              </w:rPr>
            </w:pPr>
            <w:r>
              <w:rPr>
                <w:rFonts w:cs="Arial"/>
                <w:szCs w:val="20"/>
              </w:rPr>
              <w:t>Tillstånd</w:t>
            </w:r>
          </w:p>
        </w:tc>
        <w:tc>
          <w:tcPr>
            <w:tcW w:w="4531" w:type="dxa"/>
            <w:tcBorders>
              <w:top w:val="single" w:sz="4" w:space="0" w:color="auto"/>
              <w:bottom w:val="single" w:sz="4" w:space="0" w:color="auto"/>
            </w:tcBorders>
          </w:tcPr>
          <w:p w14:paraId="3672F325" w14:textId="636BE3A4" w:rsidR="00E30BBA" w:rsidRDefault="00E30BBA" w:rsidP="00E30BBA">
            <w:pPr>
              <w:rPr>
                <w:rFonts w:cs="Arial"/>
                <w:szCs w:val="20"/>
              </w:rPr>
            </w:pPr>
            <w:r>
              <w:rPr>
                <w:rFonts w:cs="Arial"/>
                <w:szCs w:val="20"/>
              </w:rPr>
              <w:t>Förfarande</w:t>
            </w:r>
          </w:p>
        </w:tc>
      </w:tr>
      <w:tr w:rsidR="00E30BBA" w14:paraId="16379FC1" w14:textId="77777777" w:rsidTr="00E30BBA">
        <w:tc>
          <w:tcPr>
            <w:tcW w:w="4531" w:type="dxa"/>
            <w:tcBorders>
              <w:top w:val="single" w:sz="4" w:space="0" w:color="auto"/>
            </w:tcBorders>
          </w:tcPr>
          <w:p w14:paraId="15EABDA7" w14:textId="2665D709" w:rsidR="00E30BBA" w:rsidRDefault="00E30BBA" w:rsidP="00E30BBA">
            <w:pPr>
              <w:spacing w:after="120"/>
              <w:rPr>
                <w:rFonts w:cs="Arial"/>
                <w:szCs w:val="20"/>
              </w:rPr>
            </w:pPr>
            <w:r>
              <w:rPr>
                <w:rFonts w:cs="Arial"/>
                <w:szCs w:val="20"/>
              </w:rPr>
              <w:t>Sårinfektion på otäckta kroppsdelar (händer, ansikte, armar)</w:t>
            </w:r>
          </w:p>
        </w:tc>
        <w:tc>
          <w:tcPr>
            <w:tcW w:w="4531" w:type="dxa"/>
            <w:tcBorders>
              <w:top w:val="single" w:sz="4" w:space="0" w:color="auto"/>
            </w:tcBorders>
          </w:tcPr>
          <w:p w14:paraId="697A5C66" w14:textId="75FA4D5D" w:rsidR="00E30BBA" w:rsidRDefault="00E30BBA" w:rsidP="00E30BBA">
            <w:pPr>
              <w:spacing w:after="120"/>
              <w:rPr>
                <w:rFonts w:cs="Arial"/>
                <w:szCs w:val="20"/>
              </w:rPr>
            </w:pPr>
            <w:r>
              <w:rPr>
                <w:rFonts w:cs="Arial"/>
                <w:szCs w:val="20"/>
              </w:rPr>
              <w:t>Försiktighet vid arbete i kategori 2. Arbeta inte i kategori 3. Alternativt ska såren täckas så att vattnet inte kan kontamineras (</w:t>
            </w:r>
            <w:r w:rsidR="00E2670B">
              <w:rPr>
                <w:rFonts w:cs="Arial"/>
                <w:szCs w:val="20"/>
              </w:rPr>
              <w:t>till exempel använda</w:t>
            </w:r>
            <w:r>
              <w:rPr>
                <w:rFonts w:cs="Arial"/>
                <w:szCs w:val="20"/>
              </w:rPr>
              <w:t xml:space="preserve"> skyddshandskar, täta plåster)</w:t>
            </w:r>
          </w:p>
        </w:tc>
      </w:tr>
      <w:tr w:rsidR="00E30BBA" w14:paraId="15B76BD9" w14:textId="77777777" w:rsidTr="00E30BBA">
        <w:tc>
          <w:tcPr>
            <w:tcW w:w="4531" w:type="dxa"/>
          </w:tcPr>
          <w:p w14:paraId="6EF87BC3" w14:textId="251C6B45" w:rsidR="00E30BBA" w:rsidRDefault="00E30BBA" w:rsidP="00E30BBA">
            <w:pPr>
              <w:spacing w:after="120"/>
              <w:rPr>
                <w:rFonts w:cs="Arial"/>
                <w:szCs w:val="20"/>
              </w:rPr>
            </w:pPr>
            <w:r>
              <w:rPr>
                <w:rFonts w:cs="Arial"/>
                <w:szCs w:val="20"/>
              </w:rPr>
              <w:t>Diarréer eller tuberkulos</w:t>
            </w:r>
          </w:p>
        </w:tc>
        <w:tc>
          <w:tcPr>
            <w:tcW w:w="4531" w:type="dxa"/>
          </w:tcPr>
          <w:p w14:paraId="4DB0E113" w14:textId="549C12A3" w:rsidR="00E30BBA" w:rsidRDefault="00E30BBA" w:rsidP="00E30BBA">
            <w:pPr>
              <w:spacing w:after="120"/>
              <w:rPr>
                <w:rFonts w:cs="Arial"/>
                <w:szCs w:val="20"/>
              </w:rPr>
            </w:pPr>
            <w:r>
              <w:rPr>
                <w:rFonts w:cs="Arial"/>
                <w:szCs w:val="20"/>
              </w:rPr>
              <w:t>Arbeta inte i dricksvattenanläggning</w:t>
            </w:r>
          </w:p>
        </w:tc>
      </w:tr>
      <w:tr w:rsidR="00E30BBA" w14:paraId="68288FC4" w14:textId="77777777" w:rsidTr="00E30BBA">
        <w:tc>
          <w:tcPr>
            <w:tcW w:w="4531" w:type="dxa"/>
          </w:tcPr>
          <w:p w14:paraId="38B1246C" w14:textId="252B6C77" w:rsidR="00E30BBA" w:rsidRDefault="00E30BBA" w:rsidP="00E30BBA">
            <w:pPr>
              <w:spacing w:after="120"/>
              <w:rPr>
                <w:rFonts w:cs="Arial"/>
                <w:szCs w:val="20"/>
              </w:rPr>
            </w:pPr>
            <w:r w:rsidRPr="004245B5">
              <w:rPr>
                <w:rFonts w:cs="Arial"/>
                <w:szCs w:val="20"/>
              </w:rPr>
              <w:t xml:space="preserve">Salmonella, </w:t>
            </w:r>
            <w:proofErr w:type="spellStart"/>
            <w:r w:rsidRPr="004245B5">
              <w:rPr>
                <w:rFonts w:cs="Arial"/>
                <w:szCs w:val="20"/>
              </w:rPr>
              <w:t>Shigella</w:t>
            </w:r>
            <w:proofErr w:type="spellEnd"/>
            <w:r>
              <w:rPr>
                <w:rFonts w:cs="Arial"/>
                <w:szCs w:val="20"/>
              </w:rPr>
              <w:t>, EHEC</w:t>
            </w:r>
          </w:p>
        </w:tc>
        <w:tc>
          <w:tcPr>
            <w:tcW w:w="4531" w:type="dxa"/>
          </w:tcPr>
          <w:p w14:paraId="7ECF0CBC" w14:textId="3AFF2C5F" w:rsidR="00E30BBA" w:rsidRDefault="00E30BBA" w:rsidP="00E30BBA">
            <w:pPr>
              <w:spacing w:after="120"/>
              <w:rPr>
                <w:rFonts w:cs="Arial"/>
                <w:szCs w:val="20"/>
              </w:rPr>
            </w:pPr>
            <w:r>
              <w:rPr>
                <w:rFonts w:cs="Arial"/>
                <w:szCs w:val="20"/>
              </w:rPr>
              <w:t>Arbeta inte i dricksvattenanläggning</w:t>
            </w:r>
          </w:p>
        </w:tc>
      </w:tr>
      <w:tr w:rsidR="00E30BBA" w14:paraId="6BF310BC" w14:textId="77777777" w:rsidTr="00E30BBA">
        <w:tc>
          <w:tcPr>
            <w:tcW w:w="4531" w:type="dxa"/>
          </w:tcPr>
          <w:p w14:paraId="76352A60" w14:textId="5F40C2CF" w:rsidR="00E30BBA" w:rsidRPr="004245B5" w:rsidRDefault="00D2309A" w:rsidP="00E30BBA">
            <w:pPr>
              <w:spacing w:after="120"/>
              <w:rPr>
                <w:rFonts w:cs="Arial"/>
                <w:szCs w:val="20"/>
              </w:rPr>
            </w:pPr>
            <w:r w:rsidRPr="004245B5">
              <w:rPr>
                <w:rFonts w:cs="Arial"/>
                <w:szCs w:val="20"/>
              </w:rPr>
              <w:t>Campylobakter</w:t>
            </w:r>
            <w:r w:rsidR="00E30BBA" w:rsidRPr="004245B5">
              <w:rPr>
                <w:rFonts w:cs="Arial"/>
                <w:szCs w:val="20"/>
              </w:rPr>
              <w:t xml:space="preserve">, </w:t>
            </w:r>
            <w:proofErr w:type="spellStart"/>
            <w:r w:rsidR="00E30BBA" w:rsidRPr="004245B5">
              <w:rPr>
                <w:rFonts w:cs="Arial"/>
                <w:szCs w:val="20"/>
              </w:rPr>
              <w:t>Yersinia</w:t>
            </w:r>
            <w:proofErr w:type="spellEnd"/>
          </w:p>
        </w:tc>
        <w:tc>
          <w:tcPr>
            <w:tcW w:w="4531" w:type="dxa"/>
          </w:tcPr>
          <w:p w14:paraId="70A7AF0A" w14:textId="113F1113" w:rsidR="00E30BBA" w:rsidRDefault="00E30BBA" w:rsidP="00E30BBA">
            <w:pPr>
              <w:spacing w:after="120"/>
              <w:rPr>
                <w:rFonts w:cs="Arial"/>
                <w:szCs w:val="20"/>
              </w:rPr>
            </w:pPr>
            <w:r>
              <w:rPr>
                <w:rFonts w:cs="Arial"/>
                <w:szCs w:val="20"/>
              </w:rPr>
              <w:t>Arbeta inte i kategori 2 och 3</w:t>
            </w:r>
          </w:p>
        </w:tc>
      </w:tr>
      <w:tr w:rsidR="00E30BBA" w14:paraId="66B8E2FB" w14:textId="77777777" w:rsidTr="00E30BBA">
        <w:tc>
          <w:tcPr>
            <w:tcW w:w="4531" w:type="dxa"/>
          </w:tcPr>
          <w:p w14:paraId="1A43D79A" w14:textId="30A4F220" w:rsidR="00E30BBA" w:rsidRDefault="00E30BBA" w:rsidP="00E30BBA">
            <w:pPr>
              <w:spacing w:after="120"/>
              <w:rPr>
                <w:rFonts w:cs="Arial"/>
                <w:szCs w:val="20"/>
              </w:rPr>
            </w:pPr>
            <w:proofErr w:type="spellStart"/>
            <w:r>
              <w:rPr>
                <w:rFonts w:cs="Arial"/>
                <w:szCs w:val="20"/>
              </w:rPr>
              <w:t>Norovirus</w:t>
            </w:r>
            <w:proofErr w:type="spellEnd"/>
            <w:r>
              <w:rPr>
                <w:rFonts w:cs="Arial"/>
                <w:szCs w:val="20"/>
              </w:rPr>
              <w:t xml:space="preserve"> eller andra </w:t>
            </w:r>
            <w:proofErr w:type="spellStart"/>
            <w:r>
              <w:rPr>
                <w:rFonts w:cs="Arial"/>
                <w:szCs w:val="20"/>
              </w:rPr>
              <w:t>calicivirus</w:t>
            </w:r>
            <w:proofErr w:type="spellEnd"/>
            <w:r>
              <w:rPr>
                <w:rFonts w:cs="Arial"/>
                <w:szCs w:val="20"/>
              </w:rPr>
              <w:t xml:space="preserve"> (vinterkräksjuka), rotavirus</w:t>
            </w:r>
          </w:p>
        </w:tc>
        <w:tc>
          <w:tcPr>
            <w:tcW w:w="4531" w:type="dxa"/>
          </w:tcPr>
          <w:p w14:paraId="37B2F049" w14:textId="09D80DE6" w:rsidR="00E30BBA" w:rsidRDefault="00E30BBA" w:rsidP="00E30BBA">
            <w:pPr>
              <w:spacing w:after="120"/>
              <w:rPr>
                <w:rFonts w:cs="Arial"/>
                <w:szCs w:val="20"/>
              </w:rPr>
            </w:pPr>
            <w:r>
              <w:rPr>
                <w:rFonts w:cs="Arial"/>
                <w:szCs w:val="20"/>
              </w:rPr>
              <w:t xml:space="preserve">Arbeta inte i dricksvattenanläggning förrän tidigast </w:t>
            </w:r>
            <w:r w:rsidR="00DE1529">
              <w:rPr>
                <w:rFonts w:cs="Arial"/>
                <w:szCs w:val="20"/>
              </w:rPr>
              <w:t>två</w:t>
            </w:r>
            <w:r>
              <w:rPr>
                <w:rFonts w:cs="Arial"/>
                <w:szCs w:val="20"/>
              </w:rPr>
              <w:t xml:space="preserve"> dygn efter att symtom upphört</w:t>
            </w:r>
          </w:p>
        </w:tc>
      </w:tr>
      <w:tr w:rsidR="00E30BBA" w14:paraId="4D944BAB" w14:textId="77777777" w:rsidTr="00E30BBA">
        <w:tc>
          <w:tcPr>
            <w:tcW w:w="4531" w:type="dxa"/>
            <w:tcBorders>
              <w:bottom w:val="single" w:sz="4" w:space="0" w:color="auto"/>
            </w:tcBorders>
          </w:tcPr>
          <w:p w14:paraId="79776BF8" w14:textId="02BF9E5A" w:rsidR="00E30BBA" w:rsidRDefault="00D2309A" w:rsidP="00E30BBA">
            <w:pPr>
              <w:spacing w:after="120"/>
              <w:rPr>
                <w:rFonts w:cs="Arial"/>
                <w:szCs w:val="20"/>
              </w:rPr>
            </w:pPr>
            <w:r>
              <w:rPr>
                <w:rFonts w:cs="Arial"/>
                <w:szCs w:val="20"/>
              </w:rPr>
              <w:t>Hepatit</w:t>
            </w:r>
            <w:r w:rsidR="00E30BBA">
              <w:rPr>
                <w:rFonts w:cs="Arial"/>
                <w:szCs w:val="20"/>
              </w:rPr>
              <w:t xml:space="preserve"> A och hepatit E</w:t>
            </w:r>
          </w:p>
        </w:tc>
        <w:tc>
          <w:tcPr>
            <w:tcW w:w="4531" w:type="dxa"/>
            <w:tcBorders>
              <w:bottom w:val="single" w:sz="4" w:space="0" w:color="auto"/>
            </w:tcBorders>
          </w:tcPr>
          <w:p w14:paraId="757611C3" w14:textId="38118334" w:rsidR="00E30BBA" w:rsidRDefault="00E30BBA" w:rsidP="00E30BBA">
            <w:pPr>
              <w:spacing w:after="120"/>
              <w:rPr>
                <w:rFonts w:cs="Arial"/>
                <w:szCs w:val="20"/>
              </w:rPr>
            </w:pPr>
            <w:r>
              <w:rPr>
                <w:rFonts w:cs="Arial"/>
                <w:szCs w:val="20"/>
              </w:rPr>
              <w:t xml:space="preserve">Arbete i dricksvattenanläggning får ske efter bedömning av </w:t>
            </w:r>
            <w:r w:rsidR="004245B5">
              <w:rPr>
                <w:rFonts w:cs="Arial"/>
                <w:szCs w:val="20"/>
              </w:rPr>
              <w:t>arbetsgivaren</w:t>
            </w:r>
          </w:p>
        </w:tc>
      </w:tr>
    </w:tbl>
    <w:p w14:paraId="71C9C9FB" w14:textId="77777777" w:rsidR="00AE2214" w:rsidRPr="00162FF1" w:rsidRDefault="00AE2214" w:rsidP="00AE2214">
      <w:pPr>
        <w:rPr>
          <w:rFonts w:cs="Arial"/>
          <w:szCs w:val="20"/>
        </w:rPr>
      </w:pPr>
    </w:p>
    <w:p w14:paraId="65569FFC" w14:textId="7012A47D" w:rsidR="00AE2214" w:rsidRPr="00162FF1" w:rsidRDefault="00E30BBA" w:rsidP="00AE2214">
      <w:pPr>
        <w:rPr>
          <w:rFonts w:cs="Arial"/>
          <w:szCs w:val="20"/>
          <w:u w:val="single"/>
        </w:rPr>
      </w:pPr>
      <w:r>
        <w:rPr>
          <w:rFonts w:cs="Arial"/>
          <w:szCs w:val="20"/>
          <w:u w:val="single"/>
        </w:rPr>
        <w:t xml:space="preserve">Dricksvattenlokal </w:t>
      </w:r>
      <w:r w:rsidR="00AE2214" w:rsidRPr="00162FF1">
        <w:rPr>
          <w:rFonts w:cs="Arial"/>
          <w:szCs w:val="20"/>
          <w:u w:val="single"/>
        </w:rPr>
        <w:t xml:space="preserve">Kategori 3 </w:t>
      </w:r>
      <w:r>
        <w:rPr>
          <w:rFonts w:cs="Arial"/>
          <w:szCs w:val="20"/>
          <w:u w:val="single"/>
        </w:rPr>
        <w:t>(färgnivå röd)</w:t>
      </w:r>
    </w:p>
    <w:p w14:paraId="474485DA" w14:textId="77777777" w:rsidR="00AE2214" w:rsidRPr="00162FF1" w:rsidRDefault="00AE2214" w:rsidP="00AE2214">
      <w:pPr>
        <w:rPr>
          <w:rFonts w:cs="Arial"/>
          <w:i/>
          <w:szCs w:val="20"/>
        </w:rPr>
      </w:pPr>
      <w:r w:rsidRPr="00162FF1">
        <w:rPr>
          <w:rFonts w:cs="Arial"/>
          <w:i/>
          <w:szCs w:val="20"/>
        </w:rPr>
        <w:t>Gäller i följande fall</w:t>
      </w:r>
    </w:p>
    <w:p w14:paraId="2ACFC6FA" w14:textId="5BFBEFD4" w:rsidR="00AE2214" w:rsidRPr="00162FF1" w:rsidRDefault="00AE2214" w:rsidP="00AE2214">
      <w:pPr>
        <w:numPr>
          <w:ilvl w:val="0"/>
          <w:numId w:val="27"/>
        </w:numPr>
        <w:tabs>
          <w:tab w:val="num" w:pos="426"/>
        </w:tabs>
        <w:spacing w:after="0" w:line="240" w:lineRule="auto"/>
        <w:ind w:left="426" w:hanging="426"/>
        <w:rPr>
          <w:rFonts w:cs="Arial"/>
          <w:szCs w:val="20"/>
        </w:rPr>
      </w:pPr>
      <w:r w:rsidRPr="00162FF1">
        <w:rPr>
          <w:rFonts w:cs="Arial"/>
          <w:szCs w:val="20"/>
        </w:rPr>
        <w:t xml:space="preserve">Vid passage eller tillsyn i samtliga lokaler med öppna vattenytor efter sista </w:t>
      </w:r>
      <w:r w:rsidR="00E30BBA">
        <w:rPr>
          <w:rFonts w:cs="Arial"/>
          <w:szCs w:val="20"/>
        </w:rPr>
        <w:t>mikrobiologiska barriär</w:t>
      </w:r>
      <w:r w:rsidRPr="00162FF1">
        <w:rPr>
          <w:rFonts w:cs="Arial"/>
          <w:szCs w:val="20"/>
        </w:rPr>
        <w:t>.</w:t>
      </w:r>
    </w:p>
    <w:p w14:paraId="001122F1" w14:textId="77777777" w:rsidR="00AE2214" w:rsidRPr="00162FF1" w:rsidRDefault="00AE2214" w:rsidP="00AE2214">
      <w:pPr>
        <w:numPr>
          <w:ilvl w:val="0"/>
          <w:numId w:val="27"/>
        </w:numPr>
        <w:tabs>
          <w:tab w:val="num" w:pos="426"/>
        </w:tabs>
        <w:spacing w:after="0" w:line="240" w:lineRule="auto"/>
        <w:ind w:left="426" w:hanging="426"/>
        <w:rPr>
          <w:rFonts w:cs="Arial"/>
          <w:szCs w:val="20"/>
        </w:rPr>
      </w:pPr>
      <w:r w:rsidRPr="00162FF1">
        <w:rPr>
          <w:rFonts w:cs="Arial"/>
          <w:szCs w:val="20"/>
        </w:rPr>
        <w:t>För grundvattenverk vid arbete i samtliga anläggningsdelar då vattenförande delar demonteras eller i volymer tömda på vatten.</w:t>
      </w:r>
    </w:p>
    <w:p w14:paraId="2C761AEB" w14:textId="77777777" w:rsidR="00AE2214" w:rsidRPr="00162FF1" w:rsidRDefault="00AE2214" w:rsidP="00AE2214">
      <w:pPr>
        <w:numPr>
          <w:ilvl w:val="0"/>
          <w:numId w:val="27"/>
        </w:numPr>
        <w:tabs>
          <w:tab w:val="num" w:pos="426"/>
        </w:tabs>
        <w:spacing w:after="0" w:line="240" w:lineRule="auto"/>
        <w:ind w:left="426" w:hanging="426"/>
        <w:rPr>
          <w:rFonts w:cs="Arial"/>
          <w:szCs w:val="20"/>
        </w:rPr>
      </w:pPr>
      <w:r w:rsidRPr="00162FF1">
        <w:rPr>
          <w:rFonts w:cs="Arial"/>
          <w:szCs w:val="20"/>
        </w:rPr>
        <w:t>För ytvattenverk vid arbete i samtliga anläggningsdelar efter kemisk fällning då vattenförande delar demonteras eller i volymer tömda på vatten.</w:t>
      </w:r>
    </w:p>
    <w:p w14:paraId="49F37905" w14:textId="6D0444B6" w:rsidR="00AE2214" w:rsidRPr="00162FF1" w:rsidRDefault="00AE2214" w:rsidP="00AE2214">
      <w:pPr>
        <w:numPr>
          <w:ilvl w:val="0"/>
          <w:numId w:val="27"/>
        </w:numPr>
        <w:tabs>
          <w:tab w:val="num" w:pos="426"/>
        </w:tabs>
        <w:spacing w:after="0" w:line="240" w:lineRule="auto"/>
        <w:ind w:left="426" w:hanging="426"/>
        <w:rPr>
          <w:rFonts w:cs="Arial"/>
          <w:szCs w:val="20"/>
        </w:rPr>
      </w:pPr>
      <w:r w:rsidRPr="00162FF1">
        <w:rPr>
          <w:rFonts w:cs="Arial"/>
          <w:szCs w:val="20"/>
        </w:rPr>
        <w:t>Vissa undantag måste göras då det inte finns rimliga möjligheter att uppfylla kraven, till exempel vid arbete på distributionsledningar</w:t>
      </w:r>
      <w:r w:rsidR="00732175">
        <w:rPr>
          <w:rFonts w:cs="Arial"/>
          <w:szCs w:val="20"/>
        </w:rPr>
        <w:t xml:space="preserve"> eller</w:t>
      </w:r>
      <w:r w:rsidRPr="00162FF1">
        <w:rPr>
          <w:rFonts w:cs="Arial"/>
          <w:szCs w:val="20"/>
        </w:rPr>
        <w:t xml:space="preserve"> i råvattenbrunnar. Då </w:t>
      </w:r>
      <w:r w:rsidR="00E30BBA">
        <w:rPr>
          <w:rFonts w:cs="Arial"/>
          <w:szCs w:val="20"/>
        </w:rPr>
        <w:t>ska</w:t>
      </w:r>
      <w:r w:rsidRPr="00162FF1">
        <w:rPr>
          <w:rFonts w:cs="Arial"/>
          <w:szCs w:val="20"/>
        </w:rPr>
        <w:t xml:space="preserve"> kraven uppfyllas i möjligaste mån och maximal försiktighet iakttas.</w:t>
      </w:r>
    </w:p>
    <w:p w14:paraId="0C1A6376" w14:textId="77777777" w:rsidR="00732175" w:rsidRDefault="00732175" w:rsidP="00AE2214">
      <w:pPr>
        <w:ind w:left="426" w:hanging="426"/>
        <w:rPr>
          <w:rFonts w:cs="Arial"/>
          <w:i/>
          <w:szCs w:val="20"/>
        </w:rPr>
      </w:pPr>
      <w:bookmarkStart w:id="116" w:name="OLE_LINK1"/>
      <w:bookmarkStart w:id="117" w:name="OLE_LINK2"/>
    </w:p>
    <w:p w14:paraId="1C769F84" w14:textId="640E1A78" w:rsidR="00AE2214" w:rsidRPr="00162FF1" w:rsidRDefault="00AE2214" w:rsidP="00AE2214">
      <w:pPr>
        <w:ind w:left="426" w:hanging="426"/>
        <w:rPr>
          <w:rFonts w:cs="Arial"/>
          <w:i/>
          <w:szCs w:val="20"/>
        </w:rPr>
      </w:pPr>
      <w:r w:rsidRPr="00162FF1">
        <w:rPr>
          <w:rFonts w:cs="Arial"/>
          <w:i/>
          <w:szCs w:val="20"/>
        </w:rPr>
        <w:t>Lokal med öppna vattenytor</w:t>
      </w:r>
    </w:p>
    <w:p w14:paraId="0DD2579C" w14:textId="277C54A7" w:rsidR="00AE2214" w:rsidRPr="00162FF1" w:rsidRDefault="00AE2214" w:rsidP="00AE2214">
      <w:pPr>
        <w:numPr>
          <w:ilvl w:val="0"/>
          <w:numId w:val="24"/>
        </w:numPr>
        <w:tabs>
          <w:tab w:val="num" w:pos="426"/>
        </w:tabs>
        <w:spacing w:after="0" w:line="240" w:lineRule="auto"/>
        <w:ind w:left="426" w:hanging="426"/>
        <w:rPr>
          <w:rFonts w:cs="Arial"/>
          <w:szCs w:val="20"/>
        </w:rPr>
      </w:pPr>
      <w:r w:rsidRPr="00162FF1">
        <w:rPr>
          <w:rFonts w:cs="Arial"/>
          <w:szCs w:val="20"/>
        </w:rPr>
        <w:lastRenderedPageBreak/>
        <w:t xml:space="preserve">Utrymme för tvätt och omklädning </w:t>
      </w:r>
      <w:r w:rsidR="00E30BBA">
        <w:rPr>
          <w:rFonts w:cs="Arial"/>
          <w:szCs w:val="20"/>
        </w:rPr>
        <w:t>ska</w:t>
      </w:r>
      <w:r w:rsidRPr="00162FF1">
        <w:rPr>
          <w:rFonts w:cs="Arial"/>
          <w:szCs w:val="20"/>
        </w:rPr>
        <w:t xml:space="preserve"> finnas vid entrén.</w:t>
      </w:r>
    </w:p>
    <w:bookmarkEnd w:id="116"/>
    <w:bookmarkEnd w:id="117"/>
    <w:p w14:paraId="5977A82E" w14:textId="1FAEEEA6" w:rsidR="00AE2214" w:rsidRPr="00162FF1" w:rsidRDefault="00AE2214" w:rsidP="00AE2214">
      <w:pPr>
        <w:numPr>
          <w:ilvl w:val="0"/>
          <w:numId w:val="24"/>
        </w:numPr>
        <w:tabs>
          <w:tab w:val="num" w:pos="426"/>
        </w:tabs>
        <w:spacing w:after="0" w:line="240" w:lineRule="auto"/>
        <w:ind w:left="426" w:hanging="426"/>
        <w:rPr>
          <w:rFonts w:cs="Arial"/>
          <w:szCs w:val="20"/>
        </w:rPr>
      </w:pPr>
      <w:r w:rsidRPr="00162FF1">
        <w:rPr>
          <w:rFonts w:cs="Arial"/>
          <w:szCs w:val="20"/>
        </w:rPr>
        <w:t xml:space="preserve">Skor och kläder avsedda för anläggningens ordinarie personal samt engångs skoskydd </w:t>
      </w:r>
      <w:r w:rsidR="00E30BBA">
        <w:rPr>
          <w:rFonts w:cs="Arial"/>
          <w:szCs w:val="20"/>
        </w:rPr>
        <w:t>ska</w:t>
      </w:r>
      <w:r w:rsidRPr="00162FF1">
        <w:rPr>
          <w:rFonts w:cs="Arial"/>
          <w:szCs w:val="20"/>
        </w:rPr>
        <w:t xml:space="preserve"> finnas vid entrén till anläggningen.</w:t>
      </w:r>
    </w:p>
    <w:p w14:paraId="4CE1A7E1" w14:textId="1F841D73" w:rsidR="00AE2214" w:rsidRPr="00162FF1" w:rsidRDefault="00AE2214" w:rsidP="00AE2214">
      <w:pPr>
        <w:numPr>
          <w:ilvl w:val="0"/>
          <w:numId w:val="24"/>
        </w:numPr>
        <w:tabs>
          <w:tab w:val="num" w:pos="426"/>
        </w:tabs>
        <w:spacing w:after="0" w:line="240" w:lineRule="auto"/>
        <w:ind w:left="426" w:hanging="426"/>
        <w:rPr>
          <w:rFonts w:cs="Arial"/>
          <w:szCs w:val="20"/>
        </w:rPr>
      </w:pPr>
      <w:r w:rsidRPr="00162FF1">
        <w:rPr>
          <w:rFonts w:cs="Arial"/>
          <w:szCs w:val="20"/>
        </w:rPr>
        <w:t xml:space="preserve">Vid entrén till lokalen </w:t>
      </w:r>
      <w:r w:rsidR="00E30BBA">
        <w:rPr>
          <w:rFonts w:cs="Arial"/>
          <w:szCs w:val="20"/>
        </w:rPr>
        <w:t>ska</w:t>
      </w:r>
      <w:r w:rsidRPr="00162FF1">
        <w:rPr>
          <w:rFonts w:cs="Arial"/>
          <w:szCs w:val="20"/>
        </w:rPr>
        <w:t xml:space="preserve"> anslag om aktuella skyddsföreskrifter </w:t>
      </w:r>
      <w:r w:rsidR="00E30BBA">
        <w:rPr>
          <w:rFonts w:cs="Arial"/>
          <w:szCs w:val="20"/>
        </w:rPr>
        <w:t>finnas</w:t>
      </w:r>
      <w:r w:rsidRPr="00162FF1">
        <w:rPr>
          <w:rFonts w:cs="Arial"/>
          <w:szCs w:val="20"/>
        </w:rPr>
        <w:t>.</w:t>
      </w:r>
    </w:p>
    <w:p w14:paraId="45A1A79B" w14:textId="77777777" w:rsidR="00D60E05" w:rsidRDefault="00D60E05" w:rsidP="00AE2214">
      <w:pPr>
        <w:ind w:left="426" w:hanging="426"/>
        <w:rPr>
          <w:rFonts w:cs="Arial"/>
          <w:i/>
          <w:szCs w:val="20"/>
        </w:rPr>
      </w:pPr>
    </w:p>
    <w:p w14:paraId="07F2347D" w14:textId="7DA88921" w:rsidR="00AE2214" w:rsidRPr="00162FF1" w:rsidRDefault="00AE2214" w:rsidP="00AE2214">
      <w:pPr>
        <w:ind w:left="426" w:hanging="426"/>
        <w:rPr>
          <w:rFonts w:cs="Arial"/>
          <w:i/>
          <w:szCs w:val="20"/>
        </w:rPr>
      </w:pPr>
      <w:r w:rsidRPr="00162FF1">
        <w:rPr>
          <w:rFonts w:cs="Arial"/>
          <w:i/>
          <w:szCs w:val="20"/>
        </w:rPr>
        <w:t>Vid arbete i vattenförande eller tömda anläggningsdelar enligt ovan</w:t>
      </w:r>
    </w:p>
    <w:p w14:paraId="71D45967" w14:textId="4AA29D2C" w:rsidR="00AE2214" w:rsidRPr="00162FF1" w:rsidRDefault="00AE2214" w:rsidP="00AE2214">
      <w:pPr>
        <w:numPr>
          <w:ilvl w:val="0"/>
          <w:numId w:val="24"/>
        </w:numPr>
        <w:tabs>
          <w:tab w:val="num" w:pos="426"/>
        </w:tabs>
        <w:spacing w:after="0" w:line="240" w:lineRule="auto"/>
        <w:ind w:left="426" w:hanging="426"/>
        <w:rPr>
          <w:rFonts w:cs="Arial"/>
          <w:szCs w:val="20"/>
        </w:rPr>
      </w:pPr>
      <w:r w:rsidRPr="00162FF1">
        <w:rPr>
          <w:rFonts w:cs="Arial"/>
          <w:szCs w:val="20"/>
        </w:rPr>
        <w:t xml:space="preserve">Arbetsområdet </w:t>
      </w:r>
      <w:r w:rsidR="00E30BBA">
        <w:rPr>
          <w:rFonts w:cs="Arial"/>
          <w:szCs w:val="20"/>
        </w:rPr>
        <w:t>ska</w:t>
      </w:r>
      <w:r w:rsidRPr="00162FF1">
        <w:rPr>
          <w:rFonts w:cs="Arial"/>
          <w:szCs w:val="20"/>
        </w:rPr>
        <w:t xml:space="preserve"> skärmas av och endast de som utför arbete har tillträde.</w:t>
      </w:r>
    </w:p>
    <w:p w14:paraId="7A76B4E2" w14:textId="205EEDE5" w:rsidR="00AE2214" w:rsidRPr="00162FF1" w:rsidRDefault="00AE2214" w:rsidP="00AE2214">
      <w:pPr>
        <w:numPr>
          <w:ilvl w:val="0"/>
          <w:numId w:val="24"/>
        </w:numPr>
        <w:tabs>
          <w:tab w:val="num" w:pos="426"/>
        </w:tabs>
        <w:spacing w:after="0" w:line="240" w:lineRule="auto"/>
        <w:ind w:left="426" w:hanging="426"/>
        <w:rPr>
          <w:rFonts w:cs="Arial"/>
          <w:szCs w:val="20"/>
        </w:rPr>
      </w:pPr>
      <w:r w:rsidRPr="00162FF1">
        <w:rPr>
          <w:rFonts w:cs="Arial"/>
          <w:szCs w:val="20"/>
        </w:rPr>
        <w:t xml:space="preserve">Möjlighet för tvätt och omklädning </w:t>
      </w:r>
      <w:r w:rsidR="00E30BBA">
        <w:rPr>
          <w:rFonts w:cs="Arial"/>
          <w:szCs w:val="20"/>
        </w:rPr>
        <w:t>ska</w:t>
      </w:r>
      <w:r w:rsidRPr="00162FF1">
        <w:rPr>
          <w:rFonts w:cs="Arial"/>
          <w:szCs w:val="20"/>
        </w:rPr>
        <w:t xml:space="preserve"> anordnas före tillträde till arbetsområdet. </w:t>
      </w:r>
    </w:p>
    <w:p w14:paraId="40D5E620" w14:textId="77777777" w:rsidR="00D94D22" w:rsidRDefault="00D94D22" w:rsidP="00AE2214">
      <w:pPr>
        <w:ind w:left="426" w:hanging="426"/>
        <w:rPr>
          <w:rFonts w:cs="Arial"/>
          <w:i/>
          <w:szCs w:val="20"/>
        </w:rPr>
      </w:pPr>
    </w:p>
    <w:p w14:paraId="370634AB" w14:textId="77777777" w:rsidR="00AE2214" w:rsidRPr="00162FF1" w:rsidRDefault="00AE2214" w:rsidP="00AE2214">
      <w:pPr>
        <w:ind w:left="426" w:hanging="426"/>
        <w:rPr>
          <w:rFonts w:cs="Arial"/>
          <w:i/>
          <w:szCs w:val="20"/>
        </w:rPr>
      </w:pPr>
      <w:r w:rsidRPr="00162FF1">
        <w:rPr>
          <w:rFonts w:cs="Arial"/>
          <w:i/>
          <w:szCs w:val="20"/>
        </w:rPr>
        <w:t>Personal</w:t>
      </w:r>
    </w:p>
    <w:p w14:paraId="041F53A0" w14:textId="4CD876E9" w:rsidR="00AE2214" w:rsidRPr="00162FF1" w:rsidRDefault="00AE2214" w:rsidP="00AE2214">
      <w:pPr>
        <w:numPr>
          <w:ilvl w:val="0"/>
          <w:numId w:val="25"/>
        </w:numPr>
        <w:tabs>
          <w:tab w:val="num" w:pos="426"/>
        </w:tabs>
        <w:spacing w:after="0" w:line="240" w:lineRule="auto"/>
        <w:ind w:left="426" w:hanging="426"/>
        <w:rPr>
          <w:rFonts w:cs="Arial"/>
          <w:szCs w:val="20"/>
        </w:rPr>
      </w:pPr>
      <w:r w:rsidRPr="00162FF1">
        <w:rPr>
          <w:rFonts w:cs="Arial"/>
          <w:szCs w:val="20"/>
        </w:rPr>
        <w:t>Minst en av dem som vistas i lokalen</w:t>
      </w:r>
      <w:r w:rsidR="008B780D">
        <w:rPr>
          <w:rFonts w:cs="Arial"/>
          <w:szCs w:val="20"/>
        </w:rPr>
        <w:t xml:space="preserve"> eller </w:t>
      </w:r>
      <w:r w:rsidRPr="00162FF1">
        <w:rPr>
          <w:rFonts w:cs="Arial"/>
          <w:szCs w:val="20"/>
        </w:rPr>
        <w:t xml:space="preserve">inom arbetsområdet </w:t>
      </w:r>
      <w:r w:rsidR="00E30BBA">
        <w:rPr>
          <w:rFonts w:cs="Arial"/>
          <w:szCs w:val="20"/>
        </w:rPr>
        <w:t>ska</w:t>
      </w:r>
      <w:r w:rsidRPr="00162FF1">
        <w:rPr>
          <w:rFonts w:cs="Arial"/>
          <w:szCs w:val="20"/>
        </w:rPr>
        <w:t xml:space="preserve"> ha genomgått utbildning i livsmedelshygien som inte är äldre än </w:t>
      </w:r>
      <w:r w:rsidR="008B780D">
        <w:rPr>
          <w:rFonts w:cs="Arial"/>
          <w:szCs w:val="20"/>
        </w:rPr>
        <w:t>två</w:t>
      </w:r>
      <w:r w:rsidRPr="00162FF1">
        <w:rPr>
          <w:rFonts w:cs="Arial"/>
          <w:szCs w:val="20"/>
        </w:rPr>
        <w:t xml:space="preserve"> år samt vara införstådd med definitionen av begreppet livsmedelslokal.</w:t>
      </w:r>
      <w:r>
        <w:rPr>
          <w:rFonts w:cs="Arial"/>
          <w:szCs w:val="20"/>
        </w:rPr>
        <w:t xml:space="preserve"> </w:t>
      </w:r>
      <w:r w:rsidRPr="00C80A90">
        <w:rPr>
          <w:rFonts w:cs="Arial"/>
          <w:i/>
          <w:szCs w:val="20"/>
        </w:rPr>
        <w:t xml:space="preserve">(Anmärkning: Utbildning inte äldre än </w:t>
      </w:r>
      <w:r w:rsidR="003F6BCB">
        <w:rPr>
          <w:rFonts w:cs="Arial"/>
          <w:i/>
          <w:szCs w:val="20"/>
        </w:rPr>
        <w:t>fem</w:t>
      </w:r>
      <w:r w:rsidRPr="00C80A90">
        <w:rPr>
          <w:rFonts w:cs="Arial"/>
          <w:i/>
          <w:szCs w:val="20"/>
        </w:rPr>
        <w:t xml:space="preserve"> år kan bedömas som rimligt.)</w:t>
      </w:r>
    </w:p>
    <w:p w14:paraId="40D7C9E3" w14:textId="4FF1A94E" w:rsidR="00AE2214" w:rsidRPr="00162FF1" w:rsidRDefault="00E30BBA" w:rsidP="00AE2214">
      <w:pPr>
        <w:numPr>
          <w:ilvl w:val="0"/>
          <w:numId w:val="25"/>
        </w:numPr>
        <w:tabs>
          <w:tab w:val="num" w:pos="426"/>
        </w:tabs>
        <w:spacing w:after="0" w:line="240" w:lineRule="auto"/>
        <w:ind w:left="426" w:hanging="426"/>
        <w:rPr>
          <w:rFonts w:cs="Arial"/>
          <w:szCs w:val="20"/>
        </w:rPr>
      </w:pPr>
      <w:r>
        <w:rPr>
          <w:rFonts w:cs="Arial"/>
          <w:szCs w:val="20"/>
        </w:rPr>
        <w:t>Ska</w:t>
      </w:r>
      <w:r w:rsidR="00AE2214" w:rsidRPr="00162FF1">
        <w:rPr>
          <w:rFonts w:cs="Arial"/>
          <w:szCs w:val="20"/>
        </w:rPr>
        <w:t xml:space="preserve"> använda kläder avsedda endast för vistelse på dricksvattenanläggningar, kategori 3.</w:t>
      </w:r>
    </w:p>
    <w:p w14:paraId="1ED1056D" w14:textId="3C0C94CA" w:rsidR="00AE2214" w:rsidRPr="00162FF1" w:rsidRDefault="00AE2214" w:rsidP="00AE2214">
      <w:pPr>
        <w:numPr>
          <w:ilvl w:val="0"/>
          <w:numId w:val="25"/>
        </w:numPr>
        <w:tabs>
          <w:tab w:val="num" w:pos="426"/>
        </w:tabs>
        <w:spacing w:after="0" w:line="240" w:lineRule="auto"/>
        <w:ind w:left="426" w:hanging="426"/>
        <w:rPr>
          <w:rFonts w:cs="Arial"/>
          <w:szCs w:val="20"/>
        </w:rPr>
      </w:pPr>
      <w:r w:rsidRPr="00162FF1">
        <w:rPr>
          <w:rFonts w:cs="Arial"/>
          <w:szCs w:val="20"/>
        </w:rPr>
        <w:t>Ingen form av smitta eller öppna sår får förekomma, eventuella sår måste täckas så att inte dricksvattnet kan kontamineras. Se ”Vägledning vid sjukdom”</w:t>
      </w:r>
      <w:r w:rsidR="00DE1529">
        <w:rPr>
          <w:rFonts w:cs="Arial"/>
          <w:szCs w:val="20"/>
        </w:rPr>
        <w:t xml:space="preserve"> ovan</w:t>
      </w:r>
      <w:r w:rsidRPr="00162FF1">
        <w:rPr>
          <w:rFonts w:cs="Arial"/>
          <w:szCs w:val="20"/>
        </w:rPr>
        <w:t>.</w:t>
      </w:r>
    </w:p>
    <w:p w14:paraId="53C9E59D" w14:textId="11B14EA2" w:rsidR="00AE2214" w:rsidRPr="00162FF1" w:rsidRDefault="00E30BBA" w:rsidP="00AE2214">
      <w:pPr>
        <w:numPr>
          <w:ilvl w:val="0"/>
          <w:numId w:val="25"/>
        </w:numPr>
        <w:tabs>
          <w:tab w:val="num" w:pos="426"/>
        </w:tabs>
        <w:spacing w:after="0" w:line="240" w:lineRule="auto"/>
        <w:ind w:left="426" w:hanging="426"/>
        <w:rPr>
          <w:rFonts w:cs="Arial"/>
          <w:szCs w:val="20"/>
        </w:rPr>
      </w:pPr>
      <w:r>
        <w:rPr>
          <w:rFonts w:cs="Arial"/>
          <w:szCs w:val="20"/>
        </w:rPr>
        <w:t>Ska</w:t>
      </w:r>
      <w:r w:rsidR="00AE2214" w:rsidRPr="00162FF1">
        <w:rPr>
          <w:rFonts w:cs="Arial"/>
          <w:szCs w:val="20"/>
        </w:rPr>
        <w:t xml:space="preserve"> avlägsna ringar, armband, klockor och andra smycken.</w:t>
      </w:r>
    </w:p>
    <w:p w14:paraId="037A88A9" w14:textId="49B4DD14" w:rsidR="00AE2214" w:rsidRPr="00C80A90" w:rsidRDefault="00E30BBA" w:rsidP="00AE2214">
      <w:pPr>
        <w:numPr>
          <w:ilvl w:val="0"/>
          <w:numId w:val="25"/>
        </w:numPr>
        <w:tabs>
          <w:tab w:val="num" w:pos="426"/>
        </w:tabs>
        <w:spacing w:after="0" w:line="240" w:lineRule="auto"/>
        <w:ind w:left="426" w:hanging="426"/>
        <w:rPr>
          <w:rFonts w:cs="Arial"/>
          <w:i/>
          <w:szCs w:val="20"/>
        </w:rPr>
      </w:pPr>
      <w:r>
        <w:rPr>
          <w:rFonts w:cs="Arial"/>
          <w:szCs w:val="20"/>
        </w:rPr>
        <w:t>Ska</w:t>
      </w:r>
      <w:r w:rsidR="00AE2214" w:rsidRPr="00162FF1">
        <w:rPr>
          <w:rFonts w:cs="Arial"/>
          <w:szCs w:val="20"/>
        </w:rPr>
        <w:t xml:space="preserve"> tvätta händerna med tvål och vatten.</w:t>
      </w:r>
      <w:r w:rsidR="00AE2214">
        <w:rPr>
          <w:rFonts w:cs="Arial"/>
          <w:szCs w:val="20"/>
        </w:rPr>
        <w:t xml:space="preserve"> </w:t>
      </w:r>
    </w:p>
    <w:p w14:paraId="0ED97FF5" w14:textId="77777777" w:rsidR="00AE2214" w:rsidRDefault="00AE2214" w:rsidP="00AE2214">
      <w:pPr>
        <w:ind w:left="426" w:hanging="426"/>
        <w:rPr>
          <w:rFonts w:cs="Arial"/>
          <w:szCs w:val="20"/>
          <w:u w:val="single"/>
        </w:rPr>
      </w:pPr>
    </w:p>
    <w:p w14:paraId="490E9532" w14:textId="77777777" w:rsidR="00AE2214" w:rsidRPr="00162FF1" w:rsidRDefault="00AE2214" w:rsidP="00AE2214">
      <w:pPr>
        <w:ind w:left="426" w:hanging="426"/>
        <w:rPr>
          <w:rFonts w:cs="Arial"/>
          <w:szCs w:val="20"/>
          <w:u w:val="single"/>
        </w:rPr>
      </w:pPr>
      <w:r w:rsidRPr="00162FF1">
        <w:rPr>
          <w:rFonts w:cs="Arial"/>
          <w:szCs w:val="20"/>
          <w:u w:val="single"/>
        </w:rPr>
        <w:t xml:space="preserve">Hygienkrav – smittorisk övrigt </w:t>
      </w:r>
    </w:p>
    <w:p w14:paraId="44CF0C30" w14:textId="77777777" w:rsidR="00AE2214" w:rsidRPr="00162FF1" w:rsidRDefault="00AE2214" w:rsidP="00AE2214">
      <w:pPr>
        <w:numPr>
          <w:ilvl w:val="0"/>
          <w:numId w:val="28"/>
        </w:numPr>
        <w:tabs>
          <w:tab w:val="num" w:pos="426"/>
        </w:tabs>
        <w:spacing w:after="0" w:line="240" w:lineRule="auto"/>
        <w:ind w:left="426" w:hanging="426"/>
        <w:rPr>
          <w:rFonts w:cs="Arial"/>
          <w:szCs w:val="20"/>
        </w:rPr>
      </w:pPr>
      <w:r w:rsidRPr="00162FF1">
        <w:rPr>
          <w:rFonts w:cs="Arial"/>
          <w:szCs w:val="20"/>
        </w:rPr>
        <w:t>Personal som reser utomlands bör följa rekommendationer avseende vaccineringar.</w:t>
      </w:r>
    </w:p>
    <w:p w14:paraId="56135BE3" w14:textId="003F2DB6" w:rsidR="00AE2214" w:rsidRPr="00162FF1" w:rsidRDefault="00AE2214" w:rsidP="00AE2214">
      <w:pPr>
        <w:numPr>
          <w:ilvl w:val="0"/>
          <w:numId w:val="28"/>
        </w:numPr>
        <w:tabs>
          <w:tab w:val="num" w:pos="426"/>
        </w:tabs>
        <w:spacing w:after="0" w:line="240" w:lineRule="auto"/>
        <w:ind w:left="426" w:hanging="426"/>
        <w:rPr>
          <w:rFonts w:cs="Arial"/>
          <w:szCs w:val="20"/>
        </w:rPr>
      </w:pPr>
      <w:r w:rsidRPr="00162FF1">
        <w:rPr>
          <w:rFonts w:cs="Arial"/>
          <w:szCs w:val="20"/>
        </w:rPr>
        <w:t>Personal som har konstaterad smitta begränsas i arbete inom dricksvattenanläggningar</w:t>
      </w:r>
      <w:r w:rsidR="009A23CB">
        <w:rPr>
          <w:rFonts w:cs="Arial"/>
          <w:szCs w:val="20"/>
        </w:rPr>
        <w:t xml:space="preserve">. Se tabellen </w:t>
      </w:r>
      <w:r w:rsidRPr="00162FF1">
        <w:rPr>
          <w:rFonts w:cs="Arial"/>
          <w:szCs w:val="20"/>
        </w:rPr>
        <w:t xml:space="preserve">”Vägledning vid sjukdom”. </w:t>
      </w:r>
    </w:p>
    <w:p w14:paraId="3FB8F41F" w14:textId="77777777" w:rsidR="00AE2214" w:rsidRPr="00162FF1" w:rsidRDefault="00AE2214" w:rsidP="00AE2214">
      <w:pPr>
        <w:rPr>
          <w:rFonts w:cs="Arial"/>
          <w:szCs w:val="20"/>
        </w:rPr>
      </w:pPr>
    </w:p>
    <w:p w14:paraId="2B73192B" w14:textId="77777777" w:rsidR="00AE2214" w:rsidRPr="00162FF1" w:rsidRDefault="00AE2214" w:rsidP="00AE2214">
      <w:pPr>
        <w:rPr>
          <w:rFonts w:cs="Arial"/>
          <w:szCs w:val="20"/>
        </w:rPr>
      </w:pPr>
      <w:r w:rsidRPr="00162FF1">
        <w:rPr>
          <w:rFonts w:cs="Arial"/>
          <w:szCs w:val="20"/>
          <w:u w:val="single"/>
        </w:rPr>
        <w:t>Använda verktyg</w:t>
      </w:r>
    </w:p>
    <w:p w14:paraId="79995092" w14:textId="548BDA86" w:rsidR="00AE2214" w:rsidRPr="00162FF1" w:rsidRDefault="00AE2214" w:rsidP="00AE2214">
      <w:pPr>
        <w:numPr>
          <w:ilvl w:val="0"/>
          <w:numId w:val="29"/>
        </w:numPr>
        <w:tabs>
          <w:tab w:val="num" w:pos="426"/>
        </w:tabs>
        <w:spacing w:after="0" w:line="240" w:lineRule="auto"/>
        <w:ind w:left="426" w:hanging="426"/>
        <w:rPr>
          <w:rFonts w:cs="Arial"/>
          <w:szCs w:val="20"/>
        </w:rPr>
      </w:pPr>
      <w:r w:rsidRPr="00162FF1">
        <w:rPr>
          <w:rFonts w:cs="Arial"/>
          <w:szCs w:val="20"/>
        </w:rPr>
        <w:t xml:space="preserve">Vid arbete i dricksvattenanläggningar </w:t>
      </w:r>
      <w:r w:rsidR="00E30BBA">
        <w:rPr>
          <w:rFonts w:cs="Arial"/>
          <w:szCs w:val="20"/>
        </w:rPr>
        <w:t>ska</w:t>
      </w:r>
      <w:r w:rsidRPr="00162FF1">
        <w:rPr>
          <w:rFonts w:cs="Arial"/>
          <w:szCs w:val="20"/>
        </w:rPr>
        <w:t xml:space="preserve"> rena verktyg användas, normalt används unika verktyg endast avsedda för arbete i dricksvatten. </w:t>
      </w:r>
    </w:p>
    <w:p w14:paraId="09B4FBF6" w14:textId="7C01B59F" w:rsidR="00AE2214" w:rsidRPr="00162FF1" w:rsidRDefault="00AE2214" w:rsidP="00AE2214">
      <w:pPr>
        <w:numPr>
          <w:ilvl w:val="0"/>
          <w:numId w:val="29"/>
        </w:numPr>
        <w:tabs>
          <w:tab w:val="num" w:pos="426"/>
        </w:tabs>
        <w:spacing w:after="0" w:line="240" w:lineRule="auto"/>
        <w:ind w:left="426" w:hanging="426"/>
        <w:rPr>
          <w:rFonts w:cs="Arial"/>
          <w:szCs w:val="20"/>
        </w:rPr>
      </w:pPr>
      <w:r w:rsidRPr="00162FF1">
        <w:rPr>
          <w:rFonts w:cs="Arial"/>
          <w:szCs w:val="20"/>
        </w:rPr>
        <w:t xml:space="preserve">Verktyg som använts i ytvattenverk före kemisk fällning </w:t>
      </w:r>
      <w:r w:rsidR="00E30BBA">
        <w:rPr>
          <w:rFonts w:cs="Arial"/>
          <w:szCs w:val="20"/>
        </w:rPr>
        <w:t>ska</w:t>
      </w:r>
      <w:r w:rsidRPr="00162FF1">
        <w:rPr>
          <w:rFonts w:cs="Arial"/>
          <w:szCs w:val="20"/>
        </w:rPr>
        <w:t xml:space="preserve"> noggrant desinfekteras före användning vid arbete i grundvattenverk</w:t>
      </w:r>
      <w:r w:rsidR="009A23CB">
        <w:rPr>
          <w:rFonts w:cs="Arial"/>
          <w:szCs w:val="20"/>
        </w:rPr>
        <w:t>. Samma krav på desinfektion av verktyg gäller</w:t>
      </w:r>
      <w:r w:rsidRPr="00162FF1">
        <w:rPr>
          <w:rFonts w:cs="Arial"/>
          <w:szCs w:val="20"/>
        </w:rPr>
        <w:t xml:space="preserve"> i ytvattenverk efter kemisk fällning</w:t>
      </w:r>
      <w:r w:rsidR="009A23CB">
        <w:rPr>
          <w:rFonts w:cs="Arial"/>
          <w:szCs w:val="20"/>
        </w:rPr>
        <w:t xml:space="preserve"> eller motsvarande mikrobiologisk barriär</w:t>
      </w:r>
      <w:r w:rsidRPr="00162FF1">
        <w:rPr>
          <w:rFonts w:cs="Arial"/>
          <w:szCs w:val="20"/>
        </w:rPr>
        <w:t>.</w:t>
      </w:r>
    </w:p>
    <w:p w14:paraId="7F32B6D9" w14:textId="51F19B68" w:rsidR="009A23CB" w:rsidRDefault="00AE2214" w:rsidP="00AE2214">
      <w:pPr>
        <w:numPr>
          <w:ilvl w:val="0"/>
          <w:numId w:val="29"/>
        </w:numPr>
        <w:tabs>
          <w:tab w:val="num" w:pos="426"/>
        </w:tabs>
        <w:spacing w:after="0" w:line="240" w:lineRule="auto"/>
        <w:ind w:left="426" w:hanging="426"/>
        <w:rPr>
          <w:rFonts w:cs="Arial"/>
          <w:szCs w:val="20"/>
        </w:rPr>
      </w:pPr>
      <w:r w:rsidRPr="00162FF1">
        <w:rPr>
          <w:rFonts w:cs="Arial"/>
          <w:szCs w:val="20"/>
        </w:rPr>
        <w:t xml:space="preserve">Verktyg som kan misstänkas vara orena </w:t>
      </w:r>
      <w:r w:rsidR="00E30BBA">
        <w:rPr>
          <w:rFonts w:cs="Arial"/>
          <w:szCs w:val="20"/>
        </w:rPr>
        <w:t>ska</w:t>
      </w:r>
      <w:r w:rsidRPr="00162FF1">
        <w:rPr>
          <w:rFonts w:cs="Arial"/>
          <w:szCs w:val="20"/>
        </w:rPr>
        <w:t xml:space="preserve"> alltid noggrant desinfekteras före användning.</w:t>
      </w:r>
    </w:p>
    <w:p w14:paraId="3CE3BA20" w14:textId="77777777" w:rsidR="009A23CB" w:rsidRDefault="009A23CB">
      <w:pPr>
        <w:rPr>
          <w:rFonts w:cs="Arial"/>
          <w:szCs w:val="20"/>
        </w:rPr>
      </w:pPr>
      <w:r>
        <w:rPr>
          <w:rFonts w:cs="Arial"/>
          <w:szCs w:val="20"/>
        </w:rPr>
        <w:br w:type="page"/>
      </w:r>
    </w:p>
    <w:p w14:paraId="07683332" w14:textId="77777777" w:rsidR="009A23CB" w:rsidRPr="00D64CAD" w:rsidRDefault="009A23CB" w:rsidP="009A23CB">
      <w:pPr>
        <w:ind w:left="-426" w:right="-426"/>
        <w:jc w:val="center"/>
        <w:rPr>
          <w:rFonts w:cs="Arial"/>
          <w:sz w:val="72"/>
          <w:szCs w:val="72"/>
        </w:rPr>
      </w:pPr>
      <w:r w:rsidRPr="00D64CAD">
        <w:rPr>
          <w:rFonts w:cs="Arial"/>
          <w:sz w:val="72"/>
          <w:szCs w:val="72"/>
        </w:rPr>
        <w:lastRenderedPageBreak/>
        <w:t xml:space="preserve">DRICKSVATTENLOKAL </w:t>
      </w:r>
    </w:p>
    <w:p w14:paraId="3EB6608A" w14:textId="77777777" w:rsidR="009A23CB" w:rsidRPr="00D64CAD" w:rsidRDefault="009A23CB" w:rsidP="009A23CB">
      <w:pPr>
        <w:ind w:left="-426" w:right="-426"/>
        <w:jc w:val="center"/>
        <w:rPr>
          <w:rFonts w:cs="Arial"/>
          <w:sz w:val="144"/>
          <w:szCs w:val="144"/>
        </w:rPr>
      </w:pPr>
      <w:r w:rsidRPr="00D64CAD">
        <w:rPr>
          <w:rFonts w:cs="Arial"/>
          <w:sz w:val="144"/>
          <w:szCs w:val="144"/>
          <w:highlight w:val="green"/>
        </w:rPr>
        <w:t>KATEGORI 1</w:t>
      </w:r>
    </w:p>
    <w:p w14:paraId="734A83D1" w14:textId="77777777" w:rsidR="009A23CB" w:rsidRPr="00D64CAD" w:rsidRDefault="009A23CB" w:rsidP="009A23CB">
      <w:pPr>
        <w:ind w:left="-426" w:right="-426"/>
        <w:jc w:val="center"/>
        <w:rPr>
          <w:rFonts w:cs="Arial"/>
          <w:sz w:val="48"/>
          <w:szCs w:val="48"/>
        </w:rPr>
      </w:pPr>
      <w:r w:rsidRPr="00D64CAD">
        <w:rPr>
          <w:rFonts w:cs="Arial"/>
          <w:sz w:val="48"/>
          <w:szCs w:val="48"/>
        </w:rPr>
        <w:t>HÄR GÄLLER FÖLJANDE</w:t>
      </w:r>
    </w:p>
    <w:p w14:paraId="4F4B19E1" w14:textId="77777777" w:rsidR="009A23CB" w:rsidRPr="009A23CB" w:rsidRDefault="009A23CB" w:rsidP="008E1044">
      <w:pPr>
        <w:pStyle w:val="Liststycke"/>
        <w:numPr>
          <w:ilvl w:val="0"/>
          <w:numId w:val="36"/>
        </w:numPr>
        <w:spacing w:after="240" w:line="240" w:lineRule="auto"/>
        <w:ind w:left="1077" w:hanging="357"/>
        <w:contextualSpacing w:val="0"/>
        <w:rPr>
          <w:rFonts w:cs="Arial"/>
          <w:sz w:val="40"/>
          <w:szCs w:val="40"/>
        </w:rPr>
      </w:pPr>
      <w:r w:rsidRPr="009A23CB">
        <w:rPr>
          <w:rFonts w:cs="Arial"/>
          <w:sz w:val="40"/>
          <w:szCs w:val="40"/>
        </w:rPr>
        <w:t>Iakttag aktsamhet i lokalen</w:t>
      </w:r>
    </w:p>
    <w:p w14:paraId="3EF0EE16" w14:textId="185B6952" w:rsidR="009A23CB" w:rsidRPr="00D64CAD" w:rsidRDefault="00092CA4" w:rsidP="008E1044">
      <w:pPr>
        <w:pStyle w:val="Liststycke"/>
        <w:numPr>
          <w:ilvl w:val="0"/>
          <w:numId w:val="36"/>
        </w:numPr>
        <w:spacing w:after="240" w:line="240" w:lineRule="auto"/>
        <w:ind w:left="1077" w:hanging="357"/>
        <w:contextualSpacing w:val="0"/>
        <w:rPr>
          <w:rFonts w:cs="Arial"/>
          <w:sz w:val="40"/>
          <w:szCs w:val="40"/>
        </w:rPr>
      </w:pPr>
      <w:r>
        <w:rPr>
          <w:rFonts w:cs="Arial"/>
          <w:sz w:val="40"/>
          <w:szCs w:val="40"/>
        </w:rPr>
        <w:t xml:space="preserve">VA-personal </w:t>
      </w:r>
      <w:r w:rsidR="009A23CB" w:rsidRPr="00D64CAD">
        <w:rPr>
          <w:rFonts w:cs="Arial"/>
          <w:sz w:val="40"/>
          <w:szCs w:val="40"/>
        </w:rPr>
        <w:t xml:space="preserve">som vistas i lokalen </w:t>
      </w:r>
      <w:r w:rsidR="009A23CB">
        <w:rPr>
          <w:rFonts w:cs="Arial"/>
          <w:sz w:val="40"/>
          <w:szCs w:val="40"/>
        </w:rPr>
        <w:t>ska</w:t>
      </w:r>
      <w:r w:rsidR="009A23CB" w:rsidRPr="00D64CAD">
        <w:rPr>
          <w:rFonts w:cs="Arial"/>
          <w:sz w:val="40"/>
          <w:szCs w:val="40"/>
        </w:rPr>
        <w:t xml:space="preserve"> ha genomgått utbildning i grundläggande livsmedelshygien</w:t>
      </w:r>
    </w:p>
    <w:p w14:paraId="2FAE8B7A" w14:textId="14109551" w:rsidR="009A23CB" w:rsidRPr="00D64CAD" w:rsidRDefault="009A23CB" w:rsidP="008E1044">
      <w:pPr>
        <w:pStyle w:val="Liststycke"/>
        <w:numPr>
          <w:ilvl w:val="0"/>
          <w:numId w:val="36"/>
        </w:numPr>
        <w:spacing w:after="240" w:line="240" w:lineRule="auto"/>
        <w:ind w:left="1077" w:hanging="357"/>
        <w:contextualSpacing w:val="0"/>
        <w:rPr>
          <w:rFonts w:cs="Arial"/>
          <w:sz w:val="40"/>
          <w:szCs w:val="40"/>
        </w:rPr>
      </w:pPr>
      <w:r w:rsidRPr="00D64CAD">
        <w:rPr>
          <w:rFonts w:cs="Arial"/>
          <w:sz w:val="40"/>
          <w:szCs w:val="40"/>
        </w:rPr>
        <w:t xml:space="preserve">Utomstående som vistas i lokalen </w:t>
      </w:r>
      <w:r>
        <w:rPr>
          <w:rFonts w:cs="Arial"/>
          <w:sz w:val="40"/>
          <w:szCs w:val="40"/>
        </w:rPr>
        <w:t>ska</w:t>
      </w:r>
      <w:r w:rsidRPr="00D64CAD">
        <w:rPr>
          <w:rFonts w:cs="Arial"/>
          <w:sz w:val="40"/>
          <w:szCs w:val="40"/>
        </w:rPr>
        <w:t xml:space="preserve"> vara informerade om de hygienkrav som gäller för kommunens dricksvattenanläggningar alternativt ledsagas av VA-personal</w:t>
      </w:r>
    </w:p>
    <w:p w14:paraId="169F8D7E" w14:textId="4DA38044" w:rsidR="009A23CB" w:rsidRPr="00D64CAD" w:rsidRDefault="009A23CB" w:rsidP="008E1044">
      <w:pPr>
        <w:pStyle w:val="Liststycke"/>
        <w:numPr>
          <w:ilvl w:val="0"/>
          <w:numId w:val="36"/>
        </w:numPr>
        <w:spacing w:after="240" w:line="240" w:lineRule="auto"/>
        <w:ind w:left="1077" w:hanging="357"/>
        <w:contextualSpacing w:val="0"/>
        <w:rPr>
          <w:rFonts w:cs="Arial"/>
          <w:sz w:val="40"/>
          <w:szCs w:val="40"/>
        </w:rPr>
      </w:pPr>
      <w:r w:rsidRPr="00D64CAD">
        <w:rPr>
          <w:rFonts w:cs="Arial"/>
          <w:sz w:val="40"/>
          <w:szCs w:val="40"/>
        </w:rPr>
        <w:t>Utförs arbete i öppna</w:t>
      </w:r>
      <w:r w:rsidR="00A60C46">
        <w:rPr>
          <w:rFonts w:cs="Arial"/>
          <w:sz w:val="40"/>
          <w:szCs w:val="40"/>
        </w:rPr>
        <w:t xml:space="preserve"> eller </w:t>
      </w:r>
      <w:r w:rsidRPr="00D64CAD">
        <w:rPr>
          <w:rFonts w:cs="Arial"/>
          <w:sz w:val="40"/>
          <w:szCs w:val="40"/>
        </w:rPr>
        <w:t xml:space="preserve">trycklösa dricksvattensystem </w:t>
      </w:r>
      <w:r>
        <w:rPr>
          <w:rFonts w:cs="Arial"/>
          <w:sz w:val="40"/>
          <w:szCs w:val="40"/>
        </w:rPr>
        <w:t>ska</w:t>
      </w:r>
      <w:r w:rsidRPr="00D64CAD">
        <w:rPr>
          <w:rFonts w:cs="Arial"/>
          <w:sz w:val="40"/>
          <w:szCs w:val="40"/>
        </w:rPr>
        <w:t xml:space="preserve"> normalt krav motsvarande kategori 3 tillämpas.</w:t>
      </w:r>
    </w:p>
    <w:p w14:paraId="0203CBEE" w14:textId="77777777" w:rsidR="009A23CB" w:rsidRPr="00D64CAD" w:rsidRDefault="009A23CB" w:rsidP="009A23CB">
      <w:pPr>
        <w:ind w:left="360"/>
        <w:rPr>
          <w:rFonts w:cs="Arial"/>
          <w:sz w:val="40"/>
          <w:szCs w:val="40"/>
        </w:rPr>
      </w:pPr>
    </w:p>
    <w:p w14:paraId="66B322EE" w14:textId="77777777" w:rsidR="009A23CB" w:rsidRPr="00D64CAD" w:rsidRDefault="009A23CB" w:rsidP="009A23CB">
      <w:pPr>
        <w:ind w:left="360"/>
        <w:rPr>
          <w:rFonts w:cs="Arial"/>
          <w:sz w:val="40"/>
          <w:szCs w:val="40"/>
        </w:rPr>
      </w:pPr>
    </w:p>
    <w:p w14:paraId="014FEA85" w14:textId="77777777" w:rsidR="009A23CB" w:rsidRPr="00D64CAD" w:rsidRDefault="009A23CB" w:rsidP="009A23CB">
      <w:pPr>
        <w:ind w:left="-426" w:right="-426"/>
        <w:jc w:val="center"/>
        <w:rPr>
          <w:rFonts w:cs="Arial"/>
          <w:sz w:val="72"/>
          <w:szCs w:val="72"/>
        </w:rPr>
      </w:pPr>
      <w:r w:rsidRPr="00D64CAD">
        <w:rPr>
          <w:rFonts w:cs="Arial"/>
          <w:sz w:val="44"/>
          <w:szCs w:val="44"/>
        </w:rPr>
        <w:br w:type="page"/>
      </w:r>
      <w:r w:rsidRPr="00D64CAD">
        <w:rPr>
          <w:rFonts w:cs="Arial"/>
          <w:sz w:val="72"/>
          <w:szCs w:val="72"/>
        </w:rPr>
        <w:lastRenderedPageBreak/>
        <w:t>DRICKSVATTENLOKAL</w:t>
      </w:r>
    </w:p>
    <w:p w14:paraId="71E4A391" w14:textId="77777777" w:rsidR="009A23CB" w:rsidRPr="00D64CAD" w:rsidRDefault="009A23CB" w:rsidP="009A23CB">
      <w:pPr>
        <w:ind w:left="-426" w:right="-426"/>
        <w:jc w:val="center"/>
        <w:rPr>
          <w:rFonts w:cs="Arial"/>
          <w:sz w:val="144"/>
          <w:szCs w:val="144"/>
        </w:rPr>
      </w:pPr>
      <w:r w:rsidRPr="00D64CAD">
        <w:rPr>
          <w:rFonts w:cs="Arial"/>
          <w:sz w:val="144"/>
          <w:szCs w:val="144"/>
          <w:highlight w:val="yellow"/>
        </w:rPr>
        <w:t>KATEGORI 2</w:t>
      </w:r>
    </w:p>
    <w:p w14:paraId="6FE7D433" w14:textId="77777777" w:rsidR="009A23CB" w:rsidRPr="00D64CAD" w:rsidRDefault="009A23CB" w:rsidP="009A23CB">
      <w:pPr>
        <w:ind w:left="-426" w:right="-426"/>
        <w:jc w:val="center"/>
        <w:rPr>
          <w:rFonts w:cs="Arial"/>
          <w:sz w:val="48"/>
          <w:szCs w:val="48"/>
        </w:rPr>
      </w:pPr>
      <w:r w:rsidRPr="00D64CAD">
        <w:rPr>
          <w:rFonts w:cs="Arial"/>
          <w:sz w:val="48"/>
          <w:szCs w:val="48"/>
        </w:rPr>
        <w:t xml:space="preserve">HÄR GÄLLER FÖLJANDE </w:t>
      </w:r>
    </w:p>
    <w:p w14:paraId="2995BC69" w14:textId="65291FB9" w:rsidR="009A23CB" w:rsidRPr="009A23CB" w:rsidRDefault="009A23CB" w:rsidP="008E1044">
      <w:pPr>
        <w:pStyle w:val="Liststycke"/>
        <w:numPr>
          <w:ilvl w:val="0"/>
          <w:numId w:val="36"/>
        </w:numPr>
        <w:spacing w:after="240" w:line="240" w:lineRule="auto"/>
        <w:ind w:left="1077" w:hanging="357"/>
        <w:contextualSpacing w:val="0"/>
        <w:rPr>
          <w:rFonts w:cs="Arial"/>
          <w:sz w:val="40"/>
          <w:szCs w:val="40"/>
        </w:rPr>
      </w:pPr>
      <w:r w:rsidRPr="009A23CB">
        <w:rPr>
          <w:rFonts w:cs="Arial"/>
          <w:sz w:val="40"/>
          <w:szCs w:val="40"/>
        </w:rPr>
        <w:t xml:space="preserve">Händerna </w:t>
      </w:r>
      <w:r>
        <w:rPr>
          <w:rFonts w:cs="Arial"/>
          <w:sz w:val="40"/>
          <w:szCs w:val="40"/>
        </w:rPr>
        <w:t>ska</w:t>
      </w:r>
      <w:r w:rsidRPr="009A23CB">
        <w:rPr>
          <w:rFonts w:cs="Arial"/>
          <w:sz w:val="40"/>
          <w:szCs w:val="40"/>
        </w:rPr>
        <w:t xml:space="preserve"> tvättas</w:t>
      </w:r>
    </w:p>
    <w:p w14:paraId="7069D6E4" w14:textId="69C750A6" w:rsidR="009A23CB" w:rsidRPr="009A23CB" w:rsidRDefault="009A23CB" w:rsidP="008E1044">
      <w:pPr>
        <w:pStyle w:val="Liststycke"/>
        <w:numPr>
          <w:ilvl w:val="0"/>
          <w:numId w:val="36"/>
        </w:numPr>
        <w:spacing w:after="240" w:line="240" w:lineRule="auto"/>
        <w:ind w:left="1077" w:hanging="357"/>
        <w:contextualSpacing w:val="0"/>
        <w:rPr>
          <w:rFonts w:cs="Arial"/>
          <w:sz w:val="40"/>
          <w:szCs w:val="40"/>
        </w:rPr>
      </w:pPr>
      <w:r w:rsidRPr="009A23CB">
        <w:rPr>
          <w:rFonts w:cs="Arial"/>
          <w:sz w:val="40"/>
          <w:szCs w:val="40"/>
        </w:rPr>
        <w:t xml:space="preserve">Kläderna </w:t>
      </w:r>
      <w:r>
        <w:rPr>
          <w:rFonts w:cs="Arial"/>
          <w:sz w:val="40"/>
          <w:szCs w:val="40"/>
        </w:rPr>
        <w:t>ska</w:t>
      </w:r>
      <w:r w:rsidRPr="009A23CB">
        <w:rPr>
          <w:rFonts w:cs="Arial"/>
          <w:sz w:val="40"/>
          <w:szCs w:val="40"/>
        </w:rPr>
        <w:t xml:space="preserve"> vara rena</w:t>
      </w:r>
    </w:p>
    <w:p w14:paraId="2765E55C" w14:textId="780A1B6B" w:rsidR="009A23CB" w:rsidRPr="009A23CB" w:rsidRDefault="009A23CB" w:rsidP="008E1044">
      <w:pPr>
        <w:pStyle w:val="Liststycke"/>
        <w:numPr>
          <w:ilvl w:val="0"/>
          <w:numId w:val="36"/>
        </w:numPr>
        <w:spacing w:after="240" w:line="240" w:lineRule="auto"/>
        <w:ind w:left="1077" w:hanging="357"/>
        <w:contextualSpacing w:val="0"/>
        <w:rPr>
          <w:rFonts w:cs="Arial"/>
          <w:sz w:val="40"/>
          <w:szCs w:val="40"/>
        </w:rPr>
      </w:pPr>
      <w:r w:rsidRPr="009A23CB">
        <w:rPr>
          <w:rFonts w:cs="Arial"/>
          <w:sz w:val="40"/>
          <w:szCs w:val="40"/>
        </w:rPr>
        <w:t xml:space="preserve">Skor avsedda för denna lokal alternativt skoskydd </w:t>
      </w:r>
      <w:r>
        <w:rPr>
          <w:rFonts w:cs="Arial"/>
          <w:sz w:val="40"/>
          <w:szCs w:val="40"/>
        </w:rPr>
        <w:t>ska</w:t>
      </w:r>
      <w:r w:rsidRPr="009A23CB">
        <w:rPr>
          <w:rFonts w:cs="Arial"/>
          <w:sz w:val="40"/>
          <w:szCs w:val="40"/>
        </w:rPr>
        <w:t xml:space="preserve"> användas</w:t>
      </w:r>
    </w:p>
    <w:p w14:paraId="6B66E740" w14:textId="6B4D9B0E" w:rsidR="009A23CB" w:rsidRPr="00D64CAD" w:rsidRDefault="00092CA4" w:rsidP="008E1044">
      <w:pPr>
        <w:pStyle w:val="Liststycke"/>
        <w:numPr>
          <w:ilvl w:val="0"/>
          <w:numId w:val="36"/>
        </w:numPr>
        <w:spacing w:after="240" w:line="240" w:lineRule="auto"/>
        <w:ind w:left="1077" w:hanging="357"/>
        <w:contextualSpacing w:val="0"/>
        <w:rPr>
          <w:rFonts w:cs="Arial"/>
          <w:sz w:val="40"/>
          <w:szCs w:val="40"/>
        </w:rPr>
      </w:pPr>
      <w:r>
        <w:rPr>
          <w:rFonts w:cs="Arial"/>
          <w:sz w:val="40"/>
          <w:szCs w:val="40"/>
        </w:rPr>
        <w:t>VA-personal</w:t>
      </w:r>
      <w:r w:rsidR="009A23CB" w:rsidRPr="00D64CAD">
        <w:rPr>
          <w:rFonts w:cs="Arial"/>
          <w:sz w:val="40"/>
          <w:szCs w:val="40"/>
        </w:rPr>
        <w:t xml:space="preserve"> som vistas i lokalen </w:t>
      </w:r>
      <w:r w:rsidR="009A23CB">
        <w:rPr>
          <w:rFonts w:cs="Arial"/>
          <w:sz w:val="40"/>
          <w:szCs w:val="40"/>
        </w:rPr>
        <w:t>ska</w:t>
      </w:r>
      <w:r w:rsidR="009A23CB" w:rsidRPr="00D64CAD">
        <w:rPr>
          <w:rFonts w:cs="Arial"/>
          <w:sz w:val="40"/>
          <w:szCs w:val="40"/>
        </w:rPr>
        <w:t xml:space="preserve"> ha genomgått utbildning i grundläggande livsmedelshygien</w:t>
      </w:r>
    </w:p>
    <w:p w14:paraId="72192DA0" w14:textId="701FD153" w:rsidR="009A23CB" w:rsidRDefault="009A23CB" w:rsidP="008E1044">
      <w:pPr>
        <w:pStyle w:val="Liststycke"/>
        <w:numPr>
          <w:ilvl w:val="0"/>
          <w:numId w:val="36"/>
        </w:numPr>
        <w:spacing w:after="240" w:line="240" w:lineRule="auto"/>
        <w:ind w:left="1077" w:hanging="357"/>
        <w:contextualSpacing w:val="0"/>
        <w:rPr>
          <w:rFonts w:cs="Arial"/>
          <w:sz w:val="40"/>
          <w:szCs w:val="40"/>
        </w:rPr>
      </w:pPr>
      <w:r w:rsidRPr="00D64CAD">
        <w:rPr>
          <w:rFonts w:cs="Arial"/>
          <w:sz w:val="40"/>
          <w:szCs w:val="40"/>
        </w:rPr>
        <w:t xml:space="preserve">Utomstående som vistas i lokalen </w:t>
      </w:r>
      <w:r>
        <w:rPr>
          <w:rFonts w:cs="Arial"/>
          <w:sz w:val="40"/>
          <w:szCs w:val="40"/>
        </w:rPr>
        <w:t>ska</w:t>
      </w:r>
      <w:r w:rsidRPr="00D64CAD">
        <w:rPr>
          <w:rFonts w:cs="Arial"/>
          <w:sz w:val="40"/>
          <w:szCs w:val="40"/>
        </w:rPr>
        <w:t xml:space="preserve"> vara informerade om de hygienkrav som gäller för kommunens dricksvattenanläggningar alternativt ledsagas av VA-personal</w:t>
      </w:r>
    </w:p>
    <w:p w14:paraId="335F722A" w14:textId="19DF7617" w:rsidR="009A23CB" w:rsidRPr="00D64CAD" w:rsidRDefault="009A23CB" w:rsidP="008E1044">
      <w:pPr>
        <w:pStyle w:val="Liststycke"/>
        <w:numPr>
          <w:ilvl w:val="0"/>
          <w:numId w:val="36"/>
        </w:numPr>
        <w:spacing w:after="240" w:line="240" w:lineRule="auto"/>
        <w:ind w:left="1077" w:hanging="357"/>
        <w:contextualSpacing w:val="0"/>
        <w:rPr>
          <w:rFonts w:cs="Arial"/>
          <w:sz w:val="40"/>
          <w:szCs w:val="40"/>
        </w:rPr>
      </w:pPr>
      <w:r w:rsidRPr="00D64CAD">
        <w:rPr>
          <w:rFonts w:cs="Arial"/>
          <w:sz w:val="40"/>
          <w:szCs w:val="40"/>
        </w:rPr>
        <w:t>Utförs arbete i öppna</w:t>
      </w:r>
      <w:r w:rsidR="00EE151E">
        <w:rPr>
          <w:rFonts w:cs="Arial"/>
          <w:sz w:val="40"/>
          <w:szCs w:val="40"/>
        </w:rPr>
        <w:t xml:space="preserve"> eller </w:t>
      </w:r>
      <w:r w:rsidRPr="00D64CAD">
        <w:rPr>
          <w:rFonts w:cs="Arial"/>
          <w:sz w:val="40"/>
          <w:szCs w:val="40"/>
        </w:rPr>
        <w:t xml:space="preserve">trycklösa dricksvattensystem </w:t>
      </w:r>
      <w:r>
        <w:rPr>
          <w:rFonts w:cs="Arial"/>
          <w:sz w:val="40"/>
          <w:szCs w:val="40"/>
        </w:rPr>
        <w:t>ska</w:t>
      </w:r>
      <w:r w:rsidRPr="00D64CAD">
        <w:rPr>
          <w:rFonts w:cs="Arial"/>
          <w:sz w:val="40"/>
          <w:szCs w:val="40"/>
        </w:rPr>
        <w:t xml:space="preserve"> normalt krav motsvarande kategori 3 tillämpas.</w:t>
      </w:r>
      <w:r w:rsidRPr="00D64CAD">
        <w:rPr>
          <w:rFonts w:cs="Arial"/>
          <w:sz w:val="44"/>
          <w:szCs w:val="44"/>
        </w:rPr>
        <w:br w:type="page"/>
      </w:r>
      <w:r w:rsidRPr="00D64CAD">
        <w:rPr>
          <w:rFonts w:cs="Arial"/>
          <w:sz w:val="72"/>
          <w:szCs w:val="72"/>
        </w:rPr>
        <w:lastRenderedPageBreak/>
        <w:t>DRICKSVATTENLOKAL</w:t>
      </w:r>
    </w:p>
    <w:p w14:paraId="20814794" w14:textId="77777777" w:rsidR="009A23CB" w:rsidRPr="00D64CAD" w:rsidRDefault="009A23CB" w:rsidP="009A23CB">
      <w:pPr>
        <w:ind w:left="-426" w:right="-426"/>
        <w:jc w:val="center"/>
        <w:rPr>
          <w:rFonts w:cs="Arial"/>
          <w:sz w:val="144"/>
          <w:szCs w:val="144"/>
        </w:rPr>
      </w:pPr>
      <w:r w:rsidRPr="00D64CAD">
        <w:rPr>
          <w:rFonts w:cs="Arial"/>
          <w:sz w:val="144"/>
          <w:szCs w:val="144"/>
          <w:highlight w:val="red"/>
        </w:rPr>
        <w:t>KATEGORI 3</w:t>
      </w:r>
    </w:p>
    <w:p w14:paraId="185DA6CC" w14:textId="77777777" w:rsidR="009A23CB" w:rsidRPr="00D64CAD" w:rsidRDefault="009A23CB" w:rsidP="009A23CB">
      <w:pPr>
        <w:ind w:left="-426" w:right="-426"/>
        <w:jc w:val="center"/>
        <w:rPr>
          <w:rFonts w:cs="Arial"/>
          <w:sz w:val="48"/>
          <w:szCs w:val="48"/>
        </w:rPr>
      </w:pPr>
      <w:r w:rsidRPr="00D64CAD">
        <w:rPr>
          <w:rFonts w:cs="Arial"/>
          <w:sz w:val="48"/>
          <w:szCs w:val="48"/>
        </w:rPr>
        <w:t xml:space="preserve">HÄR GÄLLER FÖLJANDE </w:t>
      </w:r>
    </w:p>
    <w:p w14:paraId="5D095CA5" w14:textId="3EED20C1" w:rsidR="009A23CB" w:rsidRDefault="00092CA4" w:rsidP="008E1044">
      <w:pPr>
        <w:pStyle w:val="Liststycke"/>
        <w:numPr>
          <w:ilvl w:val="0"/>
          <w:numId w:val="36"/>
        </w:numPr>
        <w:spacing w:after="240" w:line="240" w:lineRule="auto"/>
        <w:ind w:left="1077" w:hanging="357"/>
        <w:contextualSpacing w:val="0"/>
        <w:rPr>
          <w:rFonts w:cs="Arial"/>
          <w:sz w:val="40"/>
          <w:szCs w:val="40"/>
        </w:rPr>
      </w:pPr>
      <w:r>
        <w:rPr>
          <w:rFonts w:cs="Arial"/>
          <w:sz w:val="40"/>
          <w:szCs w:val="40"/>
        </w:rPr>
        <w:t>Endast följande personer har tillträde till lokalen:</w:t>
      </w:r>
    </w:p>
    <w:p w14:paraId="267ADB39" w14:textId="6655BECD" w:rsidR="009A23CB" w:rsidRDefault="009A23CB" w:rsidP="008E1044">
      <w:pPr>
        <w:pStyle w:val="Liststycke"/>
        <w:numPr>
          <w:ilvl w:val="1"/>
          <w:numId w:val="36"/>
        </w:numPr>
        <w:spacing w:after="240" w:line="240" w:lineRule="auto"/>
        <w:contextualSpacing w:val="0"/>
        <w:rPr>
          <w:rFonts w:cs="Arial"/>
          <w:sz w:val="40"/>
          <w:szCs w:val="40"/>
        </w:rPr>
      </w:pPr>
      <w:r w:rsidRPr="009A23CB">
        <w:rPr>
          <w:rFonts w:cs="Arial"/>
          <w:sz w:val="40"/>
          <w:szCs w:val="40"/>
        </w:rPr>
        <w:t xml:space="preserve">egen personal som uppfyller kraven för </w:t>
      </w:r>
      <w:r w:rsidR="008E1044">
        <w:rPr>
          <w:rFonts w:cs="Arial"/>
          <w:sz w:val="40"/>
          <w:szCs w:val="40"/>
        </w:rPr>
        <w:t xml:space="preserve">dricksvattenlokal </w:t>
      </w:r>
      <w:r w:rsidRPr="009A23CB">
        <w:rPr>
          <w:rFonts w:cs="Arial"/>
          <w:sz w:val="40"/>
          <w:szCs w:val="40"/>
        </w:rPr>
        <w:t xml:space="preserve">kategori 3 </w:t>
      </w:r>
    </w:p>
    <w:p w14:paraId="04E9B646" w14:textId="2E1D6CA6" w:rsidR="009A23CB" w:rsidRPr="009A23CB" w:rsidRDefault="1B29461B" w:rsidP="000E03C6">
      <w:pPr>
        <w:pStyle w:val="Liststycke"/>
        <w:numPr>
          <w:ilvl w:val="1"/>
          <w:numId w:val="36"/>
        </w:numPr>
        <w:spacing w:after="240" w:line="240" w:lineRule="auto"/>
        <w:ind w:left="1797" w:hanging="357"/>
        <w:rPr>
          <w:rFonts w:cs="Arial"/>
          <w:sz w:val="40"/>
          <w:szCs w:val="40"/>
        </w:rPr>
      </w:pPr>
      <w:r w:rsidRPr="1AFB565C">
        <w:rPr>
          <w:rFonts w:cs="Arial"/>
          <w:sz w:val="40"/>
          <w:szCs w:val="40"/>
        </w:rPr>
        <w:t xml:space="preserve">utomstående som ska utföra </w:t>
      </w:r>
      <w:r w:rsidR="00092CA4">
        <w:rPr>
          <w:rFonts w:cs="Arial"/>
          <w:sz w:val="40"/>
          <w:szCs w:val="40"/>
        </w:rPr>
        <w:t xml:space="preserve">nödvändigt </w:t>
      </w:r>
      <w:r w:rsidRPr="1AFB565C">
        <w:rPr>
          <w:rFonts w:cs="Arial"/>
          <w:sz w:val="40"/>
          <w:szCs w:val="40"/>
        </w:rPr>
        <w:t xml:space="preserve">arbete i lokalen </w:t>
      </w:r>
    </w:p>
    <w:p w14:paraId="4305C2B6" w14:textId="77777777" w:rsidR="00092CA4" w:rsidRPr="009A23CB" w:rsidRDefault="00092CA4" w:rsidP="000E03C6">
      <w:pPr>
        <w:pStyle w:val="Liststycke"/>
        <w:numPr>
          <w:ilvl w:val="0"/>
          <w:numId w:val="36"/>
        </w:numPr>
        <w:spacing w:before="240" w:after="240" w:line="240" w:lineRule="auto"/>
        <w:ind w:left="1077" w:hanging="357"/>
        <w:contextualSpacing w:val="0"/>
        <w:rPr>
          <w:rFonts w:cs="Arial"/>
          <w:sz w:val="40"/>
          <w:szCs w:val="40"/>
        </w:rPr>
      </w:pPr>
      <w:r w:rsidRPr="009A23CB">
        <w:rPr>
          <w:rFonts w:cs="Arial"/>
          <w:sz w:val="40"/>
          <w:szCs w:val="40"/>
        </w:rPr>
        <w:t xml:space="preserve">Händerna </w:t>
      </w:r>
      <w:r>
        <w:rPr>
          <w:rFonts w:cs="Arial"/>
          <w:sz w:val="40"/>
          <w:szCs w:val="40"/>
        </w:rPr>
        <w:t>ska</w:t>
      </w:r>
      <w:r w:rsidRPr="009A23CB">
        <w:rPr>
          <w:rFonts w:cs="Arial"/>
          <w:sz w:val="40"/>
          <w:szCs w:val="40"/>
        </w:rPr>
        <w:t xml:space="preserve"> tvättas</w:t>
      </w:r>
    </w:p>
    <w:p w14:paraId="4F0B9ADB" w14:textId="77777777" w:rsidR="00092CA4" w:rsidRPr="009A23CB" w:rsidRDefault="00092CA4" w:rsidP="00092CA4">
      <w:pPr>
        <w:pStyle w:val="Liststycke"/>
        <w:numPr>
          <w:ilvl w:val="0"/>
          <w:numId w:val="36"/>
        </w:numPr>
        <w:spacing w:after="240" w:line="240" w:lineRule="auto"/>
        <w:ind w:left="1077" w:hanging="357"/>
        <w:contextualSpacing w:val="0"/>
        <w:rPr>
          <w:rFonts w:cs="Arial"/>
          <w:sz w:val="40"/>
          <w:szCs w:val="40"/>
        </w:rPr>
      </w:pPr>
      <w:r w:rsidRPr="009A23CB">
        <w:rPr>
          <w:rFonts w:cs="Arial"/>
          <w:sz w:val="40"/>
          <w:szCs w:val="40"/>
        </w:rPr>
        <w:t xml:space="preserve">Kläderna </w:t>
      </w:r>
      <w:r>
        <w:rPr>
          <w:rFonts w:cs="Arial"/>
          <w:sz w:val="40"/>
          <w:szCs w:val="40"/>
        </w:rPr>
        <w:t>ska</w:t>
      </w:r>
      <w:r w:rsidRPr="009A23CB">
        <w:rPr>
          <w:rFonts w:cs="Arial"/>
          <w:sz w:val="40"/>
          <w:szCs w:val="40"/>
        </w:rPr>
        <w:t xml:space="preserve"> vara rena</w:t>
      </w:r>
    </w:p>
    <w:p w14:paraId="0B409C21" w14:textId="77777777" w:rsidR="00092CA4" w:rsidRPr="009A23CB" w:rsidRDefault="00092CA4" w:rsidP="00092CA4">
      <w:pPr>
        <w:pStyle w:val="Liststycke"/>
        <w:numPr>
          <w:ilvl w:val="0"/>
          <w:numId w:val="36"/>
        </w:numPr>
        <w:spacing w:after="240" w:line="240" w:lineRule="auto"/>
        <w:ind w:left="1077" w:hanging="357"/>
        <w:contextualSpacing w:val="0"/>
        <w:rPr>
          <w:rFonts w:cs="Arial"/>
          <w:sz w:val="40"/>
          <w:szCs w:val="40"/>
        </w:rPr>
      </w:pPr>
      <w:r w:rsidRPr="009A23CB">
        <w:rPr>
          <w:rFonts w:cs="Arial"/>
          <w:sz w:val="40"/>
          <w:szCs w:val="40"/>
        </w:rPr>
        <w:t xml:space="preserve">Skor avsedda för denna lokal alternativt skoskydd </w:t>
      </w:r>
      <w:r>
        <w:rPr>
          <w:rFonts w:cs="Arial"/>
          <w:sz w:val="40"/>
          <w:szCs w:val="40"/>
        </w:rPr>
        <w:t>ska</w:t>
      </w:r>
      <w:r w:rsidRPr="009A23CB">
        <w:rPr>
          <w:rFonts w:cs="Arial"/>
          <w:sz w:val="40"/>
          <w:szCs w:val="40"/>
        </w:rPr>
        <w:t xml:space="preserve"> användas</w:t>
      </w:r>
    </w:p>
    <w:p w14:paraId="067B4E31" w14:textId="2CD0E6D4" w:rsidR="009A23CB" w:rsidRPr="00D64CAD" w:rsidRDefault="009A23CB" w:rsidP="008E1044">
      <w:pPr>
        <w:pStyle w:val="Liststycke"/>
        <w:numPr>
          <w:ilvl w:val="0"/>
          <w:numId w:val="36"/>
        </w:numPr>
        <w:spacing w:after="240" w:line="240" w:lineRule="auto"/>
        <w:ind w:left="1077" w:hanging="357"/>
        <w:contextualSpacing w:val="0"/>
        <w:rPr>
          <w:rFonts w:cs="Arial"/>
          <w:sz w:val="40"/>
          <w:szCs w:val="40"/>
        </w:rPr>
      </w:pPr>
      <w:r w:rsidRPr="00D64CAD">
        <w:rPr>
          <w:rFonts w:cs="Arial"/>
          <w:sz w:val="40"/>
          <w:szCs w:val="40"/>
        </w:rPr>
        <w:t xml:space="preserve">Utomstående som vistas i lokalen </w:t>
      </w:r>
      <w:r>
        <w:rPr>
          <w:rFonts w:cs="Arial"/>
          <w:sz w:val="40"/>
          <w:szCs w:val="40"/>
        </w:rPr>
        <w:t>ska</w:t>
      </w:r>
      <w:r w:rsidRPr="00D64CAD">
        <w:rPr>
          <w:rFonts w:cs="Arial"/>
          <w:sz w:val="40"/>
          <w:szCs w:val="40"/>
        </w:rPr>
        <w:t xml:space="preserve"> vara informerade och kvittera att man är införstådd med de hygienkrav som gäller för kommunens dricksvattenanläggningar, kategori 3</w:t>
      </w:r>
    </w:p>
    <w:p w14:paraId="627F8A82" w14:textId="77777777" w:rsidR="00AE2214" w:rsidRDefault="00AE2214" w:rsidP="009A23CB">
      <w:pPr>
        <w:spacing w:after="0" w:line="240" w:lineRule="auto"/>
        <w:rPr>
          <w:rFonts w:cs="Arial"/>
          <w:szCs w:val="20"/>
        </w:rPr>
      </w:pPr>
    </w:p>
    <w:p w14:paraId="1154C477" w14:textId="77777777" w:rsidR="009A23CB" w:rsidRPr="00162FF1" w:rsidRDefault="009A23CB" w:rsidP="009A23CB">
      <w:pPr>
        <w:spacing w:after="0" w:line="240" w:lineRule="auto"/>
        <w:rPr>
          <w:rFonts w:cs="Arial"/>
          <w:szCs w:val="20"/>
        </w:rPr>
      </w:pPr>
    </w:p>
    <w:p w14:paraId="607BB39A" w14:textId="1DAEE8B4" w:rsidR="00811697" w:rsidRPr="00811697" w:rsidRDefault="00811697" w:rsidP="00286294"/>
    <w:p w14:paraId="6EE0D0B3" w14:textId="0765B792" w:rsidR="00286294" w:rsidRDefault="00286294">
      <w:r>
        <w:br w:type="page"/>
      </w:r>
    </w:p>
    <w:bookmarkStart w:id="118" w:name="_Ref196922661"/>
    <w:p w14:paraId="4D3B4AE5" w14:textId="1B211BF3" w:rsidR="00286294" w:rsidRPr="00D8088A" w:rsidRDefault="00286294" w:rsidP="00286294">
      <w:r w:rsidRPr="00D8088A">
        <w:lastRenderedPageBreak/>
        <w:fldChar w:fldCharType="begin"/>
      </w:r>
      <w:r w:rsidRPr="00D8088A">
        <w:instrText xml:space="preserve"> SEQ Bilaga \* ARABIC </w:instrText>
      </w:r>
      <w:r w:rsidRPr="00D8088A">
        <w:fldChar w:fldCharType="separate"/>
      </w:r>
      <w:r w:rsidR="009F24CB">
        <w:rPr>
          <w:noProof/>
        </w:rPr>
        <w:t>7</w:t>
      </w:r>
      <w:r w:rsidRPr="00D8088A">
        <w:fldChar w:fldCharType="end"/>
      </w:r>
      <w:r w:rsidRPr="00D8088A">
        <w:t xml:space="preserve"> Städning och färgkodning av städmateri</w:t>
      </w:r>
      <w:r w:rsidR="00025D2E">
        <w:t>a</w:t>
      </w:r>
      <w:r w:rsidRPr="00D8088A">
        <w:t>l, exempel</w:t>
      </w:r>
      <w:bookmarkEnd w:id="118"/>
    </w:p>
    <w:p w14:paraId="6BC35226" w14:textId="164B3686" w:rsidR="00577075" w:rsidRPr="00577075" w:rsidRDefault="00F82A0C" w:rsidP="00577075">
      <w:r>
        <w:t xml:space="preserve">Som en fördjupning till rutinen för </w:t>
      </w:r>
      <w:r>
        <w:fldChar w:fldCharType="begin"/>
      </w:r>
      <w:r>
        <w:instrText xml:space="preserve"> REF _Ref196314410 \h </w:instrText>
      </w:r>
      <w:r>
        <w:fldChar w:fldCharType="separate"/>
      </w:r>
      <w:r>
        <w:rPr>
          <w:rFonts w:eastAsia="Times New Roman"/>
          <w:lang w:eastAsia="sv-SE"/>
        </w:rPr>
        <w:t>R</w:t>
      </w:r>
      <w:r w:rsidRPr="00827A25">
        <w:rPr>
          <w:rFonts w:eastAsia="Times New Roman"/>
          <w:lang w:eastAsia="sv-SE"/>
        </w:rPr>
        <w:t>engöring och ordning</w:t>
      </w:r>
      <w:r>
        <w:fldChar w:fldCharType="end"/>
      </w:r>
      <w:r>
        <w:t xml:space="preserve"> </w:t>
      </w:r>
      <w:r w:rsidR="00092CA4">
        <w:t xml:space="preserve">(avsnitt </w:t>
      </w:r>
      <w:r w:rsidR="00092CA4">
        <w:fldChar w:fldCharType="begin"/>
      </w:r>
      <w:r w:rsidR="00092CA4">
        <w:instrText xml:space="preserve"> REF _Ref196314410 \r \h </w:instrText>
      </w:r>
      <w:r w:rsidR="00092CA4">
        <w:fldChar w:fldCharType="separate"/>
      </w:r>
      <w:r w:rsidR="00092CA4">
        <w:t>3.2.8</w:t>
      </w:r>
      <w:r w:rsidR="00092CA4">
        <w:fldChar w:fldCharType="end"/>
      </w:r>
      <w:r w:rsidR="00092CA4">
        <w:t xml:space="preserve">) </w:t>
      </w:r>
      <w:r>
        <w:t xml:space="preserve">följer här praktiska förslag till </w:t>
      </w:r>
      <w:r w:rsidR="00577075" w:rsidRPr="00577075">
        <w:t xml:space="preserve">städrutiner </w:t>
      </w:r>
      <w:r>
        <w:t xml:space="preserve">i </w:t>
      </w:r>
      <w:r w:rsidR="00577075" w:rsidRPr="00577075">
        <w:t xml:space="preserve">dricksvattenanläggningar. </w:t>
      </w:r>
      <w:r w:rsidR="0097227C">
        <w:t xml:space="preserve">Förslagen </w:t>
      </w:r>
      <w:r w:rsidR="00577075" w:rsidRPr="00577075">
        <w:t xml:space="preserve">omfattar den städning som sker i livsmedelslokalerna i dricksvattenanläggningar och </w:t>
      </w:r>
      <w:r>
        <w:t xml:space="preserve">som normalt </w:t>
      </w:r>
      <w:r w:rsidR="00577075" w:rsidRPr="00577075">
        <w:t xml:space="preserve">utförs av </w:t>
      </w:r>
      <w:r w:rsidR="00577075" w:rsidRPr="00577075">
        <w:rPr>
          <w:iCs/>
        </w:rPr>
        <w:t>drifttekniker.</w:t>
      </w:r>
    </w:p>
    <w:p w14:paraId="1B08AF36" w14:textId="7FEA77B6" w:rsidR="00577075" w:rsidRPr="00577075" w:rsidRDefault="00F82A0C" w:rsidP="00577075">
      <w:r>
        <w:t xml:space="preserve">Förslag till städningsfrekvens anges i tabellen nedan. </w:t>
      </w:r>
      <w:r w:rsidR="00577075" w:rsidRPr="00577075">
        <w:t xml:space="preserve">Städningen utförs </w:t>
      </w:r>
      <w:r w:rsidRPr="00F82A0C">
        <w:t xml:space="preserve">av drifttekniker </w:t>
      </w:r>
      <w:r w:rsidR="00577075" w:rsidRPr="00577075">
        <w:t xml:space="preserve">en gång per månad i </w:t>
      </w:r>
      <w:r>
        <w:t>vattenverk</w:t>
      </w:r>
      <w:r w:rsidR="00577075" w:rsidRPr="00577075">
        <w:t xml:space="preserve"> och vid behov i tryckstegringsstationer samt reservoarer.</w:t>
      </w:r>
      <w:r>
        <w:t xml:space="preserve"> För kontor</w:t>
      </w:r>
      <w:r w:rsidR="00E71724">
        <w:t>, fikarum</w:t>
      </w:r>
      <w:r>
        <w:t xml:space="preserve"> och liknande utrymmen kan tjänsten hyras in, eftersom städning av dessa lokaler inte </w:t>
      </w:r>
      <w:r w:rsidR="003348CD">
        <w:t>kräver</w:t>
      </w:r>
      <w:r>
        <w:t xml:space="preserve"> kunskap om risker för att kontaminera dricksvattnet.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51"/>
        <w:gridCol w:w="3011"/>
        <w:gridCol w:w="3010"/>
      </w:tblGrid>
      <w:tr w:rsidR="001C410E" w:rsidRPr="00577075" w14:paraId="1DC269A6" w14:textId="77777777" w:rsidTr="00F82A0C">
        <w:tc>
          <w:tcPr>
            <w:tcW w:w="3096" w:type="dxa"/>
            <w:tcBorders>
              <w:top w:val="single" w:sz="4" w:space="0" w:color="auto"/>
              <w:bottom w:val="single" w:sz="4" w:space="0" w:color="auto"/>
            </w:tcBorders>
            <w:shd w:val="clear" w:color="auto" w:fill="auto"/>
            <w:hideMark/>
          </w:tcPr>
          <w:p w14:paraId="3736788B" w14:textId="77777777" w:rsidR="00577075" w:rsidRPr="00577075" w:rsidRDefault="00577075" w:rsidP="00577075">
            <w:pPr>
              <w:spacing w:after="160" w:line="278" w:lineRule="auto"/>
              <w:rPr>
                <w:bCs/>
              </w:rPr>
            </w:pPr>
            <w:r w:rsidRPr="00577075">
              <w:rPr>
                <w:bCs/>
              </w:rPr>
              <w:t>Lokal</w:t>
            </w:r>
          </w:p>
        </w:tc>
        <w:tc>
          <w:tcPr>
            <w:tcW w:w="3096" w:type="dxa"/>
            <w:tcBorders>
              <w:top w:val="single" w:sz="4" w:space="0" w:color="auto"/>
              <w:bottom w:val="single" w:sz="4" w:space="0" w:color="auto"/>
            </w:tcBorders>
            <w:shd w:val="clear" w:color="auto" w:fill="auto"/>
            <w:hideMark/>
          </w:tcPr>
          <w:p w14:paraId="3FBB42BD" w14:textId="77777777" w:rsidR="00577075" w:rsidRPr="00577075" w:rsidRDefault="00577075" w:rsidP="00577075">
            <w:pPr>
              <w:spacing w:after="160" w:line="278" w:lineRule="auto"/>
              <w:rPr>
                <w:bCs/>
              </w:rPr>
            </w:pPr>
            <w:r w:rsidRPr="00577075">
              <w:rPr>
                <w:bCs/>
              </w:rPr>
              <w:t>Frekvens</w:t>
            </w:r>
          </w:p>
        </w:tc>
        <w:tc>
          <w:tcPr>
            <w:tcW w:w="3096" w:type="dxa"/>
            <w:tcBorders>
              <w:top w:val="single" w:sz="4" w:space="0" w:color="auto"/>
              <w:bottom w:val="single" w:sz="4" w:space="0" w:color="auto"/>
            </w:tcBorders>
            <w:shd w:val="clear" w:color="auto" w:fill="auto"/>
            <w:hideMark/>
          </w:tcPr>
          <w:p w14:paraId="0DFC2920" w14:textId="77777777" w:rsidR="00577075" w:rsidRPr="00577075" w:rsidRDefault="00577075" w:rsidP="00577075">
            <w:pPr>
              <w:spacing w:after="160" w:line="278" w:lineRule="auto"/>
              <w:rPr>
                <w:bCs/>
              </w:rPr>
            </w:pPr>
            <w:r w:rsidRPr="00577075">
              <w:rPr>
                <w:bCs/>
              </w:rPr>
              <w:t>Kommentar</w:t>
            </w:r>
          </w:p>
        </w:tc>
      </w:tr>
      <w:tr w:rsidR="00577075" w:rsidRPr="00577075" w14:paraId="3D11103A" w14:textId="77777777" w:rsidTr="00F82A0C">
        <w:tc>
          <w:tcPr>
            <w:tcW w:w="3096" w:type="dxa"/>
            <w:tcBorders>
              <w:top w:val="single" w:sz="4" w:space="0" w:color="auto"/>
            </w:tcBorders>
            <w:hideMark/>
          </w:tcPr>
          <w:p w14:paraId="465BC18C" w14:textId="77777777" w:rsidR="00577075" w:rsidRPr="00577075" w:rsidRDefault="00577075" w:rsidP="00577075">
            <w:pPr>
              <w:spacing w:after="160" w:line="278" w:lineRule="auto"/>
            </w:pPr>
            <w:r w:rsidRPr="00577075">
              <w:t xml:space="preserve">Råvattenlokaler </w:t>
            </w:r>
          </w:p>
        </w:tc>
        <w:tc>
          <w:tcPr>
            <w:tcW w:w="3096" w:type="dxa"/>
            <w:tcBorders>
              <w:top w:val="single" w:sz="4" w:space="0" w:color="auto"/>
            </w:tcBorders>
            <w:hideMark/>
          </w:tcPr>
          <w:p w14:paraId="491CF332" w14:textId="77777777" w:rsidR="00577075" w:rsidRPr="00577075" w:rsidRDefault="00577075" w:rsidP="00577075">
            <w:pPr>
              <w:spacing w:after="160" w:line="278" w:lineRule="auto"/>
            </w:pPr>
            <w:r w:rsidRPr="00577075">
              <w:t>1 ggr/mån och vid behov</w:t>
            </w:r>
          </w:p>
          <w:p w14:paraId="76AAAF1C" w14:textId="77777777" w:rsidR="00577075" w:rsidRPr="00577075" w:rsidRDefault="00577075" w:rsidP="00577075">
            <w:pPr>
              <w:spacing w:after="160" w:line="278" w:lineRule="auto"/>
            </w:pPr>
            <w:r w:rsidRPr="00577075">
              <w:t>Vårstädning</w:t>
            </w:r>
          </w:p>
        </w:tc>
        <w:tc>
          <w:tcPr>
            <w:tcW w:w="3096" w:type="dxa"/>
            <w:tcBorders>
              <w:top w:val="single" w:sz="4" w:space="0" w:color="auto"/>
            </w:tcBorders>
          </w:tcPr>
          <w:p w14:paraId="0D0CBF3C" w14:textId="77777777" w:rsidR="00577075" w:rsidRPr="00577075" w:rsidRDefault="00577075" w:rsidP="00577075">
            <w:pPr>
              <w:spacing w:after="160" w:line="278" w:lineRule="auto"/>
            </w:pPr>
          </w:p>
        </w:tc>
      </w:tr>
      <w:tr w:rsidR="00577075" w:rsidRPr="00577075" w14:paraId="391104DD" w14:textId="77777777" w:rsidTr="00F82A0C">
        <w:tc>
          <w:tcPr>
            <w:tcW w:w="3096" w:type="dxa"/>
            <w:hideMark/>
          </w:tcPr>
          <w:p w14:paraId="52A85A16" w14:textId="77777777" w:rsidR="00577075" w:rsidRPr="00577075" w:rsidRDefault="00577075" w:rsidP="00577075">
            <w:pPr>
              <w:spacing w:after="160" w:line="278" w:lineRule="auto"/>
            </w:pPr>
            <w:r w:rsidRPr="00577075">
              <w:t>Lokal med öppna vattenytor</w:t>
            </w:r>
          </w:p>
        </w:tc>
        <w:tc>
          <w:tcPr>
            <w:tcW w:w="3096" w:type="dxa"/>
            <w:hideMark/>
          </w:tcPr>
          <w:p w14:paraId="1F94CFBE" w14:textId="77777777" w:rsidR="00577075" w:rsidRPr="00577075" w:rsidRDefault="00577075" w:rsidP="00577075">
            <w:pPr>
              <w:spacing w:after="160" w:line="278" w:lineRule="auto"/>
            </w:pPr>
            <w:r w:rsidRPr="00577075">
              <w:t>1 ggr/mån och vid behov</w:t>
            </w:r>
          </w:p>
          <w:p w14:paraId="2AF26605" w14:textId="77777777" w:rsidR="00577075" w:rsidRPr="00577075" w:rsidRDefault="00577075" w:rsidP="00577075">
            <w:pPr>
              <w:spacing w:after="160" w:line="278" w:lineRule="auto"/>
            </w:pPr>
            <w:r w:rsidRPr="00577075">
              <w:t>Vårstädning</w:t>
            </w:r>
          </w:p>
        </w:tc>
        <w:tc>
          <w:tcPr>
            <w:tcW w:w="3096" w:type="dxa"/>
          </w:tcPr>
          <w:p w14:paraId="304097EC" w14:textId="77777777" w:rsidR="00577075" w:rsidRPr="00577075" w:rsidRDefault="00577075" w:rsidP="00577075">
            <w:pPr>
              <w:spacing w:after="160" w:line="278" w:lineRule="auto"/>
            </w:pPr>
          </w:p>
        </w:tc>
      </w:tr>
      <w:tr w:rsidR="00577075" w:rsidRPr="00577075" w14:paraId="6D9E4737" w14:textId="77777777" w:rsidTr="00F82A0C">
        <w:tc>
          <w:tcPr>
            <w:tcW w:w="3096" w:type="dxa"/>
            <w:hideMark/>
          </w:tcPr>
          <w:p w14:paraId="5CF45ABD" w14:textId="77777777" w:rsidR="00577075" w:rsidRPr="00577075" w:rsidRDefault="00577075" w:rsidP="00577075">
            <w:pPr>
              <w:spacing w:after="160" w:line="278" w:lineRule="auto"/>
            </w:pPr>
            <w:r w:rsidRPr="00577075">
              <w:t>Lokal med slutna dricksvattensystem</w:t>
            </w:r>
          </w:p>
        </w:tc>
        <w:tc>
          <w:tcPr>
            <w:tcW w:w="3096" w:type="dxa"/>
            <w:hideMark/>
          </w:tcPr>
          <w:p w14:paraId="2549F74D" w14:textId="77777777" w:rsidR="00577075" w:rsidRPr="00577075" w:rsidRDefault="00577075" w:rsidP="00577075">
            <w:pPr>
              <w:spacing w:after="160" w:line="278" w:lineRule="auto"/>
            </w:pPr>
            <w:r w:rsidRPr="00577075">
              <w:t>1 ggr/mån och vid behov</w:t>
            </w:r>
          </w:p>
          <w:p w14:paraId="21A11B5E" w14:textId="77777777" w:rsidR="00577075" w:rsidRPr="00577075" w:rsidRDefault="00577075" w:rsidP="00577075">
            <w:pPr>
              <w:spacing w:after="160" w:line="278" w:lineRule="auto"/>
            </w:pPr>
            <w:r w:rsidRPr="00577075">
              <w:t xml:space="preserve">Vårstädning </w:t>
            </w:r>
          </w:p>
        </w:tc>
        <w:tc>
          <w:tcPr>
            <w:tcW w:w="3096" w:type="dxa"/>
          </w:tcPr>
          <w:p w14:paraId="3CA3A92F" w14:textId="77777777" w:rsidR="00577075" w:rsidRPr="00577075" w:rsidRDefault="00577075" w:rsidP="00577075">
            <w:pPr>
              <w:spacing w:after="160" w:line="278" w:lineRule="auto"/>
            </w:pPr>
          </w:p>
        </w:tc>
      </w:tr>
      <w:tr w:rsidR="00577075" w:rsidRPr="00577075" w14:paraId="04BABC2D" w14:textId="77777777" w:rsidTr="00F82A0C">
        <w:tc>
          <w:tcPr>
            <w:tcW w:w="3096" w:type="dxa"/>
            <w:tcBorders>
              <w:bottom w:val="single" w:sz="4" w:space="0" w:color="auto"/>
            </w:tcBorders>
            <w:hideMark/>
          </w:tcPr>
          <w:p w14:paraId="6C1EEC55" w14:textId="77777777" w:rsidR="00577075" w:rsidRPr="00577075" w:rsidRDefault="00577075" w:rsidP="00577075">
            <w:pPr>
              <w:spacing w:after="160" w:line="278" w:lineRule="auto"/>
            </w:pPr>
            <w:r w:rsidRPr="00577075">
              <w:t>Kontor och liknande</w:t>
            </w:r>
          </w:p>
        </w:tc>
        <w:tc>
          <w:tcPr>
            <w:tcW w:w="3096" w:type="dxa"/>
            <w:tcBorders>
              <w:bottom w:val="single" w:sz="4" w:space="0" w:color="auto"/>
            </w:tcBorders>
          </w:tcPr>
          <w:p w14:paraId="112BF5B1" w14:textId="43875D94" w:rsidR="00577075" w:rsidRPr="00577075" w:rsidRDefault="00577075" w:rsidP="00577075">
            <w:pPr>
              <w:spacing w:after="160" w:line="278" w:lineRule="auto"/>
            </w:pPr>
            <w:r w:rsidRPr="00577075">
              <w:t>1 ggr/vecka</w:t>
            </w:r>
          </w:p>
        </w:tc>
        <w:tc>
          <w:tcPr>
            <w:tcW w:w="3096" w:type="dxa"/>
            <w:tcBorders>
              <w:bottom w:val="single" w:sz="4" w:space="0" w:color="auto"/>
            </w:tcBorders>
            <w:hideMark/>
          </w:tcPr>
          <w:p w14:paraId="5E7D372E" w14:textId="77777777" w:rsidR="00577075" w:rsidRPr="00577075" w:rsidRDefault="00577075" w:rsidP="00577075">
            <w:pPr>
              <w:spacing w:after="160" w:line="278" w:lineRule="auto"/>
            </w:pPr>
            <w:r w:rsidRPr="00577075">
              <w:t>Inhyrd tjänst</w:t>
            </w:r>
          </w:p>
        </w:tc>
      </w:tr>
    </w:tbl>
    <w:p w14:paraId="0AD1C35F" w14:textId="77777777" w:rsidR="00577075" w:rsidRPr="00577075" w:rsidRDefault="00577075" w:rsidP="00577075"/>
    <w:p w14:paraId="2C40CFC1" w14:textId="2B58805F" w:rsidR="00577075" w:rsidRPr="00577075" w:rsidRDefault="00577075" w:rsidP="00F82A0C">
      <w:pPr>
        <w:rPr>
          <w:b/>
          <w:bCs/>
        </w:rPr>
      </w:pPr>
      <w:r w:rsidRPr="00577075">
        <w:rPr>
          <w:b/>
          <w:bCs/>
        </w:rPr>
        <w:t xml:space="preserve">Genomförande </w:t>
      </w:r>
      <w:r w:rsidR="00F82A0C">
        <w:rPr>
          <w:b/>
          <w:bCs/>
        </w:rPr>
        <w:t>av s</w:t>
      </w:r>
      <w:r w:rsidRPr="00577075">
        <w:rPr>
          <w:b/>
          <w:bCs/>
        </w:rPr>
        <w:t xml:space="preserve">tädning </w:t>
      </w:r>
    </w:p>
    <w:p w14:paraId="358AF7BA" w14:textId="1C912CA4" w:rsidR="00577075" w:rsidRPr="00577075" w:rsidRDefault="00577075" w:rsidP="00577075">
      <w:r w:rsidRPr="00577075">
        <w:t>Endast vatten och eventuellt klor används vid rengöring i lokal med öppna vattenytor och råvattenlokaler. Tänk på att s</w:t>
      </w:r>
      <w:r w:rsidRPr="00577075">
        <w:rPr>
          <w:bCs/>
        </w:rPr>
        <w:t xml:space="preserve">muts, damm eller vatten inte får komma ner i reservoarer, beredningskärl eller förvaringsbehållare för </w:t>
      </w:r>
      <w:r w:rsidR="00036540">
        <w:rPr>
          <w:bCs/>
        </w:rPr>
        <w:t>berednings</w:t>
      </w:r>
      <w:r w:rsidRPr="00577075">
        <w:rPr>
          <w:bCs/>
        </w:rPr>
        <w:t xml:space="preserve">kemikalier. </w:t>
      </w:r>
      <w:r w:rsidRPr="00577075">
        <w:t>Använd ren städutrustning vid utförandet.</w:t>
      </w:r>
    </w:p>
    <w:p w14:paraId="2F4E6E44" w14:textId="77777777" w:rsidR="00577075" w:rsidRPr="00577075" w:rsidRDefault="00577075" w:rsidP="00577075">
      <w:pPr>
        <w:rPr>
          <w:bCs/>
          <w:u w:val="single"/>
        </w:rPr>
      </w:pPr>
      <w:r w:rsidRPr="00577075">
        <w:rPr>
          <w:bCs/>
          <w:u w:val="single"/>
        </w:rPr>
        <w:t>Vid behov</w:t>
      </w:r>
    </w:p>
    <w:p w14:paraId="6EE8FC6B" w14:textId="77777777" w:rsidR="00577075" w:rsidRPr="00577075" w:rsidRDefault="00577075" w:rsidP="00577075">
      <w:pPr>
        <w:numPr>
          <w:ilvl w:val="0"/>
          <w:numId w:val="37"/>
        </w:numPr>
        <w:rPr>
          <w:bCs/>
          <w:u w:val="single"/>
        </w:rPr>
      </w:pPr>
      <w:r w:rsidRPr="00577075">
        <w:rPr>
          <w:bCs/>
        </w:rPr>
        <w:t>Rengöring av oljespill eller liknade (utförs omedelbart vid uppkomst)</w:t>
      </w:r>
    </w:p>
    <w:p w14:paraId="7B288D47" w14:textId="00779DAC" w:rsidR="00577075" w:rsidRPr="00577075" w:rsidRDefault="00577075" w:rsidP="00577075">
      <w:pPr>
        <w:numPr>
          <w:ilvl w:val="0"/>
          <w:numId w:val="37"/>
        </w:numPr>
        <w:rPr>
          <w:bCs/>
          <w:u w:val="single"/>
        </w:rPr>
      </w:pPr>
      <w:r w:rsidRPr="00577075">
        <w:t xml:space="preserve">Rengöring av synlig smuts som inblåsta löv, lera från skor </w:t>
      </w:r>
      <w:r w:rsidR="00EF3D02">
        <w:t>och liknande</w:t>
      </w:r>
      <w:r w:rsidRPr="00577075">
        <w:t xml:space="preserve">  </w:t>
      </w:r>
    </w:p>
    <w:p w14:paraId="4A557B1C" w14:textId="27FB27AE" w:rsidR="00577075" w:rsidRPr="00717C62" w:rsidRDefault="00577075" w:rsidP="00577075">
      <w:pPr>
        <w:numPr>
          <w:ilvl w:val="0"/>
          <w:numId w:val="37"/>
        </w:numPr>
        <w:rPr>
          <w:bCs/>
          <w:u w:val="single"/>
        </w:rPr>
      </w:pPr>
      <w:r w:rsidRPr="00577075">
        <w:t xml:space="preserve">Tömning av papperskorgar </w:t>
      </w:r>
    </w:p>
    <w:p w14:paraId="4C60B1A5" w14:textId="77777777" w:rsidR="00577075" w:rsidRPr="00577075" w:rsidRDefault="00577075" w:rsidP="00577075">
      <w:pPr>
        <w:rPr>
          <w:bCs/>
          <w:u w:val="single"/>
        </w:rPr>
      </w:pPr>
      <w:proofErr w:type="spellStart"/>
      <w:r w:rsidRPr="00577075">
        <w:rPr>
          <w:bCs/>
          <w:u w:val="single"/>
        </w:rPr>
        <w:t>Månadsstädning</w:t>
      </w:r>
      <w:proofErr w:type="spellEnd"/>
    </w:p>
    <w:p w14:paraId="348BE3EE" w14:textId="77777777" w:rsidR="00577075" w:rsidRPr="00577075" w:rsidRDefault="00577075" w:rsidP="00577075">
      <w:pPr>
        <w:numPr>
          <w:ilvl w:val="0"/>
          <w:numId w:val="38"/>
        </w:numPr>
      </w:pPr>
      <w:r w:rsidRPr="00577075">
        <w:t>Sopning av golv</w:t>
      </w:r>
    </w:p>
    <w:p w14:paraId="75B3E4E5" w14:textId="77777777" w:rsidR="00577075" w:rsidRPr="00577075" w:rsidRDefault="00577075" w:rsidP="00577075">
      <w:pPr>
        <w:numPr>
          <w:ilvl w:val="0"/>
          <w:numId w:val="38"/>
        </w:numPr>
      </w:pPr>
      <w:r w:rsidRPr="00577075">
        <w:t xml:space="preserve">Våttorkning eller spolning av golv </w:t>
      </w:r>
    </w:p>
    <w:p w14:paraId="11611151" w14:textId="77777777" w:rsidR="00577075" w:rsidRPr="00577075" w:rsidRDefault="00577075" w:rsidP="00577075">
      <w:pPr>
        <w:numPr>
          <w:ilvl w:val="0"/>
          <w:numId w:val="38"/>
        </w:numPr>
      </w:pPr>
      <w:r w:rsidRPr="00577075">
        <w:t>Kolla att papper, tvål och desinfektionsmedel finns</w:t>
      </w:r>
    </w:p>
    <w:p w14:paraId="215D7F5A" w14:textId="5EA09512" w:rsidR="00577075" w:rsidRPr="00577075" w:rsidRDefault="00577075" w:rsidP="00577075">
      <w:pPr>
        <w:numPr>
          <w:ilvl w:val="0"/>
          <w:numId w:val="38"/>
        </w:numPr>
      </w:pPr>
      <w:r w:rsidRPr="00577075">
        <w:lastRenderedPageBreak/>
        <w:t xml:space="preserve">Kontrollera att ventilationsutrustningen är ren </w:t>
      </w:r>
    </w:p>
    <w:p w14:paraId="1AEB5220" w14:textId="77777777" w:rsidR="00577075" w:rsidRPr="00577075" w:rsidRDefault="00577075" w:rsidP="00577075">
      <w:pPr>
        <w:rPr>
          <w:bCs/>
          <w:u w:val="single"/>
        </w:rPr>
      </w:pPr>
      <w:r w:rsidRPr="00577075">
        <w:rPr>
          <w:bCs/>
          <w:u w:val="single"/>
        </w:rPr>
        <w:t>Vårstädning</w:t>
      </w:r>
    </w:p>
    <w:p w14:paraId="50BA5277" w14:textId="77777777" w:rsidR="00577075" w:rsidRPr="00577075" w:rsidRDefault="00577075" w:rsidP="00577075">
      <w:pPr>
        <w:numPr>
          <w:ilvl w:val="0"/>
          <w:numId w:val="38"/>
        </w:numPr>
      </w:pPr>
      <w:r w:rsidRPr="00577075">
        <w:t>Dammsugning av golv, väggar, tak, elskåp och maskinutrustning</w:t>
      </w:r>
    </w:p>
    <w:p w14:paraId="16FA8BF4" w14:textId="77777777" w:rsidR="00577075" w:rsidRPr="00577075" w:rsidRDefault="00577075" w:rsidP="00577075">
      <w:pPr>
        <w:numPr>
          <w:ilvl w:val="0"/>
          <w:numId w:val="38"/>
        </w:numPr>
      </w:pPr>
      <w:r w:rsidRPr="00577075">
        <w:t>Rengöring av fönster</w:t>
      </w:r>
    </w:p>
    <w:p w14:paraId="24D7D89F" w14:textId="77777777" w:rsidR="00577075" w:rsidRPr="00577075" w:rsidRDefault="00577075" w:rsidP="00577075">
      <w:pPr>
        <w:numPr>
          <w:ilvl w:val="0"/>
          <w:numId w:val="38"/>
        </w:numPr>
      </w:pPr>
      <w:r w:rsidRPr="00577075">
        <w:t xml:space="preserve">Rengöring av maskinutrustning </w:t>
      </w:r>
    </w:p>
    <w:p w14:paraId="079E2275" w14:textId="0C441EAD" w:rsidR="00577075" w:rsidRPr="00577075" w:rsidRDefault="00577075" w:rsidP="00577075">
      <w:pPr>
        <w:numPr>
          <w:ilvl w:val="0"/>
          <w:numId w:val="38"/>
        </w:numPr>
      </w:pPr>
      <w:r w:rsidRPr="00577075">
        <w:t xml:space="preserve">Rengöring över öppna vattenytor, </w:t>
      </w:r>
      <w:r w:rsidR="00983A38">
        <w:t>till exempel</w:t>
      </w:r>
      <w:r w:rsidRPr="00577075">
        <w:t xml:space="preserve"> kabelstegar</w:t>
      </w:r>
      <w:r w:rsidR="00983A38">
        <w:t xml:space="preserve"> och</w:t>
      </w:r>
      <w:r w:rsidRPr="00577075">
        <w:t xml:space="preserve"> armaturer </w:t>
      </w:r>
    </w:p>
    <w:p w14:paraId="350D1F18" w14:textId="61547753" w:rsidR="00577075" w:rsidRPr="00717C62" w:rsidRDefault="008061B8" w:rsidP="00577075">
      <w:pPr>
        <w:numPr>
          <w:ilvl w:val="0"/>
          <w:numId w:val="38"/>
        </w:numPr>
      </w:pPr>
      <w:r>
        <w:t xml:space="preserve">Om vårstädningen ersätter </w:t>
      </w:r>
      <w:proofErr w:type="spellStart"/>
      <w:r>
        <w:t>månadsstädningen</w:t>
      </w:r>
      <w:proofErr w:type="spellEnd"/>
      <w:r>
        <w:t xml:space="preserve"> tillkommer a</w:t>
      </w:r>
      <w:r w:rsidRPr="00577075">
        <w:t xml:space="preserve">llt </w:t>
      </w:r>
      <w:r>
        <w:t>som ingår i</w:t>
      </w:r>
      <w:r w:rsidRPr="00577075">
        <w:t xml:space="preserve"> </w:t>
      </w:r>
      <w:r w:rsidR="0097227C">
        <w:t xml:space="preserve">en </w:t>
      </w:r>
      <w:proofErr w:type="spellStart"/>
      <w:r w:rsidRPr="00577075">
        <w:t>månadsstädning</w:t>
      </w:r>
      <w:proofErr w:type="spellEnd"/>
    </w:p>
    <w:p w14:paraId="4478CC99" w14:textId="77777777" w:rsidR="00577075" w:rsidRPr="00577075" w:rsidRDefault="00577075" w:rsidP="008061B8">
      <w:pPr>
        <w:rPr>
          <w:b/>
          <w:bCs/>
        </w:rPr>
      </w:pPr>
      <w:r w:rsidRPr="00577075">
        <w:rPr>
          <w:b/>
          <w:bCs/>
        </w:rPr>
        <w:t>Städutrustning</w:t>
      </w:r>
    </w:p>
    <w:p w14:paraId="69239A0C" w14:textId="69AEC749" w:rsidR="00577075" w:rsidRPr="00577075" w:rsidRDefault="00577075" w:rsidP="00577075">
      <w:r w:rsidRPr="00577075">
        <w:t>Städutrustning med tillhörande upphängningsanordning finns i olika färger. De färger som finns är vit, blå, röd, grön samt gul. En uppsättning med städutrustning ska ha samma färg och får endast användas inom tillhörande våning</w:t>
      </w:r>
      <w:r w:rsidR="00B702FA">
        <w:t xml:space="preserve"> eller </w:t>
      </w:r>
      <w:r w:rsidRPr="00577075">
        <w:t>hus</w:t>
      </w:r>
      <w:r w:rsidR="008061B8">
        <w:t>, se exemplet nedan</w:t>
      </w:r>
      <w:r w:rsidRPr="00577075">
        <w:t xml:space="preserve">. </w:t>
      </w:r>
      <w:r w:rsidR="008061B8">
        <w:t xml:space="preserve">Notera att färgkodningen inte har att göra med indelningen i hygienzoner, utan syftar till att inte städutrustningen ska flyttas mellan olika lokaler vilket skulle kunna innebära en kontamineringsrisk. </w:t>
      </w:r>
      <w:r w:rsidRPr="00577075">
        <w:t>Om dricksvattenanläggningen består av flera våningar</w:t>
      </w:r>
      <w:r w:rsidR="009A7197">
        <w:t xml:space="preserve"> eller </w:t>
      </w:r>
      <w:r w:rsidRPr="00577075">
        <w:t xml:space="preserve">hus finns det flera uppsättningar av utrustning. </w:t>
      </w:r>
    </w:p>
    <w:p w14:paraId="59B0572E" w14:textId="53959910" w:rsidR="00577075" w:rsidRPr="00577075" w:rsidRDefault="00577075" w:rsidP="00577075">
      <w:r w:rsidRPr="00577075">
        <w:t xml:space="preserve">I de anläggningar </w:t>
      </w:r>
      <w:r w:rsidR="0097227C">
        <w:t>där</w:t>
      </w:r>
      <w:r w:rsidR="0097227C" w:rsidRPr="00577075">
        <w:t xml:space="preserve"> </w:t>
      </w:r>
      <w:r w:rsidRPr="00577075">
        <w:t xml:space="preserve">städutrustning </w:t>
      </w:r>
      <w:r w:rsidR="00582F13">
        <w:t xml:space="preserve">inte </w:t>
      </w:r>
      <w:r w:rsidRPr="00577075">
        <w:t xml:space="preserve">kan förvaras, exempelvis </w:t>
      </w:r>
      <w:r w:rsidR="0097227C">
        <w:t xml:space="preserve">i </w:t>
      </w:r>
      <w:r w:rsidRPr="00577075">
        <w:t xml:space="preserve">vissa tryckstegringsstationer, används </w:t>
      </w:r>
      <w:r w:rsidR="008061B8">
        <w:t xml:space="preserve">lämpligen </w:t>
      </w:r>
      <w:r w:rsidRPr="00577075">
        <w:t>den extra städutrustning</w:t>
      </w:r>
      <w:r w:rsidR="009A7197">
        <w:t xml:space="preserve"> eller </w:t>
      </w:r>
      <w:r w:rsidRPr="00577075">
        <w:t xml:space="preserve">dammsugare som finns förvarad på </w:t>
      </w:r>
      <w:r w:rsidR="008061B8">
        <w:t>något av vattenverken</w:t>
      </w:r>
      <w:r w:rsidRPr="00577075">
        <w:t>.</w:t>
      </w:r>
    </w:p>
    <w:p w14:paraId="5D0D5474" w14:textId="02717E53" w:rsidR="00577075" w:rsidRPr="00577075" w:rsidRDefault="00577075" w:rsidP="00577075">
      <w:r w:rsidRPr="00577075">
        <w:t>Städutrustningen ska hänga på väggen, i anordning med samma färg, när de inte används</w:t>
      </w:r>
      <w:r w:rsidR="008061B8">
        <w:t xml:space="preserve"> (se exemplet i bilden)</w:t>
      </w:r>
      <w:r w:rsidRPr="00577075">
        <w:t xml:space="preserve">. Det ska finnas en kvastborste, skurborste samt en raka vid varje anordning. Om utrustningen behöver bytas meddelas </w:t>
      </w:r>
      <w:r w:rsidR="008061B8" w:rsidRPr="00F82A0C">
        <w:t xml:space="preserve">drifttekniker </w:t>
      </w:r>
      <w:r w:rsidRPr="00577075">
        <w:t>för inköp</w:t>
      </w:r>
      <w:r w:rsidR="00965AF5">
        <w:t xml:space="preserve"> eller </w:t>
      </w:r>
      <w:r w:rsidRPr="00577075">
        <w:t>komplettering.</w:t>
      </w:r>
    </w:p>
    <w:p w14:paraId="06EBD505" w14:textId="77777777" w:rsidR="00577075" w:rsidRPr="00577075" w:rsidRDefault="00577075" w:rsidP="00577075"/>
    <w:p w14:paraId="2057D591" w14:textId="64FD9DA7" w:rsidR="00577075" w:rsidRPr="00577075" w:rsidRDefault="00577075" w:rsidP="00577075">
      <w:r w:rsidRPr="00577075">
        <w:rPr>
          <w:noProof/>
        </w:rPr>
        <w:lastRenderedPageBreak/>
        <w:drawing>
          <wp:inline distT="0" distB="0" distL="0" distR="0" wp14:anchorId="49655DC8" wp14:editId="6A9B5AF7">
            <wp:extent cx="1498600" cy="2857500"/>
            <wp:effectExtent l="0" t="0" r="6350" b="0"/>
            <wp:docPr id="782798389"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98600" cy="2857500"/>
                    </a:xfrm>
                    <a:prstGeom prst="rect">
                      <a:avLst/>
                    </a:prstGeom>
                    <a:noFill/>
                    <a:ln>
                      <a:noFill/>
                    </a:ln>
                  </pic:spPr>
                </pic:pic>
              </a:graphicData>
            </a:graphic>
          </wp:inline>
        </w:drawing>
      </w:r>
      <w:r w:rsidRPr="00577075">
        <w:rPr>
          <w:noProof/>
        </w:rPr>
        <w:drawing>
          <wp:inline distT="0" distB="0" distL="0" distR="0" wp14:anchorId="50CB9D5E" wp14:editId="448C6973">
            <wp:extent cx="3302000" cy="2876550"/>
            <wp:effectExtent l="0" t="0" r="0" b="0"/>
            <wp:docPr id="1720240071"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02000" cy="2876550"/>
                    </a:xfrm>
                    <a:prstGeom prst="rect">
                      <a:avLst/>
                    </a:prstGeom>
                    <a:noFill/>
                    <a:ln>
                      <a:noFill/>
                    </a:ln>
                  </pic:spPr>
                </pic:pic>
              </a:graphicData>
            </a:graphic>
          </wp:inline>
        </w:drawing>
      </w:r>
    </w:p>
    <w:p w14:paraId="64A8F0B8" w14:textId="77777777" w:rsidR="00577075" w:rsidRPr="00577075" w:rsidRDefault="00577075" w:rsidP="00577075"/>
    <w:p w14:paraId="735703D8" w14:textId="5FCBC6E8" w:rsidR="00577075" w:rsidRPr="00577075" w:rsidRDefault="00577075" w:rsidP="00577075">
      <w:r w:rsidRPr="00577075">
        <w:t xml:space="preserve">I normala förhållanden används </w:t>
      </w:r>
      <w:r w:rsidR="008061B8">
        <w:t xml:space="preserve">inte </w:t>
      </w:r>
      <w:r w:rsidRPr="00577075">
        <w:t>rengöringsmedel</w:t>
      </w:r>
      <w:r w:rsidR="008061B8">
        <w:t xml:space="preserve"> i dricksvattenlokaler</w:t>
      </w:r>
      <w:r w:rsidRPr="00577075">
        <w:t>, men vid någon form av grövre nedsmutsning (exempelvis fettfläck) ska det användas. Den grövre nedsmutsningen avlägsnas innan rengöring sker av hela lokalen.</w:t>
      </w:r>
    </w:p>
    <w:p w14:paraId="40323867" w14:textId="1D9AE4D7" w:rsidR="00577075" w:rsidRPr="00577075" w:rsidRDefault="00577075" w:rsidP="00577075">
      <w:r w:rsidRPr="00577075">
        <w:t>I vissa lokaler finns vattenkran med tillhörande slang för spolning av lokal</w:t>
      </w:r>
      <w:r w:rsidR="00A45B57">
        <w:t>en</w:t>
      </w:r>
      <w:r w:rsidRPr="00577075">
        <w:t xml:space="preserve">. Slangen ska vara upphängd då den inte används och hållas fräsch. Spolning ska ske med aktsamhet i lokaler med öppna ytor </w:t>
      </w:r>
      <w:r w:rsidR="00A45B57">
        <w:t>då det</w:t>
      </w:r>
      <w:r w:rsidR="0097227C">
        <w:t xml:space="preserve"> </w:t>
      </w:r>
      <w:r w:rsidRPr="00577075">
        <w:t xml:space="preserve">kan skvätta eller vid risk för att det kan rinna ned i reservoar. Överflödigt vatten rakas </w:t>
      </w:r>
      <w:r w:rsidR="00A45B57">
        <w:t xml:space="preserve">eller </w:t>
      </w:r>
      <w:r w:rsidRPr="00577075">
        <w:t>torkas bort.</w:t>
      </w:r>
    </w:p>
    <w:p w14:paraId="67AECD07" w14:textId="77777777" w:rsidR="00577075" w:rsidRPr="00577075" w:rsidRDefault="00577075" w:rsidP="00577075">
      <w:r w:rsidRPr="00577075">
        <w:t>Städutrustningen ska sköljas av ordentligt efter användning för att hållas fräsch.</w:t>
      </w:r>
    </w:p>
    <w:p w14:paraId="6D140886" w14:textId="237296B3" w:rsidR="00577075" w:rsidRPr="00577075" w:rsidRDefault="00577075" w:rsidP="00577075">
      <w:r w:rsidRPr="00577075">
        <w:t xml:space="preserve">Dammsugning i lokal av flygfä, spindelnät </w:t>
      </w:r>
      <w:r w:rsidR="008E68B3">
        <w:t>med mera</w:t>
      </w:r>
      <w:r w:rsidRPr="00577075">
        <w:t>, sker vid behov.</w:t>
      </w:r>
    </w:p>
    <w:p w14:paraId="2346280E" w14:textId="77777777" w:rsidR="00577075" w:rsidRPr="00577075" w:rsidRDefault="00577075" w:rsidP="00577075"/>
    <w:p w14:paraId="2011CA68" w14:textId="5FBBB7C1" w:rsidR="00286294" w:rsidRDefault="00286294">
      <w:r>
        <w:br w:type="page"/>
      </w:r>
    </w:p>
    <w:bookmarkStart w:id="119" w:name="_Ref196922546"/>
    <w:p w14:paraId="76B51558" w14:textId="240D7E45" w:rsidR="00286294" w:rsidRDefault="00286294" w:rsidP="00286294">
      <w:pPr>
        <w:rPr>
          <w:rFonts w:eastAsia="Times New Roman" w:cs="Times New Roman"/>
          <w:lang w:eastAsia="sv-SE"/>
        </w:rPr>
      </w:pPr>
      <w:r w:rsidRPr="00D8088A">
        <w:rPr>
          <w:rFonts w:eastAsia="Times New Roman" w:cs="Times New Roman"/>
          <w:lang w:eastAsia="sv-SE"/>
        </w:rPr>
        <w:lastRenderedPageBreak/>
        <w:fldChar w:fldCharType="begin"/>
      </w:r>
      <w:r w:rsidRPr="00D8088A">
        <w:rPr>
          <w:rFonts w:eastAsia="Times New Roman" w:cs="Times New Roman"/>
          <w:lang w:eastAsia="sv-SE"/>
        </w:rPr>
        <w:instrText xml:space="preserve"> SEQ Bilaga \* ARABIC </w:instrText>
      </w:r>
      <w:r w:rsidRPr="00D8088A">
        <w:rPr>
          <w:rFonts w:eastAsia="Times New Roman" w:cs="Times New Roman"/>
          <w:lang w:eastAsia="sv-SE"/>
        </w:rPr>
        <w:fldChar w:fldCharType="separate"/>
      </w:r>
      <w:r w:rsidR="009F24CB">
        <w:rPr>
          <w:rFonts w:eastAsia="Times New Roman" w:cs="Times New Roman"/>
          <w:noProof/>
          <w:lang w:eastAsia="sv-SE"/>
        </w:rPr>
        <w:t>8</w:t>
      </w:r>
      <w:r w:rsidRPr="00D8088A">
        <w:rPr>
          <w:rFonts w:eastAsia="Times New Roman" w:cs="Times New Roman"/>
          <w:lang w:eastAsia="sv-SE"/>
        </w:rPr>
        <w:fldChar w:fldCharType="end"/>
      </w:r>
      <w:r w:rsidRPr="00D8088A">
        <w:rPr>
          <w:rFonts w:eastAsia="Times New Roman" w:cs="Times New Roman"/>
          <w:lang w:eastAsia="sv-SE"/>
        </w:rPr>
        <w:t xml:space="preserve"> Avtal personlig hygien, exempel</w:t>
      </w:r>
      <w:bookmarkEnd w:id="119"/>
    </w:p>
    <w:p w14:paraId="50DCAFBC" w14:textId="6B3237D9" w:rsidR="008061B8" w:rsidRPr="008061B8" w:rsidRDefault="008061B8" w:rsidP="008061B8">
      <w:pPr>
        <w:rPr>
          <w:rFonts w:eastAsia="Times New Roman" w:cs="Times New Roman"/>
          <w:b/>
          <w:bCs/>
          <w:lang w:eastAsia="sv-SE"/>
        </w:rPr>
      </w:pPr>
      <w:r w:rsidRPr="008061B8">
        <w:rPr>
          <w:rFonts w:eastAsia="Times New Roman" w:cs="Times New Roman"/>
          <w:b/>
          <w:lang w:eastAsia="sv-SE"/>
        </w:rPr>
        <w:t xml:space="preserve">Regler för personlig hygien vid arbete </w:t>
      </w:r>
      <w:r w:rsidR="009D0556">
        <w:rPr>
          <w:rFonts w:eastAsia="Times New Roman" w:cs="Times New Roman"/>
          <w:b/>
          <w:lang w:eastAsia="sv-SE"/>
        </w:rPr>
        <w:t>vid</w:t>
      </w:r>
      <w:r w:rsidRPr="008061B8">
        <w:rPr>
          <w:rFonts w:eastAsia="Times New Roman" w:cs="Times New Roman"/>
          <w:b/>
          <w:lang w:eastAsia="sv-SE"/>
        </w:rPr>
        <w:t xml:space="preserve"> vattenverk, tryckstegringsstationer, reservoarer och ledningsnät</w:t>
      </w:r>
    </w:p>
    <w:p w14:paraId="3D4EA4AD" w14:textId="77777777" w:rsidR="008061B8" w:rsidRPr="008061B8" w:rsidRDefault="008061B8" w:rsidP="008061B8">
      <w:pPr>
        <w:rPr>
          <w:rFonts w:eastAsia="Times New Roman" w:cs="Times New Roman"/>
          <w:b/>
          <w:bCs/>
          <w:lang w:eastAsia="sv-SE"/>
        </w:rPr>
      </w:pPr>
      <w:r w:rsidRPr="008061B8">
        <w:rPr>
          <w:rFonts w:eastAsia="Times New Roman" w:cs="Times New Roman"/>
          <w:b/>
          <w:bCs/>
          <w:lang w:eastAsia="sv-SE"/>
        </w:rPr>
        <w:t>Var frisk när du jobbar</w:t>
      </w:r>
    </w:p>
    <w:p w14:paraId="0D105179" w14:textId="085C6C34" w:rsidR="008061B8" w:rsidRPr="008061B8" w:rsidRDefault="008061B8" w:rsidP="008061B8">
      <w:pPr>
        <w:rPr>
          <w:rFonts w:eastAsia="Times New Roman" w:cs="Times New Roman"/>
          <w:bCs/>
          <w:lang w:eastAsia="sv-SE"/>
        </w:rPr>
      </w:pPr>
      <w:r w:rsidRPr="008061B8">
        <w:rPr>
          <w:rFonts w:eastAsia="Times New Roman" w:cs="Times New Roman"/>
          <w:bCs/>
          <w:lang w:eastAsia="sv-SE"/>
        </w:rPr>
        <w:t xml:space="preserve">Du får inte arbeta med dricksvatten (ett livsmedel) om du </w:t>
      </w:r>
      <w:r w:rsidR="009D0556">
        <w:rPr>
          <w:rFonts w:eastAsia="Times New Roman" w:cs="Times New Roman"/>
          <w:bCs/>
          <w:lang w:eastAsia="sv-SE"/>
        </w:rPr>
        <w:t>är</w:t>
      </w:r>
      <w:r w:rsidRPr="008061B8">
        <w:rPr>
          <w:rFonts w:eastAsia="Times New Roman" w:cs="Times New Roman"/>
          <w:bCs/>
          <w:lang w:eastAsia="sv-SE"/>
        </w:rPr>
        <w:t xml:space="preserve"> sjuk, </w:t>
      </w:r>
      <w:r w:rsidR="009D0556">
        <w:rPr>
          <w:rFonts w:eastAsia="Times New Roman" w:cs="Times New Roman"/>
          <w:bCs/>
          <w:lang w:eastAsia="sv-SE"/>
        </w:rPr>
        <w:t xml:space="preserve">har </w:t>
      </w:r>
      <w:r w:rsidRPr="008061B8">
        <w:rPr>
          <w:rFonts w:eastAsia="Times New Roman" w:cs="Times New Roman"/>
          <w:bCs/>
          <w:lang w:eastAsia="sv-SE"/>
        </w:rPr>
        <w:t xml:space="preserve">smitta, sår eller annan skada som vid hantering kan göra dricksvattnet </w:t>
      </w:r>
      <w:r w:rsidR="00785634">
        <w:rPr>
          <w:rFonts w:eastAsia="Times New Roman" w:cs="Times New Roman"/>
          <w:bCs/>
          <w:lang w:eastAsia="sv-SE"/>
        </w:rPr>
        <w:t>osäkert</w:t>
      </w:r>
      <w:r w:rsidRPr="008061B8">
        <w:rPr>
          <w:rFonts w:eastAsia="Times New Roman" w:cs="Times New Roman"/>
          <w:bCs/>
          <w:lang w:eastAsia="sv-SE"/>
        </w:rPr>
        <w:t xml:space="preserve">. Alla sjukdomar som inkluderar symptomen kräkning, diarré, magproblem eller </w:t>
      </w:r>
      <w:r w:rsidR="0097227C">
        <w:rPr>
          <w:rFonts w:eastAsia="Times New Roman" w:cs="Times New Roman"/>
          <w:bCs/>
          <w:lang w:eastAsia="sv-SE"/>
        </w:rPr>
        <w:t xml:space="preserve">innefattar öppna sår </w:t>
      </w:r>
      <w:r w:rsidRPr="008061B8">
        <w:rPr>
          <w:rFonts w:eastAsia="Times New Roman" w:cs="Times New Roman"/>
          <w:bCs/>
          <w:lang w:eastAsia="sv-SE"/>
        </w:rPr>
        <w:t>ska anmälas till VA- chef.  Tänk på att vinterkräksjuka smittar 48 tim</w:t>
      </w:r>
      <w:r w:rsidR="001C410E">
        <w:rPr>
          <w:rFonts w:eastAsia="Times New Roman" w:cs="Times New Roman"/>
          <w:bCs/>
          <w:lang w:eastAsia="sv-SE"/>
        </w:rPr>
        <w:t>mar</w:t>
      </w:r>
      <w:r w:rsidRPr="008061B8">
        <w:rPr>
          <w:rFonts w:eastAsia="Times New Roman" w:cs="Times New Roman"/>
          <w:bCs/>
          <w:lang w:eastAsia="sv-SE"/>
        </w:rPr>
        <w:t xml:space="preserve"> efter </w:t>
      </w:r>
      <w:r w:rsidR="0097227C">
        <w:rPr>
          <w:rFonts w:eastAsia="Times New Roman" w:cs="Times New Roman"/>
          <w:bCs/>
          <w:lang w:eastAsia="sv-SE"/>
        </w:rPr>
        <w:t xml:space="preserve">att de </w:t>
      </w:r>
      <w:r w:rsidR="0097227C" w:rsidRPr="008061B8">
        <w:rPr>
          <w:rFonts w:eastAsia="Times New Roman" w:cs="Times New Roman"/>
          <w:bCs/>
          <w:lang w:eastAsia="sv-SE"/>
        </w:rPr>
        <w:t xml:space="preserve">sista </w:t>
      </w:r>
      <w:r w:rsidR="0097227C">
        <w:rPr>
          <w:rFonts w:eastAsia="Times New Roman" w:cs="Times New Roman"/>
          <w:bCs/>
          <w:lang w:eastAsia="sv-SE"/>
        </w:rPr>
        <w:t>symptomen</w:t>
      </w:r>
      <w:r w:rsidR="001C410E">
        <w:rPr>
          <w:rFonts w:eastAsia="Times New Roman" w:cs="Times New Roman"/>
          <w:bCs/>
          <w:lang w:eastAsia="sv-SE"/>
        </w:rPr>
        <w:t xml:space="preserve"> försvunnit</w:t>
      </w:r>
      <w:r w:rsidRPr="008061B8">
        <w:rPr>
          <w:rFonts w:eastAsia="Times New Roman" w:cs="Times New Roman"/>
          <w:bCs/>
          <w:lang w:eastAsia="sv-SE"/>
        </w:rPr>
        <w:t>! </w:t>
      </w:r>
    </w:p>
    <w:p w14:paraId="46125384" w14:textId="77777777" w:rsidR="008061B8" w:rsidRPr="008061B8" w:rsidRDefault="008061B8" w:rsidP="008061B8">
      <w:pPr>
        <w:rPr>
          <w:rFonts w:eastAsia="Times New Roman" w:cs="Times New Roman"/>
          <w:b/>
          <w:lang w:eastAsia="sv-SE"/>
        </w:rPr>
      </w:pPr>
      <w:r w:rsidRPr="008061B8">
        <w:rPr>
          <w:rFonts w:eastAsia="Times New Roman" w:cs="Times New Roman"/>
          <w:b/>
          <w:lang w:eastAsia="sv-SE"/>
        </w:rPr>
        <w:t>Handtvätt </w:t>
      </w:r>
    </w:p>
    <w:p w14:paraId="481AD082" w14:textId="6D94EC14" w:rsidR="008061B8" w:rsidRPr="008061B8" w:rsidRDefault="008061B8" w:rsidP="008061B8">
      <w:pPr>
        <w:rPr>
          <w:rFonts w:eastAsia="Times New Roman" w:cs="Times New Roman"/>
          <w:bCs/>
          <w:lang w:eastAsia="sv-SE"/>
        </w:rPr>
      </w:pPr>
      <w:r w:rsidRPr="008061B8">
        <w:rPr>
          <w:rFonts w:eastAsia="Times New Roman" w:cs="Times New Roman"/>
          <w:bCs/>
          <w:lang w:eastAsia="sv-SE"/>
        </w:rPr>
        <w:t>Tvätta händerna innan du påbörjar ditt arbete, efter raster, efter rökning och snusning, efter toalettbesök och när du tagit i orena föremål. Gnugga händer och fingrar med flytande tvål</w:t>
      </w:r>
      <w:r w:rsidR="001C410E">
        <w:rPr>
          <w:rFonts w:eastAsia="Times New Roman" w:cs="Times New Roman"/>
          <w:bCs/>
          <w:lang w:eastAsia="sv-SE"/>
        </w:rPr>
        <w:t xml:space="preserve">, se till att skumma baksidan av händerna, mellan fingrar och under naglar. Skrubba händerna i </w:t>
      </w:r>
      <w:r w:rsidRPr="008061B8">
        <w:rPr>
          <w:rFonts w:eastAsia="Times New Roman" w:cs="Times New Roman"/>
          <w:bCs/>
          <w:lang w:eastAsia="sv-SE"/>
        </w:rPr>
        <w:t xml:space="preserve">minst </w:t>
      </w:r>
      <w:r w:rsidR="001C410E">
        <w:rPr>
          <w:rFonts w:eastAsia="Times New Roman" w:cs="Times New Roman"/>
          <w:bCs/>
          <w:lang w:eastAsia="sv-SE"/>
        </w:rPr>
        <w:t xml:space="preserve">20 </w:t>
      </w:r>
      <w:r w:rsidRPr="008061B8">
        <w:rPr>
          <w:rFonts w:eastAsia="Times New Roman" w:cs="Times New Roman"/>
          <w:bCs/>
          <w:lang w:eastAsia="sv-SE"/>
        </w:rPr>
        <w:t xml:space="preserve">sekunder och skölj </w:t>
      </w:r>
      <w:r w:rsidR="001C410E">
        <w:rPr>
          <w:rFonts w:eastAsia="Times New Roman" w:cs="Times New Roman"/>
          <w:bCs/>
          <w:lang w:eastAsia="sv-SE"/>
        </w:rPr>
        <w:t xml:space="preserve">sedan händerna noggrant under </w:t>
      </w:r>
      <w:r w:rsidRPr="008061B8">
        <w:rPr>
          <w:rFonts w:eastAsia="Times New Roman" w:cs="Times New Roman"/>
          <w:bCs/>
          <w:lang w:eastAsia="sv-SE"/>
        </w:rPr>
        <w:t xml:space="preserve">varmt rinnande vatten. Torka alltid med engångshandduk. I tryckstegringsstationer eller där det inte finns handfat finns våtservetter och </w:t>
      </w:r>
      <w:r w:rsidR="0097227C">
        <w:rPr>
          <w:rFonts w:eastAsia="Times New Roman" w:cs="Times New Roman"/>
          <w:bCs/>
          <w:lang w:eastAsia="sv-SE"/>
        </w:rPr>
        <w:t>handsprit</w:t>
      </w:r>
      <w:r w:rsidR="0097227C" w:rsidRPr="008061B8">
        <w:rPr>
          <w:rFonts w:eastAsia="Times New Roman" w:cs="Times New Roman"/>
          <w:bCs/>
          <w:lang w:eastAsia="sv-SE"/>
        </w:rPr>
        <w:t xml:space="preserve"> </w:t>
      </w:r>
      <w:r w:rsidRPr="008061B8">
        <w:rPr>
          <w:rFonts w:eastAsia="Times New Roman" w:cs="Times New Roman"/>
          <w:bCs/>
          <w:lang w:eastAsia="sv-SE"/>
        </w:rPr>
        <w:t>för handrengöring.</w:t>
      </w:r>
    </w:p>
    <w:p w14:paraId="47BDF819" w14:textId="77777777" w:rsidR="008061B8" w:rsidRPr="008061B8" w:rsidRDefault="008061B8" w:rsidP="008061B8">
      <w:pPr>
        <w:rPr>
          <w:rFonts w:eastAsia="Times New Roman" w:cs="Times New Roman"/>
          <w:b/>
          <w:lang w:eastAsia="sv-SE"/>
        </w:rPr>
      </w:pPr>
      <w:r w:rsidRPr="008061B8">
        <w:rPr>
          <w:rFonts w:eastAsia="Times New Roman" w:cs="Times New Roman"/>
          <w:b/>
          <w:lang w:eastAsia="sv-SE"/>
        </w:rPr>
        <w:t>Smycken </w:t>
      </w:r>
    </w:p>
    <w:p w14:paraId="5DE3ADFF" w14:textId="31BA249B" w:rsidR="008061B8" w:rsidRPr="008061B8" w:rsidRDefault="008061B8" w:rsidP="008061B8">
      <w:pPr>
        <w:rPr>
          <w:rFonts w:eastAsia="Times New Roman" w:cs="Times New Roman"/>
          <w:bCs/>
          <w:lang w:eastAsia="sv-SE"/>
        </w:rPr>
      </w:pPr>
      <w:r w:rsidRPr="008061B8">
        <w:rPr>
          <w:rFonts w:eastAsia="Times New Roman" w:cs="Times New Roman"/>
          <w:bCs/>
          <w:lang w:eastAsia="sv-SE"/>
        </w:rPr>
        <w:t xml:space="preserve">Smycken, </w:t>
      </w:r>
      <w:r w:rsidR="001C410E" w:rsidRPr="008061B8">
        <w:rPr>
          <w:rFonts w:eastAsia="Times New Roman" w:cs="Times New Roman"/>
          <w:bCs/>
          <w:lang w:eastAsia="sv-SE"/>
        </w:rPr>
        <w:t>till exempel</w:t>
      </w:r>
      <w:r w:rsidRPr="008061B8">
        <w:rPr>
          <w:rFonts w:eastAsia="Times New Roman" w:cs="Times New Roman"/>
          <w:bCs/>
          <w:lang w:eastAsia="sv-SE"/>
        </w:rPr>
        <w:t xml:space="preserve"> klocka, örhängen, ringar och synlig piercing, får inte användas när du arbetar vid öppna vattenytor (filterhall och kemikalieberedning). </w:t>
      </w:r>
    </w:p>
    <w:p w14:paraId="02970474" w14:textId="77777777" w:rsidR="008061B8" w:rsidRPr="008061B8" w:rsidRDefault="008061B8" w:rsidP="008061B8">
      <w:pPr>
        <w:rPr>
          <w:rFonts w:eastAsia="Times New Roman" w:cs="Times New Roman"/>
          <w:b/>
          <w:lang w:eastAsia="sv-SE"/>
        </w:rPr>
      </w:pPr>
      <w:r w:rsidRPr="008061B8">
        <w:rPr>
          <w:rFonts w:eastAsia="Times New Roman" w:cs="Times New Roman"/>
          <w:b/>
          <w:lang w:eastAsia="sv-SE"/>
        </w:rPr>
        <w:t>Handskar </w:t>
      </w:r>
    </w:p>
    <w:p w14:paraId="7692906F" w14:textId="76F17487" w:rsidR="008061B8" w:rsidRPr="008061B8" w:rsidRDefault="008061B8" w:rsidP="008061B8">
      <w:pPr>
        <w:rPr>
          <w:rFonts w:eastAsia="Times New Roman" w:cs="Times New Roman"/>
          <w:bCs/>
          <w:lang w:eastAsia="sv-SE"/>
        </w:rPr>
      </w:pPr>
      <w:r w:rsidRPr="008061B8">
        <w:rPr>
          <w:rFonts w:eastAsia="Times New Roman" w:cs="Times New Roman"/>
          <w:bCs/>
          <w:lang w:eastAsia="sv-SE"/>
        </w:rPr>
        <w:t xml:space="preserve">Använd rena handskar. </w:t>
      </w:r>
      <w:r w:rsidR="001C410E">
        <w:rPr>
          <w:rFonts w:eastAsia="Times New Roman" w:cs="Times New Roman"/>
          <w:bCs/>
          <w:lang w:eastAsia="sv-SE"/>
        </w:rPr>
        <w:t xml:space="preserve">När arbete behöver göras i eller </w:t>
      </w:r>
      <w:r w:rsidRPr="008061B8">
        <w:rPr>
          <w:rFonts w:eastAsia="Times New Roman" w:cs="Times New Roman"/>
          <w:bCs/>
          <w:lang w:eastAsia="sv-SE"/>
        </w:rPr>
        <w:t>intill öppna vattenytor (filterhall och kemikalieberedning) ska det utföras med rena handskar.</w:t>
      </w:r>
    </w:p>
    <w:p w14:paraId="6FBBD84D" w14:textId="77777777" w:rsidR="008061B8" w:rsidRPr="008061B8" w:rsidRDefault="008061B8" w:rsidP="008061B8">
      <w:pPr>
        <w:rPr>
          <w:rFonts w:eastAsia="Times New Roman" w:cs="Times New Roman"/>
          <w:b/>
          <w:lang w:eastAsia="sv-SE"/>
        </w:rPr>
      </w:pPr>
      <w:r w:rsidRPr="008061B8">
        <w:rPr>
          <w:rFonts w:eastAsia="Times New Roman" w:cs="Times New Roman"/>
          <w:b/>
          <w:lang w:eastAsia="sv-SE"/>
        </w:rPr>
        <w:t>Arbetskläder och skor </w:t>
      </w:r>
    </w:p>
    <w:p w14:paraId="1465FAFC" w14:textId="1309EB28" w:rsidR="008061B8" w:rsidRPr="008061B8" w:rsidRDefault="008061B8" w:rsidP="008061B8">
      <w:pPr>
        <w:rPr>
          <w:rFonts w:eastAsia="Times New Roman" w:cs="Times New Roman"/>
          <w:bCs/>
          <w:lang w:eastAsia="sv-SE"/>
        </w:rPr>
      </w:pPr>
      <w:r w:rsidRPr="008061B8">
        <w:rPr>
          <w:rFonts w:eastAsia="Times New Roman" w:cs="Times New Roman"/>
          <w:bCs/>
          <w:lang w:eastAsia="sv-SE"/>
        </w:rPr>
        <w:t xml:space="preserve">Använd rena arbetskläder och skor. Byt arbetskläder vid behov. Arbetskläder som har använts vid arbeten på avloppsreningsverk eller tillhörande pumpstationer och ledningsnät får </w:t>
      </w:r>
      <w:r w:rsidR="008C6C57">
        <w:rPr>
          <w:rFonts w:eastAsia="Times New Roman" w:cs="Times New Roman"/>
          <w:bCs/>
          <w:lang w:eastAsia="sv-SE"/>
        </w:rPr>
        <w:t>inte</w:t>
      </w:r>
      <w:r w:rsidRPr="008061B8">
        <w:rPr>
          <w:rFonts w:eastAsia="Times New Roman" w:cs="Times New Roman"/>
          <w:bCs/>
          <w:lang w:eastAsia="sv-SE"/>
        </w:rPr>
        <w:t xml:space="preserve"> användas. Byte görs till rena kläder innan arbeten vid anläggningar för dricksvatten utförs. Detta gäller också skor och stövlar.</w:t>
      </w:r>
    </w:p>
    <w:p w14:paraId="275A5683" w14:textId="32455504" w:rsidR="008061B8" w:rsidRPr="008061B8" w:rsidRDefault="008061B8" w:rsidP="008061B8">
      <w:pPr>
        <w:rPr>
          <w:rFonts w:eastAsia="Times New Roman" w:cs="Times New Roman"/>
          <w:bCs/>
          <w:lang w:eastAsia="sv-SE"/>
        </w:rPr>
      </w:pPr>
      <w:r w:rsidRPr="008061B8">
        <w:rPr>
          <w:rFonts w:eastAsia="Times New Roman" w:cs="Times New Roman"/>
          <w:bCs/>
          <w:lang w:eastAsia="sv-SE"/>
        </w:rPr>
        <w:t>Innan arbeten i reservoar eller bassänger utförs ska skor eller stövlar desinficeras med klorlösning (</w:t>
      </w:r>
      <w:r w:rsidR="001C410E">
        <w:rPr>
          <w:rFonts w:eastAsia="Times New Roman" w:cs="Times New Roman"/>
          <w:bCs/>
          <w:lang w:eastAsia="sv-SE"/>
        </w:rPr>
        <w:t xml:space="preserve">se bestämmelser för </w:t>
      </w:r>
      <w:r w:rsidRPr="008061B8">
        <w:rPr>
          <w:rFonts w:eastAsia="Times New Roman" w:cs="Times New Roman"/>
          <w:bCs/>
          <w:lang w:eastAsia="sv-SE"/>
        </w:rPr>
        <w:t>hygienzoner</w:t>
      </w:r>
      <w:r w:rsidR="001C410E">
        <w:rPr>
          <w:rFonts w:eastAsia="Times New Roman" w:cs="Times New Roman"/>
          <w:bCs/>
          <w:lang w:eastAsia="sv-SE"/>
        </w:rPr>
        <w:t xml:space="preserve"> där sådana tillämpas</w:t>
      </w:r>
      <w:r w:rsidRPr="008061B8">
        <w:rPr>
          <w:rFonts w:eastAsia="Times New Roman" w:cs="Times New Roman"/>
          <w:bCs/>
          <w:lang w:eastAsia="sv-SE"/>
        </w:rPr>
        <w:t>).</w:t>
      </w:r>
    </w:p>
    <w:p w14:paraId="4FB5A592" w14:textId="77777777" w:rsidR="008061B8" w:rsidRPr="008061B8" w:rsidRDefault="008061B8" w:rsidP="008061B8">
      <w:pPr>
        <w:rPr>
          <w:rFonts w:eastAsia="Times New Roman" w:cs="Times New Roman"/>
          <w:b/>
          <w:lang w:eastAsia="sv-SE"/>
        </w:rPr>
      </w:pPr>
      <w:r w:rsidRPr="008061B8">
        <w:rPr>
          <w:rFonts w:eastAsia="Times New Roman" w:cs="Times New Roman"/>
          <w:b/>
          <w:lang w:eastAsia="sv-SE"/>
        </w:rPr>
        <w:t>Omklädning </w:t>
      </w:r>
    </w:p>
    <w:p w14:paraId="069DC4E8" w14:textId="77777777" w:rsidR="008061B8" w:rsidRPr="008061B8" w:rsidRDefault="008061B8" w:rsidP="008061B8">
      <w:pPr>
        <w:rPr>
          <w:rFonts w:eastAsia="Times New Roman" w:cs="Times New Roman"/>
          <w:bCs/>
          <w:lang w:eastAsia="sv-SE"/>
        </w:rPr>
      </w:pPr>
      <w:r w:rsidRPr="008061B8">
        <w:rPr>
          <w:rFonts w:eastAsia="Times New Roman" w:cs="Times New Roman"/>
          <w:bCs/>
          <w:lang w:eastAsia="sv-SE"/>
        </w:rPr>
        <w:t>Förvara privata kläder och arbetskläder separat. </w:t>
      </w:r>
    </w:p>
    <w:p w14:paraId="6D97BD36" w14:textId="77777777" w:rsidR="008061B8" w:rsidRPr="008061B8" w:rsidRDefault="008061B8" w:rsidP="008061B8">
      <w:pPr>
        <w:rPr>
          <w:rFonts w:eastAsia="Times New Roman" w:cs="Times New Roman"/>
          <w:b/>
          <w:lang w:eastAsia="sv-SE"/>
        </w:rPr>
      </w:pPr>
      <w:r w:rsidRPr="008061B8">
        <w:rPr>
          <w:rFonts w:eastAsia="Times New Roman" w:cs="Times New Roman"/>
          <w:b/>
          <w:lang w:eastAsia="sv-SE"/>
        </w:rPr>
        <w:t>Använd rena verktyg </w:t>
      </w:r>
    </w:p>
    <w:p w14:paraId="7142C503" w14:textId="77777777" w:rsidR="008061B8" w:rsidRPr="008061B8" w:rsidRDefault="008061B8" w:rsidP="008061B8">
      <w:pPr>
        <w:rPr>
          <w:rFonts w:eastAsia="Times New Roman" w:cs="Times New Roman"/>
          <w:bCs/>
          <w:lang w:eastAsia="sv-SE"/>
        </w:rPr>
      </w:pPr>
      <w:r w:rsidRPr="008061B8">
        <w:rPr>
          <w:rFonts w:eastAsia="Times New Roman" w:cs="Times New Roman"/>
          <w:bCs/>
          <w:lang w:eastAsia="sv-SE"/>
        </w:rPr>
        <w:lastRenderedPageBreak/>
        <w:t>Verktyg som används vid reparationer ska vara rena. Vid kontakt med vatten desinficeras verktygen i klorlösning innan användning. Verktyg och utrustning ska inte användas så att de kan komma i kontakt med avloppsvatten eller andra föroreningar.</w:t>
      </w:r>
    </w:p>
    <w:p w14:paraId="298D02CC" w14:textId="77777777" w:rsidR="008061B8" w:rsidRPr="008061B8" w:rsidRDefault="008061B8" w:rsidP="008061B8">
      <w:pPr>
        <w:rPr>
          <w:rFonts w:eastAsia="Times New Roman" w:cs="Times New Roman"/>
          <w:b/>
          <w:lang w:eastAsia="sv-SE"/>
        </w:rPr>
      </w:pPr>
      <w:r w:rsidRPr="008061B8">
        <w:rPr>
          <w:rFonts w:eastAsia="Times New Roman" w:cs="Times New Roman"/>
          <w:b/>
          <w:lang w:eastAsia="sv-SE"/>
        </w:rPr>
        <w:t>Rökning/snusning </w:t>
      </w:r>
    </w:p>
    <w:p w14:paraId="21B10595" w14:textId="646CA367" w:rsidR="008061B8" w:rsidRPr="008061B8" w:rsidRDefault="008061B8" w:rsidP="008061B8">
      <w:pPr>
        <w:rPr>
          <w:rFonts w:eastAsia="Times New Roman" w:cs="Times New Roman"/>
          <w:bCs/>
          <w:lang w:eastAsia="sv-SE"/>
        </w:rPr>
      </w:pPr>
      <w:r w:rsidRPr="008061B8">
        <w:rPr>
          <w:rFonts w:eastAsia="Times New Roman" w:cs="Times New Roman"/>
          <w:bCs/>
          <w:lang w:eastAsia="sv-SE"/>
        </w:rPr>
        <w:t>Du får inte röka och snusa i livsmedelslokal</w:t>
      </w:r>
      <w:r w:rsidR="0045366C">
        <w:rPr>
          <w:rFonts w:eastAsia="Times New Roman" w:cs="Times New Roman"/>
          <w:bCs/>
          <w:lang w:eastAsia="sv-SE"/>
        </w:rPr>
        <w:t>en</w:t>
      </w:r>
      <w:r w:rsidRPr="008061B8">
        <w:rPr>
          <w:rFonts w:eastAsia="Times New Roman" w:cs="Times New Roman"/>
          <w:bCs/>
          <w:lang w:eastAsia="sv-SE"/>
        </w:rPr>
        <w:t xml:space="preserve"> (vattenverket). Tvätta händerna noga efter rökning och snusning. </w:t>
      </w:r>
    </w:p>
    <w:p w14:paraId="1F2FE4D2" w14:textId="31354F35" w:rsidR="008061B8" w:rsidRPr="008061B8" w:rsidRDefault="008061B8" w:rsidP="008061B8">
      <w:pPr>
        <w:rPr>
          <w:rFonts w:eastAsia="Times New Roman" w:cs="Times New Roman"/>
          <w:bCs/>
          <w:i/>
          <w:lang w:eastAsia="sv-SE"/>
        </w:rPr>
      </w:pPr>
      <w:r w:rsidRPr="008061B8">
        <w:rPr>
          <w:rFonts w:eastAsia="Times New Roman" w:cs="Times New Roman"/>
          <w:bCs/>
          <w:i/>
          <w:lang w:eastAsia="sv-SE"/>
        </w:rPr>
        <w:t xml:space="preserve">Jag känner till, har förstått och ska arbeta efter </w:t>
      </w:r>
      <w:r w:rsidR="001C410E">
        <w:rPr>
          <w:rFonts w:eastAsia="Times New Roman" w:cs="Times New Roman"/>
          <w:bCs/>
          <w:i/>
          <w:lang w:eastAsia="sv-SE"/>
        </w:rPr>
        <w:t>verksamhetens</w:t>
      </w:r>
      <w:r w:rsidRPr="008061B8">
        <w:rPr>
          <w:rFonts w:eastAsia="Times New Roman" w:cs="Times New Roman"/>
          <w:bCs/>
          <w:i/>
          <w:lang w:eastAsia="sv-SE"/>
        </w:rPr>
        <w:t xml:space="preserve"> regler för personlig hygien </w:t>
      </w:r>
    </w:p>
    <w:p w14:paraId="7ECA79BF" w14:textId="65816424" w:rsidR="008061B8" w:rsidRDefault="008061B8" w:rsidP="001C410E">
      <w:pPr>
        <w:tabs>
          <w:tab w:val="left" w:leader="underscore" w:pos="3969"/>
          <w:tab w:val="right" w:leader="underscore" w:pos="8789"/>
        </w:tabs>
        <w:rPr>
          <w:rFonts w:eastAsia="Times New Roman" w:cs="Times New Roman"/>
          <w:bCs/>
          <w:lang w:eastAsia="sv-SE"/>
        </w:rPr>
      </w:pPr>
      <w:r w:rsidRPr="008061B8">
        <w:rPr>
          <w:lang w:eastAsia="sv-SE"/>
        </w:rPr>
        <w:t xml:space="preserve">Datum: </w:t>
      </w:r>
      <w:r w:rsidR="001C410E">
        <w:rPr>
          <w:lang w:eastAsia="sv-SE"/>
        </w:rPr>
        <w:tab/>
      </w:r>
      <w:r w:rsidRPr="008061B8">
        <w:rPr>
          <w:rFonts w:eastAsia="Times New Roman" w:cs="Times New Roman"/>
          <w:bCs/>
          <w:lang w:eastAsia="sv-SE"/>
        </w:rPr>
        <w:t>Arbetsgivare:</w:t>
      </w:r>
      <w:r w:rsidR="001C410E">
        <w:rPr>
          <w:rFonts w:eastAsia="Times New Roman" w:cs="Times New Roman"/>
          <w:bCs/>
          <w:lang w:eastAsia="sv-SE"/>
        </w:rPr>
        <w:tab/>
      </w:r>
    </w:p>
    <w:p w14:paraId="190239AC" w14:textId="77777777" w:rsidR="001C410E" w:rsidRDefault="001C410E" w:rsidP="001C410E">
      <w:pPr>
        <w:tabs>
          <w:tab w:val="left" w:leader="underscore" w:pos="3969"/>
          <w:tab w:val="right" w:leader="underscore" w:pos="8789"/>
        </w:tabs>
        <w:rPr>
          <w:rFonts w:eastAsia="Times New Roman" w:cs="Times New Roman"/>
          <w:bCs/>
          <w:lang w:eastAsia="sv-SE"/>
        </w:rPr>
      </w:pPr>
    </w:p>
    <w:p w14:paraId="044C1BFC" w14:textId="77777777" w:rsidR="001C410E" w:rsidRDefault="001C410E" w:rsidP="001C410E">
      <w:pPr>
        <w:tabs>
          <w:tab w:val="left" w:leader="underscore" w:pos="3969"/>
          <w:tab w:val="right" w:leader="underscore" w:pos="8789"/>
        </w:tabs>
        <w:rPr>
          <w:rFonts w:eastAsia="Times New Roman" w:cs="Times New Roman"/>
          <w:bCs/>
          <w:lang w:eastAsia="sv-SE"/>
        </w:rPr>
        <w:sectPr w:rsidR="001C410E" w:rsidSect="001C410E">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pPr>
      <w:r>
        <w:rPr>
          <w:rFonts w:eastAsia="Times New Roman" w:cs="Times New Roman"/>
          <w:bCs/>
          <w:lang w:eastAsia="sv-SE"/>
        </w:rPr>
        <w:t>Underskrift:</w:t>
      </w:r>
      <w:r>
        <w:rPr>
          <w:rFonts w:eastAsia="Times New Roman" w:cs="Times New Roman"/>
          <w:bCs/>
          <w:lang w:eastAsia="sv-SE"/>
        </w:rPr>
        <w:tab/>
        <w:t>Namnförtydligande:</w:t>
      </w:r>
      <w:r>
        <w:rPr>
          <w:rFonts w:eastAsia="Times New Roman" w:cs="Times New Roman"/>
          <w:bCs/>
          <w:lang w:eastAsia="sv-SE"/>
        </w:rPr>
        <w:tab/>
      </w:r>
    </w:p>
    <w:bookmarkStart w:id="120" w:name="_Ref196922588"/>
    <w:p w14:paraId="1C00CF3A" w14:textId="01EDE4B0" w:rsidR="00286294" w:rsidRDefault="00286294" w:rsidP="00286294">
      <w:pPr>
        <w:rPr>
          <w:lang w:eastAsia="sv-SE"/>
        </w:rPr>
      </w:pPr>
      <w:r w:rsidRPr="00D8088A">
        <w:rPr>
          <w:lang w:eastAsia="sv-SE"/>
        </w:rPr>
        <w:lastRenderedPageBreak/>
        <w:fldChar w:fldCharType="begin"/>
      </w:r>
      <w:r w:rsidRPr="00D8088A">
        <w:rPr>
          <w:lang w:eastAsia="sv-SE"/>
        </w:rPr>
        <w:instrText xml:space="preserve"> SEQ Bilaga \* ARABIC </w:instrText>
      </w:r>
      <w:r w:rsidRPr="00D8088A">
        <w:rPr>
          <w:lang w:eastAsia="sv-SE"/>
        </w:rPr>
        <w:fldChar w:fldCharType="separate"/>
      </w:r>
      <w:r w:rsidR="009F24CB">
        <w:rPr>
          <w:noProof/>
          <w:lang w:eastAsia="sv-SE"/>
        </w:rPr>
        <w:t>9</w:t>
      </w:r>
      <w:r w:rsidRPr="00D8088A">
        <w:rPr>
          <w:lang w:eastAsia="sv-SE"/>
        </w:rPr>
        <w:fldChar w:fldCharType="end"/>
      </w:r>
      <w:r w:rsidRPr="00D8088A">
        <w:rPr>
          <w:lang w:eastAsia="sv-SE"/>
        </w:rPr>
        <w:t xml:space="preserve"> Checklista vid hygienrond (rengöring, ordning, skadedjur), exempel</w:t>
      </w:r>
      <w:bookmarkEnd w:id="120"/>
    </w:p>
    <w:p w14:paraId="79ECA254" w14:textId="3A3CF11B" w:rsidR="001C410E" w:rsidRPr="00D8088A" w:rsidRDefault="00AA5300" w:rsidP="00AA5300">
      <w:pPr>
        <w:tabs>
          <w:tab w:val="left" w:leader="underscore" w:pos="4536"/>
          <w:tab w:val="left" w:leader="underscore" w:pos="7371"/>
          <w:tab w:val="left" w:leader="underscore" w:pos="10206"/>
        </w:tabs>
        <w:rPr>
          <w:lang w:eastAsia="sv-SE"/>
        </w:rPr>
      </w:pPr>
      <w:r>
        <w:rPr>
          <w:lang w:eastAsia="sv-SE"/>
        </w:rPr>
        <w:t>Anläggning:</w:t>
      </w:r>
      <w:r>
        <w:rPr>
          <w:lang w:eastAsia="sv-SE"/>
        </w:rPr>
        <w:tab/>
        <w:t>Datum:</w:t>
      </w:r>
      <w:r>
        <w:rPr>
          <w:lang w:eastAsia="sv-SE"/>
        </w:rPr>
        <w:tab/>
        <w:t>Signatur:</w:t>
      </w:r>
      <w:r>
        <w:rPr>
          <w:lang w:eastAsia="sv-SE"/>
        </w:rPr>
        <w:tab/>
      </w: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939"/>
        <w:gridCol w:w="560"/>
        <w:gridCol w:w="1993"/>
        <w:gridCol w:w="2937"/>
        <w:gridCol w:w="1147"/>
        <w:gridCol w:w="1147"/>
      </w:tblGrid>
      <w:tr w:rsidR="001C410E" w:rsidRPr="001C410E" w14:paraId="78E8D5DD" w14:textId="77777777" w:rsidTr="001C410E">
        <w:tc>
          <w:tcPr>
            <w:tcW w:w="2164" w:type="pct"/>
          </w:tcPr>
          <w:p w14:paraId="550390E7" w14:textId="5F57AC8C" w:rsidR="001C410E" w:rsidRPr="001C410E" w:rsidRDefault="001C410E" w:rsidP="00AA5300">
            <w:pPr>
              <w:spacing w:before="100" w:beforeAutospacing="1" w:after="100" w:afterAutospacing="1"/>
              <w:rPr>
                <w:rFonts w:ascii="Arial" w:hAnsi="Arial" w:cs="Arial"/>
                <w:b/>
                <w:sz w:val="20"/>
                <w:szCs w:val="20"/>
                <w:lang w:eastAsia="sv-SE"/>
              </w:rPr>
            </w:pPr>
            <w:r>
              <w:rPr>
                <w:rFonts w:ascii="Arial" w:hAnsi="Arial" w:cs="Arial"/>
                <w:b/>
                <w:sz w:val="20"/>
                <w:szCs w:val="20"/>
                <w:lang w:eastAsia="sv-SE"/>
              </w:rPr>
              <w:t>K</w:t>
            </w:r>
            <w:r w:rsidRPr="001C410E">
              <w:rPr>
                <w:rFonts w:ascii="Arial" w:hAnsi="Arial" w:cs="Arial"/>
                <w:b/>
                <w:sz w:val="20"/>
                <w:szCs w:val="20"/>
                <w:lang w:eastAsia="sv-SE"/>
              </w:rPr>
              <w:t>ontrollpunkt</w:t>
            </w:r>
          </w:p>
        </w:tc>
        <w:tc>
          <w:tcPr>
            <w:tcW w:w="204" w:type="pct"/>
          </w:tcPr>
          <w:p w14:paraId="04DAC0B8" w14:textId="77777777" w:rsidR="001C410E" w:rsidRPr="001C410E" w:rsidRDefault="001C410E">
            <w:pPr>
              <w:spacing w:before="100" w:beforeAutospacing="1" w:after="100" w:afterAutospacing="1"/>
              <w:rPr>
                <w:rFonts w:ascii="Arial" w:hAnsi="Arial" w:cs="Arial"/>
                <w:b/>
                <w:sz w:val="20"/>
                <w:szCs w:val="20"/>
                <w:lang w:eastAsia="sv-SE"/>
              </w:rPr>
            </w:pPr>
            <w:r w:rsidRPr="001C410E">
              <w:rPr>
                <w:rFonts w:ascii="Arial" w:hAnsi="Arial" w:cs="Arial"/>
                <w:b/>
                <w:sz w:val="20"/>
                <w:szCs w:val="20"/>
                <w:lang w:eastAsia="sv-SE"/>
              </w:rPr>
              <w:t>OK</w:t>
            </w:r>
          </w:p>
        </w:tc>
        <w:tc>
          <w:tcPr>
            <w:tcW w:w="726" w:type="pct"/>
          </w:tcPr>
          <w:p w14:paraId="571FFB4E" w14:textId="025D6296" w:rsidR="001C410E" w:rsidRPr="001C410E" w:rsidRDefault="0097227C">
            <w:pPr>
              <w:spacing w:before="100" w:beforeAutospacing="1" w:after="100" w:afterAutospacing="1"/>
              <w:rPr>
                <w:rFonts w:ascii="Arial" w:hAnsi="Arial" w:cs="Arial"/>
                <w:b/>
                <w:sz w:val="20"/>
                <w:szCs w:val="20"/>
                <w:lang w:eastAsia="sv-SE"/>
              </w:rPr>
            </w:pPr>
            <w:r>
              <w:rPr>
                <w:rFonts w:ascii="Arial" w:hAnsi="Arial" w:cs="Arial"/>
                <w:b/>
                <w:sz w:val="20"/>
                <w:szCs w:val="20"/>
                <w:lang w:eastAsia="sv-SE"/>
              </w:rPr>
              <w:t>Avvikelse</w:t>
            </w:r>
          </w:p>
        </w:tc>
        <w:tc>
          <w:tcPr>
            <w:tcW w:w="1070" w:type="pct"/>
          </w:tcPr>
          <w:p w14:paraId="00F8BC7A" w14:textId="77777777" w:rsidR="001C410E" w:rsidRPr="001C410E" w:rsidRDefault="001C410E">
            <w:pPr>
              <w:spacing w:before="100" w:beforeAutospacing="1" w:after="100" w:afterAutospacing="1"/>
              <w:rPr>
                <w:rFonts w:ascii="Arial" w:hAnsi="Arial" w:cs="Arial"/>
                <w:b/>
                <w:sz w:val="20"/>
                <w:szCs w:val="20"/>
                <w:lang w:eastAsia="sv-SE"/>
              </w:rPr>
            </w:pPr>
            <w:r w:rsidRPr="001C410E">
              <w:rPr>
                <w:rFonts w:ascii="Arial" w:hAnsi="Arial" w:cs="Arial"/>
                <w:b/>
                <w:sz w:val="20"/>
                <w:szCs w:val="20"/>
                <w:lang w:eastAsia="sv-SE"/>
              </w:rPr>
              <w:t xml:space="preserve">Planerad åtgärd </w:t>
            </w:r>
          </w:p>
        </w:tc>
        <w:tc>
          <w:tcPr>
            <w:tcW w:w="418" w:type="pct"/>
          </w:tcPr>
          <w:p w14:paraId="61633F54" w14:textId="77777777" w:rsidR="001C410E" w:rsidRPr="001C410E" w:rsidRDefault="001C410E">
            <w:pPr>
              <w:spacing w:before="100" w:beforeAutospacing="1" w:after="100" w:afterAutospacing="1"/>
              <w:rPr>
                <w:rFonts w:ascii="Arial" w:hAnsi="Arial" w:cs="Arial"/>
                <w:b/>
                <w:sz w:val="20"/>
                <w:szCs w:val="20"/>
                <w:lang w:eastAsia="sv-SE"/>
              </w:rPr>
            </w:pPr>
            <w:r w:rsidRPr="001C410E">
              <w:rPr>
                <w:rFonts w:ascii="Arial" w:hAnsi="Arial" w:cs="Arial"/>
                <w:b/>
                <w:sz w:val="20"/>
                <w:szCs w:val="20"/>
                <w:lang w:eastAsia="sv-SE"/>
              </w:rPr>
              <w:t>Datum för åtgärd</w:t>
            </w:r>
          </w:p>
        </w:tc>
        <w:tc>
          <w:tcPr>
            <w:tcW w:w="418" w:type="pct"/>
          </w:tcPr>
          <w:p w14:paraId="37815D66" w14:textId="77777777" w:rsidR="001C410E" w:rsidRPr="001C410E" w:rsidRDefault="001C410E">
            <w:pPr>
              <w:spacing w:before="100" w:beforeAutospacing="1" w:after="100" w:afterAutospacing="1"/>
              <w:rPr>
                <w:rFonts w:ascii="Arial" w:hAnsi="Arial" w:cs="Arial"/>
                <w:b/>
                <w:sz w:val="20"/>
                <w:szCs w:val="20"/>
                <w:lang w:eastAsia="sv-SE"/>
              </w:rPr>
            </w:pPr>
            <w:r w:rsidRPr="001C410E">
              <w:rPr>
                <w:rFonts w:ascii="Arial" w:hAnsi="Arial" w:cs="Arial"/>
                <w:b/>
                <w:sz w:val="20"/>
                <w:szCs w:val="20"/>
                <w:lang w:eastAsia="sv-SE"/>
              </w:rPr>
              <w:t>Signatur</w:t>
            </w:r>
          </w:p>
        </w:tc>
      </w:tr>
      <w:tr w:rsidR="001C410E" w:rsidRPr="00E13053" w14:paraId="11569ACD" w14:textId="77777777" w:rsidTr="001C410E">
        <w:trPr>
          <w:trHeight w:val="125"/>
        </w:trPr>
        <w:tc>
          <w:tcPr>
            <w:tcW w:w="2164" w:type="pct"/>
          </w:tcPr>
          <w:p w14:paraId="176167E3" w14:textId="77777777" w:rsidR="001C410E" w:rsidRPr="00E13053" w:rsidRDefault="001C410E">
            <w:pPr>
              <w:spacing w:before="40" w:after="40"/>
              <w:rPr>
                <w:rFonts w:ascii="Arial" w:hAnsi="Arial" w:cs="Arial"/>
                <w:bCs/>
                <w:sz w:val="20"/>
                <w:szCs w:val="20"/>
              </w:rPr>
            </w:pPr>
            <w:r w:rsidRPr="00E13053">
              <w:rPr>
                <w:rFonts w:ascii="Arial" w:hAnsi="Arial" w:cs="Arial"/>
                <w:bCs/>
                <w:sz w:val="20"/>
                <w:szCs w:val="20"/>
              </w:rPr>
              <w:t>Allmänna utrymmen är rena</w:t>
            </w:r>
          </w:p>
        </w:tc>
        <w:tc>
          <w:tcPr>
            <w:tcW w:w="204" w:type="pct"/>
          </w:tcPr>
          <w:p w14:paraId="0EDB38D3" w14:textId="77777777" w:rsidR="001C410E" w:rsidRPr="00E13053" w:rsidRDefault="001C410E">
            <w:pPr>
              <w:spacing w:before="40" w:after="40"/>
              <w:rPr>
                <w:rFonts w:ascii="Arial" w:hAnsi="Arial" w:cs="Arial"/>
                <w:sz w:val="20"/>
                <w:szCs w:val="20"/>
                <w:lang w:eastAsia="sv-SE"/>
              </w:rPr>
            </w:pPr>
          </w:p>
        </w:tc>
        <w:tc>
          <w:tcPr>
            <w:tcW w:w="726" w:type="pct"/>
          </w:tcPr>
          <w:p w14:paraId="0B1FA377" w14:textId="77777777" w:rsidR="001C410E" w:rsidRPr="00E13053" w:rsidRDefault="001C410E">
            <w:pPr>
              <w:spacing w:before="40" w:after="40"/>
              <w:rPr>
                <w:rFonts w:ascii="Arial" w:hAnsi="Arial" w:cs="Arial"/>
                <w:sz w:val="20"/>
                <w:szCs w:val="20"/>
                <w:lang w:eastAsia="sv-SE"/>
              </w:rPr>
            </w:pPr>
          </w:p>
        </w:tc>
        <w:tc>
          <w:tcPr>
            <w:tcW w:w="1070" w:type="pct"/>
          </w:tcPr>
          <w:p w14:paraId="57CEB12B" w14:textId="77777777" w:rsidR="001C410E" w:rsidRPr="00E13053" w:rsidRDefault="001C410E">
            <w:pPr>
              <w:spacing w:before="40" w:after="40"/>
              <w:rPr>
                <w:rFonts w:ascii="Arial" w:hAnsi="Arial" w:cs="Arial"/>
                <w:sz w:val="20"/>
                <w:szCs w:val="20"/>
                <w:lang w:eastAsia="sv-SE"/>
              </w:rPr>
            </w:pPr>
          </w:p>
        </w:tc>
        <w:tc>
          <w:tcPr>
            <w:tcW w:w="418" w:type="pct"/>
          </w:tcPr>
          <w:p w14:paraId="2F6FAD84" w14:textId="77777777" w:rsidR="001C410E" w:rsidRPr="00E13053" w:rsidRDefault="001C410E">
            <w:pPr>
              <w:spacing w:before="40" w:after="40"/>
              <w:rPr>
                <w:rFonts w:ascii="Arial" w:hAnsi="Arial" w:cs="Arial"/>
                <w:sz w:val="20"/>
                <w:szCs w:val="20"/>
                <w:lang w:eastAsia="sv-SE"/>
              </w:rPr>
            </w:pPr>
          </w:p>
        </w:tc>
        <w:tc>
          <w:tcPr>
            <w:tcW w:w="418" w:type="pct"/>
          </w:tcPr>
          <w:p w14:paraId="6A607432" w14:textId="77777777" w:rsidR="001C410E" w:rsidRPr="00E13053" w:rsidRDefault="001C410E">
            <w:pPr>
              <w:spacing w:before="40" w:after="40"/>
              <w:rPr>
                <w:rFonts w:ascii="Arial" w:hAnsi="Arial" w:cs="Arial"/>
                <w:sz w:val="20"/>
                <w:szCs w:val="20"/>
                <w:lang w:eastAsia="sv-SE"/>
              </w:rPr>
            </w:pPr>
          </w:p>
        </w:tc>
      </w:tr>
      <w:tr w:rsidR="001C410E" w:rsidRPr="00E13053" w14:paraId="21F747E3" w14:textId="77777777" w:rsidTr="001C410E">
        <w:trPr>
          <w:trHeight w:val="125"/>
        </w:trPr>
        <w:tc>
          <w:tcPr>
            <w:tcW w:w="2164" w:type="pct"/>
          </w:tcPr>
          <w:p w14:paraId="427D6EE2" w14:textId="77777777" w:rsidR="001C410E" w:rsidRPr="00E13053" w:rsidRDefault="001C410E">
            <w:pPr>
              <w:spacing w:before="40" w:after="40"/>
              <w:rPr>
                <w:rFonts w:ascii="Arial" w:hAnsi="Arial" w:cs="Arial"/>
                <w:bCs/>
                <w:sz w:val="20"/>
                <w:szCs w:val="20"/>
              </w:rPr>
            </w:pPr>
            <w:r w:rsidRPr="00E13053">
              <w:rPr>
                <w:rFonts w:ascii="Arial" w:hAnsi="Arial" w:cs="Arial"/>
                <w:bCs/>
                <w:sz w:val="20"/>
                <w:szCs w:val="20"/>
              </w:rPr>
              <w:t>Städutrustning är synligt ren och rätt förvarad</w:t>
            </w:r>
          </w:p>
        </w:tc>
        <w:tc>
          <w:tcPr>
            <w:tcW w:w="204" w:type="pct"/>
          </w:tcPr>
          <w:p w14:paraId="6113A7B8" w14:textId="77777777" w:rsidR="001C410E" w:rsidRPr="00E13053" w:rsidRDefault="001C410E">
            <w:pPr>
              <w:spacing w:before="40" w:after="40"/>
              <w:rPr>
                <w:rFonts w:ascii="Arial" w:hAnsi="Arial" w:cs="Arial"/>
                <w:sz w:val="20"/>
                <w:szCs w:val="20"/>
                <w:lang w:eastAsia="sv-SE"/>
              </w:rPr>
            </w:pPr>
          </w:p>
        </w:tc>
        <w:tc>
          <w:tcPr>
            <w:tcW w:w="726" w:type="pct"/>
          </w:tcPr>
          <w:p w14:paraId="4A1632F5" w14:textId="77777777" w:rsidR="001C410E" w:rsidRPr="00E13053" w:rsidRDefault="001C410E">
            <w:pPr>
              <w:spacing w:before="40" w:after="40"/>
              <w:rPr>
                <w:rFonts w:ascii="Arial" w:hAnsi="Arial" w:cs="Arial"/>
                <w:sz w:val="20"/>
                <w:szCs w:val="20"/>
                <w:lang w:eastAsia="sv-SE"/>
              </w:rPr>
            </w:pPr>
          </w:p>
        </w:tc>
        <w:tc>
          <w:tcPr>
            <w:tcW w:w="1070" w:type="pct"/>
          </w:tcPr>
          <w:p w14:paraId="50ADB72C" w14:textId="77777777" w:rsidR="001C410E" w:rsidRPr="00E13053" w:rsidRDefault="001C410E">
            <w:pPr>
              <w:spacing w:before="40" w:after="40"/>
              <w:rPr>
                <w:rFonts w:ascii="Arial" w:hAnsi="Arial" w:cs="Arial"/>
                <w:sz w:val="20"/>
                <w:szCs w:val="20"/>
                <w:lang w:eastAsia="sv-SE"/>
              </w:rPr>
            </w:pPr>
          </w:p>
        </w:tc>
        <w:tc>
          <w:tcPr>
            <w:tcW w:w="418" w:type="pct"/>
          </w:tcPr>
          <w:p w14:paraId="3358E87B" w14:textId="77777777" w:rsidR="001C410E" w:rsidRPr="00E13053" w:rsidRDefault="001C410E">
            <w:pPr>
              <w:spacing w:before="40" w:after="40"/>
              <w:rPr>
                <w:rFonts w:ascii="Arial" w:hAnsi="Arial" w:cs="Arial"/>
                <w:sz w:val="20"/>
                <w:szCs w:val="20"/>
                <w:lang w:eastAsia="sv-SE"/>
              </w:rPr>
            </w:pPr>
          </w:p>
        </w:tc>
        <w:tc>
          <w:tcPr>
            <w:tcW w:w="418" w:type="pct"/>
          </w:tcPr>
          <w:p w14:paraId="74DB73D2" w14:textId="77777777" w:rsidR="001C410E" w:rsidRPr="00E13053" w:rsidRDefault="001C410E">
            <w:pPr>
              <w:spacing w:before="40" w:after="40"/>
              <w:rPr>
                <w:rFonts w:ascii="Arial" w:hAnsi="Arial" w:cs="Arial"/>
                <w:sz w:val="20"/>
                <w:szCs w:val="20"/>
                <w:lang w:eastAsia="sv-SE"/>
              </w:rPr>
            </w:pPr>
          </w:p>
        </w:tc>
      </w:tr>
      <w:tr w:rsidR="001C410E" w:rsidRPr="00E13053" w14:paraId="2EC0AC49" w14:textId="77777777" w:rsidTr="001C410E">
        <w:trPr>
          <w:trHeight w:val="125"/>
        </w:trPr>
        <w:tc>
          <w:tcPr>
            <w:tcW w:w="2164" w:type="pct"/>
            <w:tcBorders>
              <w:top w:val="single" w:sz="4" w:space="0" w:color="auto"/>
              <w:left w:val="single" w:sz="4" w:space="0" w:color="auto"/>
              <w:bottom w:val="single" w:sz="4" w:space="0" w:color="auto"/>
              <w:right w:val="single" w:sz="4" w:space="0" w:color="auto"/>
            </w:tcBorders>
          </w:tcPr>
          <w:p w14:paraId="268D880A" w14:textId="77777777" w:rsidR="001C410E" w:rsidRPr="00E13053" w:rsidRDefault="001C410E">
            <w:pPr>
              <w:spacing w:before="40" w:after="40"/>
              <w:rPr>
                <w:rFonts w:ascii="Arial" w:hAnsi="Arial" w:cs="Arial"/>
                <w:bCs/>
                <w:sz w:val="20"/>
                <w:szCs w:val="20"/>
              </w:rPr>
            </w:pPr>
            <w:r w:rsidRPr="00E13053">
              <w:rPr>
                <w:rFonts w:ascii="Arial" w:hAnsi="Arial" w:cs="Arial"/>
                <w:bCs/>
                <w:sz w:val="20"/>
                <w:szCs w:val="20"/>
              </w:rPr>
              <w:t>Utrustning och verktyg är synligt rena</w:t>
            </w:r>
          </w:p>
        </w:tc>
        <w:tc>
          <w:tcPr>
            <w:tcW w:w="204" w:type="pct"/>
            <w:tcBorders>
              <w:top w:val="single" w:sz="4" w:space="0" w:color="auto"/>
              <w:left w:val="single" w:sz="4" w:space="0" w:color="auto"/>
              <w:bottom w:val="single" w:sz="4" w:space="0" w:color="auto"/>
              <w:right w:val="single" w:sz="4" w:space="0" w:color="auto"/>
            </w:tcBorders>
          </w:tcPr>
          <w:p w14:paraId="1EA8A06E" w14:textId="77777777" w:rsidR="001C410E" w:rsidRPr="00E13053" w:rsidRDefault="001C410E">
            <w:pPr>
              <w:spacing w:before="40" w:after="40"/>
              <w:rPr>
                <w:rFonts w:ascii="Arial" w:hAnsi="Arial" w:cs="Arial"/>
                <w:sz w:val="20"/>
                <w:szCs w:val="20"/>
                <w:lang w:eastAsia="sv-SE"/>
              </w:rPr>
            </w:pPr>
          </w:p>
        </w:tc>
        <w:tc>
          <w:tcPr>
            <w:tcW w:w="726" w:type="pct"/>
            <w:tcBorders>
              <w:top w:val="single" w:sz="4" w:space="0" w:color="auto"/>
              <w:left w:val="single" w:sz="4" w:space="0" w:color="auto"/>
              <w:bottom w:val="single" w:sz="4" w:space="0" w:color="auto"/>
              <w:right w:val="single" w:sz="4" w:space="0" w:color="auto"/>
            </w:tcBorders>
          </w:tcPr>
          <w:p w14:paraId="461F69A9" w14:textId="77777777" w:rsidR="001C410E" w:rsidRPr="00E13053" w:rsidRDefault="001C410E">
            <w:pPr>
              <w:spacing w:before="40" w:after="40"/>
              <w:rPr>
                <w:rFonts w:ascii="Arial" w:hAnsi="Arial" w:cs="Arial"/>
                <w:sz w:val="20"/>
                <w:szCs w:val="20"/>
                <w:lang w:eastAsia="sv-SE"/>
              </w:rPr>
            </w:pPr>
          </w:p>
        </w:tc>
        <w:tc>
          <w:tcPr>
            <w:tcW w:w="1070" w:type="pct"/>
            <w:tcBorders>
              <w:top w:val="single" w:sz="4" w:space="0" w:color="auto"/>
              <w:left w:val="single" w:sz="4" w:space="0" w:color="auto"/>
              <w:bottom w:val="single" w:sz="4" w:space="0" w:color="auto"/>
              <w:right w:val="single" w:sz="4" w:space="0" w:color="auto"/>
            </w:tcBorders>
          </w:tcPr>
          <w:p w14:paraId="3E256019" w14:textId="77777777" w:rsidR="001C410E" w:rsidRPr="00E13053" w:rsidRDefault="001C410E">
            <w:pPr>
              <w:spacing w:before="40" w:after="40"/>
              <w:rPr>
                <w:rFonts w:ascii="Arial" w:hAnsi="Arial" w:cs="Arial"/>
                <w:sz w:val="20"/>
                <w:szCs w:val="20"/>
                <w:lang w:eastAsia="sv-SE"/>
              </w:rPr>
            </w:pPr>
          </w:p>
        </w:tc>
        <w:tc>
          <w:tcPr>
            <w:tcW w:w="418" w:type="pct"/>
            <w:tcBorders>
              <w:top w:val="single" w:sz="4" w:space="0" w:color="auto"/>
              <w:left w:val="single" w:sz="4" w:space="0" w:color="auto"/>
              <w:bottom w:val="single" w:sz="4" w:space="0" w:color="auto"/>
              <w:right w:val="single" w:sz="4" w:space="0" w:color="auto"/>
            </w:tcBorders>
          </w:tcPr>
          <w:p w14:paraId="3AE4618B" w14:textId="77777777" w:rsidR="001C410E" w:rsidRPr="00E13053" w:rsidRDefault="001C410E">
            <w:pPr>
              <w:spacing w:before="40" w:after="40"/>
              <w:rPr>
                <w:rFonts w:ascii="Arial" w:hAnsi="Arial" w:cs="Arial"/>
                <w:sz w:val="20"/>
                <w:szCs w:val="20"/>
                <w:lang w:eastAsia="sv-SE"/>
              </w:rPr>
            </w:pPr>
          </w:p>
        </w:tc>
        <w:tc>
          <w:tcPr>
            <w:tcW w:w="418" w:type="pct"/>
            <w:tcBorders>
              <w:top w:val="single" w:sz="4" w:space="0" w:color="auto"/>
              <w:left w:val="single" w:sz="4" w:space="0" w:color="auto"/>
              <w:bottom w:val="single" w:sz="4" w:space="0" w:color="auto"/>
              <w:right w:val="single" w:sz="4" w:space="0" w:color="auto"/>
            </w:tcBorders>
          </w:tcPr>
          <w:p w14:paraId="667EEFC1" w14:textId="77777777" w:rsidR="001C410E" w:rsidRPr="00E13053" w:rsidRDefault="001C410E">
            <w:pPr>
              <w:spacing w:before="40" w:after="40"/>
              <w:rPr>
                <w:rFonts w:ascii="Arial" w:hAnsi="Arial" w:cs="Arial"/>
                <w:sz w:val="20"/>
                <w:szCs w:val="20"/>
                <w:lang w:eastAsia="sv-SE"/>
              </w:rPr>
            </w:pPr>
          </w:p>
        </w:tc>
      </w:tr>
      <w:tr w:rsidR="001C410E" w:rsidRPr="00E13053" w14:paraId="52BC4BA8" w14:textId="77777777" w:rsidTr="001C410E">
        <w:trPr>
          <w:trHeight w:val="125"/>
        </w:trPr>
        <w:tc>
          <w:tcPr>
            <w:tcW w:w="2164" w:type="pct"/>
            <w:tcBorders>
              <w:top w:val="single" w:sz="4" w:space="0" w:color="auto"/>
              <w:left w:val="single" w:sz="4" w:space="0" w:color="auto"/>
              <w:bottom w:val="single" w:sz="4" w:space="0" w:color="auto"/>
              <w:right w:val="single" w:sz="4" w:space="0" w:color="auto"/>
            </w:tcBorders>
          </w:tcPr>
          <w:p w14:paraId="309E38F3" w14:textId="77777777" w:rsidR="001C410E" w:rsidRPr="00E13053" w:rsidRDefault="001C410E">
            <w:pPr>
              <w:spacing w:before="40" w:after="40"/>
              <w:rPr>
                <w:rFonts w:ascii="Arial" w:hAnsi="Arial" w:cs="Arial"/>
                <w:bCs/>
                <w:sz w:val="20"/>
                <w:szCs w:val="20"/>
              </w:rPr>
            </w:pPr>
            <w:r w:rsidRPr="00E13053">
              <w:rPr>
                <w:rFonts w:ascii="Arial" w:hAnsi="Arial" w:cs="Arial"/>
                <w:bCs/>
                <w:sz w:val="20"/>
                <w:szCs w:val="20"/>
              </w:rPr>
              <w:t>Papper och tvål finns vid handtvätt</w:t>
            </w:r>
          </w:p>
        </w:tc>
        <w:tc>
          <w:tcPr>
            <w:tcW w:w="204" w:type="pct"/>
            <w:tcBorders>
              <w:top w:val="single" w:sz="4" w:space="0" w:color="auto"/>
              <w:left w:val="single" w:sz="4" w:space="0" w:color="auto"/>
              <w:bottom w:val="single" w:sz="4" w:space="0" w:color="auto"/>
              <w:right w:val="single" w:sz="4" w:space="0" w:color="auto"/>
            </w:tcBorders>
          </w:tcPr>
          <w:p w14:paraId="40FB803E" w14:textId="77777777" w:rsidR="001C410E" w:rsidRPr="00E13053" w:rsidRDefault="001C410E">
            <w:pPr>
              <w:spacing w:before="40" w:after="40"/>
              <w:rPr>
                <w:rFonts w:ascii="Arial" w:hAnsi="Arial" w:cs="Arial"/>
                <w:sz w:val="20"/>
                <w:szCs w:val="20"/>
                <w:lang w:eastAsia="sv-SE"/>
              </w:rPr>
            </w:pPr>
          </w:p>
        </w:tc>
        <w:tc>
          <w:tcPr>
            <w:tcW w:w="726" w:type="pct"/>
            <w:tcBorders>
              <w:top w:val="single" w:sz="4" w:space="0" w:color="auto"/>
              <w:left w:val="single" w:sz="4" w:space="0" w:color="auto"/>
              <w:bottom w:val="single" w:sz="4" w:space="0" w:color="auto"/>
              <w:right w:val="single" w:sz="4" w:space="0" w:color="auto"/>
            </w:tcBorders>
          </w:tcPr>
          <w:p w14:paraId="0B73ACAF" w14:textId="77777777" w:rsidR="001C410E" w:rsidRPr="00E13053" w:rsidRDefault="001C410E">
            <w:pPr>
              <w:spacing w:before="40" w:after="40"/>
              <w:rPr>
                <w:rFonts w:ascii="Arial" w:hAnsi="Arial" w:cs="Arial"/>
                <w:sz w:val="20"/>
                <w:szCs w:val="20"/>
                <w:lang w:eastAsia="sv-SE"/>
              </w:rPr>
            </w:pPr>
          </w:p>
        </w:tc>
        <w:tc>
          <w:tcPr>
            <w:tcW w:w="1070" w:type="pct"/>
            <w:tcBorders>
              <w:top w:val="single" w:sz="4" w:space="0" w:color="auto"/>
              <w:left w:val="single" w:sz="4" w:space="0" w:color="auto"/>
              <w:bottom w:val="single" w:sz="4" w:space="0" w:color="auto"/>
              <w:right w:val="single" w:sz="4" w:space="0" w:color="auto"/>
            </w:tcBorders>
          </w:tcPr>
          <w:p w14:paraId="6FB46719" w14:textId="77777777" w:rsidR="001C410E" w:rsidRPr="00E13053" w:rsidRDefault="001C410E">
            <w:pPr>
              <w:spacing w:before="40" w:after="40"/>
              <w:rPr>
                <w:rFonts w:ascii="Arial" w:hAnsi="Arial" w:cs="Arial"/>
                <w:sz w:val="20"/>
                <w:szCs w:val="20"/>
                <w:lang w:eastAsia="sv-SE"/>
              </w:rPr>
            </w:pPr>
          </w:p>
        </w:tc>
        <w:tc>
          <w:tcPr>
            <w:tcW w:w="418" w:type="pct"/>
            <w:tcBorders>
              <w:top w:val="single" w:sz="4" w:space="0" w:color="auto"/>
              <w:left w:val="single" w:sz="4" w:space="0" w:color="auto"/>
              <w:bottom w:val="single" w:sz="4" w:space="0" w:color="auto"/>
              <w:right w:val="single" w:sz="4" w:space="0" w:color="auto"/>
            </w:tcBorders>
          </w:tcPr>
          <w:p w14:paraId="76E42CC1" w14:textId="77777777" w:rsidR="001C410E" w:rsidRPr="00E13053" w:rsidRDefault="001C410E">
            <w:pPr>
              <w:spacing w:before="40" w:after="40"/>
              <w:rPr>
                <w:rFonts w:ascii="Arial" w:hAnsi="Arial" w:cs="Arial"/>
                <w:sz w:val="20"/>
                <w:szCs w:val="20"/>
                <w:lang w:eastAsia="sv-SE"/>
              </w:rPr>
            </w:pPr>
          </w:p>
        </w:tc>
        <w:tc>
          <w:tcPr>
            <w:tcW w:w="418" w:type="pct"/>
            <w:tcBorders>
              <w:top w:val="single" w:sz="4" w:space="0" w:color="auto"/>
              <w:left w:val="single" w:sz="4" w:space="0" w:color="auto"/>
              <w:bottom w:val="single" w:sz="4" w:space="0" w:color="auto"/>
              <w:right w:val="single" w:sz="4" w:space="0" w:color="auto"/>
            </w:tcBorders>
          </w:tcPr>
          <w:p w14:paraId="2A95DFED" w14:textId="77777777" w:rsidR="001C410E" w:rsidRPr="00E13053" w:rsidRDefault="001C410E">
            <w:pPr>
              <w:spacing w:before="40" w:after="40"/>
              <w:rPr>
                <w:rFonts w:ascii="Arial" w:hAnsi="Arial" w:cs="Arial"/>
                <w:sz w:val="20"/>
                <w:szCs w:val="20"/>
                <w:lang w:eastAsia="sv-SE"/>
              </w:rPr>
            </w:pPr>
          </w:p>
        </w:tc>
      </w:tr>
      <w:tr w:rsidR="001C410E" w:rsidRPr="00E13053" w14:paraId="67EA5AEE" w14:textId="77777777" w:rsidTr="001C410E">
        <w:trPr>
          <w:trHeight w:val="125"/>
        </w:trPr>
        <w:tc>
          <w:tcPr>
            <w:tcW w:w="2164" w:type="pct"/>
            <w:tcBorders>
              <w:top w:val="single" w:sz="4" w:space="0" w:color="auto"/>
              <w:left w:val="single" w:sz="4" w:space="0" w:color="auto"/>
              <w:bottom w:val="single" w:sz="4" w:space="0" w:color="auto"/>
              <w:right w:val="single" w:sz="4" w:space="0" w:color="auto"/>
            </w:tcBorders>
          </w:tcPr>
          <w:p w14:paraId="1CAF4D97" w14:textId="77777777" w:rsidR="001C410E" w:rsidRPr="00EA3CA2" w:rsidRDefault="001C410E">
            <w:pPr>
              <w:spacing w:before="40" w:after="40"/>
              <w:rPr>
                <w:rFonts w:ascii="Arial" w:hAnsi="Arial" w:cs="Arial"/>
                <w:bCs/>
                <w:sz w:val="20"/>
                <w:szCs w:val="20"/>
              </w:rPr>
            </w:pPr>
            <w:r w:rsidRPr="00EA3CA2">
              <w:rPr>
                <w:rFonts w:ascii="Arial" w:hAnsi="Arial" w:cs="Arial"/>
                <w:bCs/>
                <w:sz w:val="20"/>
                <w:szCs w:val="20"/>
              </w:rPr>
              <w:t>Personligt skyddsmaterial/utrustning är rent och förvaras korrekt</w:t>
            </w:r>
          </w:p>
        </w:tc>
        <w:tc>
          <w:tcPr>
            <w:tcW w:w="204" w:type="pct"/>
            <w:tcBorders>
              <w:top w:val="single" w:sz="4" w:space="0" w:color="auto"/>
              <w:left w:val="single" w:sz="4" w:space="0" w:color="auto"/>
              <w:bottom w:val="single" w:sz="4" w:space="0" w:color="auto"/>
              <w:right w:val="single" w:sz="4" w:space="0" w:color="auto"/>
            </w:tcBorders>
          </w:tcPr>
          <w:p w14:paraId="0C40605E" w14:textId="77777777" w:rsidR="001C410E" w:rsidRPr="00E13053" w:rsidRDefault="001C410E">
            <w:pPr>
              <w:spacing w:before="40" w:after="40"/>
              <w:rPr>
                <w:rFonts w:ascii="Arial" w:hAnsi="Arial" w:cs="Arial"/>
                <w:sz w:val="20"/>
                <w:szCs w:val="20"/>
                <w:lang w:eastAsia="sv-SE"/>
              </w:rPr>
            </w:pPr>
          </w:p>
        </w:tc>
        <w:tc>
          <w:tcPr>
            <w:tcW w:w="726" w:type="pct"/>
            <w:tcBorders>
              <w:top w:val="single" w:sz="4" w:space="0" w:color="auto"/>
              <w:left w:val="single" w:sz="4" w:space="0" w:color="auto"/>
              <w:bottom w:val="single" w:sz="4" w:space="0" w:color="auto"/>
              <w:right w:val="single" w:sz="4" w:space="0" w:color="auto"/>
            </w:tcBorders>
          </w:tcPr>
          <w:p w14:paraId="1CBDA6B4" w14:textId="77777777" w:rsidR="001C410E" w:rsidRPr="00E13053" w:rsidRDefault="001C410E">
            <w:pPr>
              <w:spacing w:before="40" w:after="40"/>
              <w:rPr>
                <w:rFonts w:ascii="Arial" w:hAnsi="Arial" w:cs="Arial"/>
                <w:sz w:val="20"/>
                <w:szCs w:val="20"/>
                <w:lang w:eastAsia="sv-SE"/>
              </w:rPr>
            </w:pPr>
          </w:p>
        </w:tc>
        <w:tc>
          <w:tcPr>
            <w:tcW w:w="1070" w:type="pct"/>
            <w:tcBorders>
              <w:top w:val="single" w:sz="4" w:space="0" w:color="auto"/>
              <w:left w:val="single" w:sz="4" w:space="0" w:color="auto"/>
              <w:bottom w:val="single" w:sz="4" w:space="0" w:color="auto"/>
              <w:right w:val="single" w:sz="4" w:space="0" w:color="auto"/>
            </w:tcBorders>
          </w:tcPr>
          <w:p w14:paraId="32B115D7" w14:textId="77777777" w:rsidR="001C410E" w:rsidRPr="00E13053" w:rsidRDefault="001C410E">
            <w:pPr>
              <w:spacing w:before="40" w:after="40"/>
              <w:rPr>
                <w:rFonts w:ascii="Arial" w:hAnsi="Arial" w:cs="Arial"/>
                <w:sz w:val="20"/>
                <w:szCs w:val="20"/>
                <w:lang w:eastAsia="sv-SE"/>
              </w:rPr>
            </w:pPr>
          </w:p>
        </w:tc>
        <w:tc>
          <w:tcPr>
            <w:tcW w:w="418" w:type="pct"/>
            <w:tcBorders>
              <w:top w:val="single" w:sz="4" w:space="0" w:color="auto"/>
              <w:left w:val="single" w:sz="4" w:space="0" w:color="auto"/>
              <w:bottom w:val="single" w:sz="4" w:space="0" w:color="auto"/>
              <w:right w:val="single" w:sz="4" w:space="0" w:color="auto"/>
            </w:tcBorders>
          </w:tcPr>
          <w:p w14:paraId="4E9FB9C3" w14:textId="77777777" w:rsidR="001C410E" w:rsidRPr="00E13053" w:rsidRDefault="001C410E">
            <w:pPr>
              <w:spacing w:before="40" w:after="40"/>
              <w:rPr>
                <w:rFonts w:ascii="Arial" w:hAnsi="Arial" w:cs="Arial"/>
                <w:sz w:val="20"/>
                <w:szCs w:val="20"/>
                <w:lang w:eastAsia="sv-SE"/>
              </w:rPr>
            </w:pPr>
          </w:p>
        </w:tc>
        <w:tc>
          <w:tcPr>
            <w:tcW w:w="418" w:type="pct"/>
            <w:tcBorders>
              <w:top w:val="single" w:sz="4" w:space="0" w:color="auto"/>
              <w:left w:val="single" w:sz="4" w:space="0" w:color="auto"/>
              <w:bottom w:val="single" w:sz="4" w:space="0" w:color="auto"/>
              <w:right w:val="single" w:sz="4" w:space="0" w:color="auto"/>
            </w:tcBorders>
          </w:tcPr>
          <w:p w14:paraId="60A653D1" w14:textId="77777777" w:rsidR="001C410E" w:rsidRPr="00E13053" w:rsidRDefault="001C410E">
            <w:pPr>
              <w:spacing w:before="40" w:after="40"/>
              <w:rPr>
                <w:rFonts w:ascii="Arial" w:hAnsi="Arial" w:cs="Arial"/>
                <w:sz w:val="20"/>
                <w:szCs w:val="20"/>
                <w:lang w:eastAsia="sv-SE"/>
              </w:rPr>
            </w:pPr>
          </w:p>
        </w:tc>
      </w:tr>
      <w:tr w:rsidR="001C410E" w:rsidRPr="00E13053" w14:paraId="6EAC6461" w14:textId="77777777" w:rsidTr="001C410E">
        <w:trPr>
          <w:trHeight w:val="125"/>
        </w:trPr>
        <w:tc>
          <w:tcPr>
            <w:tcW w:w="2164" w:type="pct"/>
          </w:tcPr>
          <w:p w14:paraId="24AF4CC8" w14:textId="0517F576" w:rsidR="001C410E" w:rsidRPr="00E13053" w:rsidRDefault="000233B3">
            <w:pPr>
              <w:spacing w:before="40" w:after="40"/>
              <w:rPr>
                <w:rFonts w:ascii="Arial" w:hAnsi="Arial" w:cs="Arial"/>
                <w:bCs/>
                <w:sz w:val="20"/>
                <w:szCs w:val="20"/>
              </w:rPr>
            </w:pPr>
            <w:r>
              <w:rPr>
                <w:rFonts w:ascii="Arial" w:hAnsi="Arial" w:cs="Arial"/>
                <w:bCs/>
                <w:sz w:val="20"/>
                <w:szCs w:val="20"/>
              </w:rPr>
              <w:t>V</w:t>
            </w:r>
            <w:r w:rsidR="001C410E" w:rsidRPr="00E13053">
              <w:rPr>
                <w:rFonts w:ascii="Arial" w:hAnsi="Arial" w:cs="Arial"/>
                <w:bCs/>
                <w:sz w:val="20"/>
                <w:szCs w:val="20"/>
              </w:rPr>
              <w:t>entilationsfilter</w:t>
            </w:r>
            <w:r w:rsidR="001C410E">
              <w:rPr>
                <w:rFonts w:ascii="Arial" w:hAnsi="Arial" w:cs="Arial"/>
                <w:bCs/>
                <w:sz w:val="20"/>
                <w:szCs w:val="20"/>
              </w:rPr>
              <w:t xml:space="preserve"> är rena</w:t>
            </w:r>
          </w:p>
        </w:tc>
        <w:tc>
          <w:tcPr>
            <w:tcW w:w="204" w:type="pct"/>
          </w:tcPr>
          <w:p w14:paraId="742152D8" w14:textId="77777777" w:rsidR="001C410E" w:rsidRPr="00E13053" w:rsidRDefault="001C410E">
            <w:pPr>
              <w:spacing w:before="40" w:after="40"/>
              <w:rPr>
                <w:rFonts w:ascii="Arial" w:hAnsi="Arial" w:cs="Arial"/>
                <w:sz w:val="20"/>
                <w:szCs w:val="20"/>
                <w:lang w:eastAsia="sv-SE"/>
              </w:rPr>
            </w:pPr>
          </w:p>
        </w:tc>
        <w:tc>
          <w:tcPr>
            <w:tcW w:w="726" w:type="pct"/>
          </w:tcPr>
          <w:p w14:paraId="3D741F88" w14:textId="77777777" w:rsidR="001C410E" w:rsidRPr="00E13053" w:rsidRDefault="001C410E">
            <w:pPr>
              <w:spacing w:before="40" w:after="40"/>
              <w:rPr>
                <w:rFonts w:ascii="Arial" w:hAnsi="Arial" w:cs="Arial"/>
                <w:sz w:val="20"/>
                <w:szCs w:val="20"/>
                <w:lang w:eastAsia="sv-SE"/>
              </w:rPr>
            </w:pPr>
          </w:p>
        </w:tc>
        <w:tc>
          <w:tcPr>
            <w:tcW w:w="1070" w:type="pct"/>
          </w:tcPr>
          <w:p w14:paraId="2AEA7003" w14:textId="77777777" w:rsidR="001C410E" w:rsidRPr="00E13053" w:rsidRDefault="001C410E">
            <w:pPr>
              <w:spacing w:before="40" w:after="40"/>
              <w:rPr>
                <w:rFonts w:ascii="Arial" w:hAnsi="Arial" w:cs="Arial"/>
                <w:sz w:val="20"/>
                <w:szCs w:val="20"/>
                <w:lang w:eastAsia="sv-SE"/>
              </w:rPr>
            </w:pPr>
          </w:p>
        </w:tc>
        <w:tc>
          <w:tcPr>
            <w:tcW w:w="418" w:type="pct"/>
          </w:tcPr>
          <w:p w14:paraId="7ED7E121" w14:textId="77777777" w:rsidR="001C410E" w:rsidRPr="00E13053" w:rsidRDefault="001C410E">
            <w:pPr>
              <w:spacing w:before="40" w:after="40"/>
              <w:rPr>
                <w:rFonts w:ascii="Arial" w:hAnsi="Arial" w:cs="Arial"/>
                <w:sz w:val="20"/>
                <w:szCs w:val="20"/>
                <w:lang w:eastAsia="sv-SE"/>
              </w:rPr>
            </w:pPr>
          </w:p>
        </w:tc>
        <w:tc>
          <w:tcPr>
            <w:tcW w:w="418" w:type="pct"/>
          </w:tcPr>
          <w:p w14:paraId="3AE4981D" w14:textId="77777777" w:rsidR="001C410E" w:rsidRPr="00E13053" w:rsidRDefault="001C410E">
            <w:pPr>
              <w:spacing w:before="40" w:after="40"/>
              <w:rPr>
                <w:rFonts w:ascii="Arial" w:hAnsi="Arial" w:cs="Arial"/>
                <w:sz w:val="20"/>
                <w:szCs w:val="20"/>
                <w:lang w:eastAsia="sv-SE"/>
              </w:rPr>
            </w:pPr>
          </w:p>
        </w:tc>
      </w:tr>
      <w:tr w:rsidR="001C410E" w:rsidRPr="00E13053" w14:paraId="4ECF033F" w14:textId="77777777" w:rsidTr="001C410E">
        <w:trPr>
          <w:trHeight w:val="125"/>
        </w:trPr>
        <w:tc>
          <w:tcPr>
            <w:tcW w:w="2164" w:type="pct"/>
          </w:tcPr>
          <w:p w14:paraId="6693C0E4" w14:textId="77777777" w:rsidR="001C410E" w:rsidRPr="00E13053" w:rsidRDefault="001C410E">
            <w:pPr>
              <w:spacing w:before="40" w:after="40"/>
              <w:rPr>
                <w:rFonts w:ascii="Arial" w:hAnsi="Arial" w:cs="Arial"/>
                <w:sz w:val="20"/>
                <w:szCs w:val="20"/>
                <w:lang w:eastAsia="sv-SE"/>
              </w:rPr>
            </w:pPr>
            <w:r>
              <w:rPr>
                <w:rFonts w:ascii="Arial" w:hAnsi="Arial" w:cs="Arial"/>
                <w:bCs/>
                <w:sz w:val="20"/>
                <w:szCs w:val="20"/>
              </w:rPr>
              <w:t>Livsmedelslokal</w:t>
            </w:r>
            <w:r w:rsidRPr="00E13053">
              <w:rPr>
                <w:rFonts w:ascii="Arial" w:hAnsi="Arial" w:cs="Arial"/>
                <w:bCs/>
                <w:sz w:val="20"/>
                <w:szCs w:val="20"/>
              </w:rPr>
              <w:t>: väggar, golv,</w:t>
            </w:r>
            <w:r>
              <w:rPr>
                <w:rFonts w:ascii="Arial" w:hAnsi="Arial" w:cs="Arial"/>
                <w:bCs/>
                <w:sz w:val="20"/>
                <w:szCs w:val="20"/>
              </w:rPr>
              <w:t xml:space="preserve"> tak,</w:t>
            </w:r>
            <w:r w:rsidRPr="00E13053">
              <w:rPr>
                <w:rFonts w:ascii="Arial" w:hAnsi="Arial" w:cs="Arial"/>
                <w:bCs/>
                <w:sz w:val="20"/>
                <w:szCs w:val="20"/>
              </w:rPr>
              <w:t xml:space="preserve"> inredning och ytor synligt rena</w:t>
            </w:r>
          </w:p>
        </w:tc>
        <w:tc>
          <w:tcPr>
            <w:tcW w:w="204" w:type="pct"/>
          </w:tcPr>
          <w:p w14:paraId="4D5BDB25" w14:textId="77777777" w:rsidR="001C410E" w:rsidRPr="00E13053" w:rsidRDefault="001C410E">
            <w:pPr>
              <w:spacing w:before="40" w:after="40"/>
              <w:rPr>
                <w:rFonts w:ascii="Arial" w:hAnsi="Arial" w:cs="Arial"/>
                <w:sz w:val="20"/>
                <w:szCs w:val="20"/>
                <w:lang w:eastAsia="sv-SE"/>
              </w:rPr>
            </w:pPr>
          </w:p>
        </w:tc>
        <w:tc>
          <w:tcPr>
            <w:tcW w:w="726" w:type="pct"/>
          </w:tcPr>
          <w:p w14:paraId="57F2FEFE" w14:textId="77777777" w:rsidR="001C410E" w:rsidRPr="00E13053" w:rsidRDefault="001C410E">
            <w:pPr>
              <w:spacing w:before="40" w:after="40"/>
              <w:rPr>
                <w:rFonts w:ascii="Arial" w:hAnsi="Arial" w:cs="Arial"/>
                <w:sz w:val="20"/>
                <w:szCs w:val="20"/>
                <w:lang w:eastAsia="sv-SE"/>
              </w:rPr>
            </w:pPr>
          </w:p>
        </w:tc>
        <w:tc>
          <w:tcPr>
            <w:tcW w:w="1070" w:type="pct"/>
          </w:tcPr>
          <w:p w14:paraId="202D4D56" w14:textId="77777777" w:rsidR="001C410E" w:rsidRPr="00E13053" w:rsidRDefault="001C410E">
            <w:pPr>
              <w:spacing w:before="40" w:after="40"/>
              <w:rPr>
                <w:rFonts w:ascii="Arial" w:hAnsi="Arial" w:cs="Arial"/>
                <w:sz w:val="20"/>
                <w:szCs w:val="20"/>
                <w:lang w:eastAsia="sv-SE"/>
              </w:rPr>
            </w:pPr>
          </w:p>
        </w:tc>
        <w:tc>
          <w:tcPr>
            <w:tcW w:w="418" w:type="pct"/>
          </w:tcPr>
          <w:p w14:paraId="04FCA7C6" w14:textId="77777777" w:rsidR="001C410E" w:rsidRPr="00E13053" w:rsidRDefault="001C410E">
            <w:pPr>
              <w:spacing w:before="40" w:after="40"/>
              <w:rPr>
                <w:rFonts w:ascii="Arial" w:hAnsi="Arial" w:cs="Arial"/>
                <w:sz w:val="20"/>
                <w:szCs w:val="20"/>
                <w:lang w:eastAsia="sv-SE"/>
              </w:rPr>
            </w:pPr>
          </w:p>
        </w:tc>
        <w:tc>
          <w:tcPr>
            <w:tcW w:w="418" w:type="pct"/>
          </w:tcPr>
          <w:p w14:paraId="6BBD0E00" w14:textId="77777777" w:rsidR="001C410E" w:rsidRPr="00E13053" w:rsidRDefault="001C410E">
            <w:pPr>
              <w:spacing w:before="40" w:after="40"/>
              <w:rPr>
                <w:rFonts w:ascii="Arial" w:hAnsi="Arial" w:cs="Arial"/>
                <w:sz w:val="20"/>
                <w:szCs w:val="20"/>
                <w:lang w:eastAsia="sv-SE"/>
              </w:rPr>
            </w:pPr>
          </w:p>
        </w:tc>
      </w:tr>
      <w:tr w:rsidR="001C410E" w:rsidRPr="00E13053" w14:paraId="7D6D6355" w14:textId="77777777" w:rsidTr="001C410E">
        <w:trPr>
          <w:trHeight w:val="97"/>
        </w:trPr>
        <w:tc>
          <w:tcPr>
            <w:tcW w:w="2164" w:type="pct"/>
            <w:tcBorders>
              <w:top w:val="single" w:sz="4" w:space="0" w:color="auto"/>
              <w:left w:val="single" w:sz="4" w:space="0" w:color="auto"/>
              <w:bottom w:val="single" w:sz="4" w:space="0" w:color="auto"/>
              <w:right w:val="single" w:sz="4" w:space="0" w:color="auto"/>
            </w:tcBorders>
          </w:tcPr>
          <w:p w14:paraId="76BC5B6E" w14:textId="77777777" w:rsidR="001C410E" w:rsidRPr="00E13053" w:rsidRDefault="001C410E">
            <w:pPr>
              <w:spacing w:before="40" w:after="40"/>
              <w:rPr>
                <w:rFonts w:ascii="Arial" w:hAnsi="Arial" w:cs="Arial"/>
                <w:bCs/>
                <w:sz w:val="20"/>
                <w:szCs w:val="20"/>
              </w:rPr>
            </w:pPr>
            <w:r w:rsidRPr="00E13053">
              <w:rPr>
                <w:rFonts w:ascii="Arial" w:hAnsi="Arial" w:cs="Arial"/>
                <w:bCs/>
                <w:sz w:val="20"/>
                <w:szCs w:val="20"/>
              </w:rPr>
              <w:t>Reservoar: vägg</w:t>
            </w:r>
            <w:r>
              <w:rPr>
                <w:rFonts w:ascii="Arial" w:hAnsi="Arial" w:cs="Arial"/>
                <w:bCs/>
                <w:sz w:val="20"/>
                <w:szCs w:val="20"/>
              </w:rPr>
              <w:t xml:space="preserve">ar, golv, tak, inredning och ytor </w:t>
            </w:r>
            <w:r w:rsidRPr="00E13053">
              <w:rPr>
                <w:rFonts w:ascii="Arial" w:hAnsi="Arial" w:cs="Arial"/>
                <w:bCs/>
                <w:sz w:val="20"/>
                <w:szCs w:val="20"/>
              </w:rPr>
              <w:t>synligt rena</w:t>
            </w:r>
          </w:p>
        </w:tc>
        <w:tc>
          <w:tcPr>
            <w:tcW w:w="204" w:type="pct"/>
            <w:tcBorders>
              <w:top w:val="single" w:sz="4" w:space="0" w:color="auto"/>
              <w:left w:val="single" w:sz="4" w:space="0" w:color="auto"/>
              <w:bottom w:val="single" w:sz="4" w:space="0" w:color="auto"/>
              <w:right w:val="single" w:sz="4" w:space="0" w:color="auto"/>
            </w:tcBorders>
          </w:tcPr>
          <w:p w14:paraId="330C791B" w14:textId="77777777" w:rsidR="001C410E" w:rsidRPr="00E13053" w:rsidRDefault="001C410E">
            <w:pPr>
              <w:spacing w:before="40" w:after="40"/>
              <w:rPr>
                <w:rFonts w:ascii="Arial" w:hAnsi="Arial" w:cs="Arial"/>
                <w:sz w:val="20"/>
                <w:szCs w:val="20"/>
                <w:lang w:eastAsia="sv-SE"/>
              </w:rPr>
            </w:pPr>
          </w:p>
        </w:tc>
        <w:tc>
          <w:tcPr>
            <w:tcW w:w="726" w:type="pct"/>
            <w:tcBorders>
              <w:top w:val="single" w:sz="4" w:space="0" w:color="auto"/>
              <w:left w:val="single" w:sz="4" w:space="0" w:color="auto"/>
              <w:bottom w:val="single" w:sz="4" w:space="0" w:color="auto"/>
              <w:right w:val="single" w:sz="4" w:space="0" w:color="auto"/>
            </w:tcBorders>
          </w:tcPr>
          <w:p w14:paraId="008EDB40" w14:textId="77777777" w:rsidR="001C410E" w:rsidRPr="00E13053" w:rsidRDefault="001C410E">
            <w:pPr>
              <w:spacing w:before="40" w:after="40"/>
              <w:rPr>
                <w:rFonts w:ascii="Arial" w:hAnsi="Arial" w:cs="Arial"/>
                <w:sz w:val="20"/>
                <w:szCs w:val="20"/>
                <w:lang w:eastAsia="sv-SE"/>
              </w:rPr>
            </w:pPr>
          </w:p>
        </w:tc>
        <w:tc>
          <w:tcPr>
            <w:tcW w:w="1070" w:type="pct"/>
            <w:tcBorders>
              <w:top w:val="single" w:sz="4" w:space="0" w:color="auto"/>
              <w:left w:val="single" w:sz="4" w:space="0" w:color="auto"/>
              <w:bottom w:val="single" w:sz="4" w:space="0" w:color="auto"/>
              <w:right w:val="single" w:sz="4" w:space="0" w:color="auto"/>
            </w:tcBorders>
          </w:tcPr>
          <w:p w14:paraId="037DE2F2" w14:textId="77777777" w:rsidR="001C410E" w:rsidRPr="00E13053" w:rsidRDefault="001C410E">
            <w:pPr>
              <w:spacing w:before="40" w:after="40"/>
              <w:rPr>
                <w:rFonts w:ascii="Arial" w:hAnsi="Arial" w:cs="Arial"/>
                <w:sz w:val="20"/>
                <w:szCs w:val="20"/>
                <w:lang w:eastAsia="sv-SE"/>
              </w:rPr>
            </w:pPr>
          </w:p>
        </w:tc>
        <w:tc>
          <w:tcPr>
            <w:tcW w:w="418" w:type="pct"/>
            <w:tcBorders>
              <w:top w:val="single" w:sz="4" w:space="0" w:color="auto"/>
              <w:left w:val="single" w:sz="4" w:space="0" w:color="auto"/>
              <w:bottom w:val="single" w:sz="4" w:space="0" w:color="auto"/>
              <w:right w:val="single" w:sz="4" w:space="0" w:color="auto"/>
            </w:tcBorders>
          </w:tcPr>
          <w:p w14:paraId="0F781657" w14:textId="77777777" w:rsidR="001C410E" w:rsidRPr="00E13053" w:rsidRDefault="001C410E">
            <w:pPr>
              <w:spacing w:before="40" w:after="40"/>
              <w:rPr>
                <w:rFonts w:ascii="Arial" w:hAnsi="Arial" w:cs="Arial"/>
                <w:sz w:val="20"/>
                <w:szCs w:val="20"/>
                <w:lang w:eastAsia="sv-SE"/>
              </w:rPr>
            </w:pPr>
          </w:p>
        </w:tc>
        <w:tc>
          <w:tcPr>
            <w:tcW w:w="418" w:type="pct"/>
            <w:tcBorders>
              <w:top w:val="single" w:sz="4" w:space="0" w:color="auto"/>
              <w:left w:val="single" w:sz="4" w:space="0" w:color="auto"/>
              <w:bottom w:val="single" w:sz="4" w:space="0" w:color="auto"/>
              <w:right w:val="single" w:sz="4" w:space="0" w:color="auto"/>
            </w:tcBorders>
          </w:tcPr>
          <w:p w14:paraId="0CFDBDF7" w14:textId="77777777" w:rsidR="001C410E" w:rsidRPr="00E13053" w:rsidRDefault="001C410E">
            <w:pPr>
              <w:spacing w:before="40" w:after="40"/>
              <w:rPr>
                <w:rFonts w:ascii="Arial" w:hAnsi="Arial" w:cs="Arial"/>
                <w:sz w:val="20"/>
                <w:szCs w:val="20"/>
                <w:lang w:eastAsia="sv-SE"/>
              </w:rPr>
            </w:pPr>
          </w:p>
        </w:tc>
      </w:tr>
      <w:tr w:rsidR="001C410E" w:rsidRPr="00E13053" w14:paraId="1A47DAEA" w14:textId="77777777" w:rsidTr="001C410E">
        <w:trPr>
          <w:trHeight w:val="97"/>
        </w:trPr>
        <w:tc>
          <w:tcPr>
            <w:tcW w:w="2164" w:type="pct"/>
            <w:tcBorders>
              <w:top w:val="single" w:sz="4" w:space="0" w:color="auto"/>
              <w:left w:val="single" w:sz="4" w:space="0" w:color="auto"/>
              <w:bottom w:val="single" w:sz="4" w:space="0" w:color="auto"/>
              <w:right w:val="single" w:sz="4" w:space="0" w:color="auto"/>
            </w:tcBorders>
          </w:tcPr>
          <w:p w14:paraId="6888A586" w14:textId="77777777" w:rsidR="001C410E" w:rsidRPr="00E13053" w:rsidRDefault="001C410E">
            <w:pPr>
              <w:spacing w:before="40" w:after="40"/>
              <w:rPr>
                <w:rFonts w:ascii="Arial" w:hAnsi="Arial" w:cs="Arial"/>
                <w:bCs/>
                <w:sz w:val="20"/>
                <w:szCs w:val="20"/>
              </w:rPr>
            </w:pPr>
            <w:r w:rsidRPr="00E13053">
              <w:rPr>
                <w:rFonts w:ascii="Arial" w:hAnsi="Arial" w:cs="Arial"/>
                <w:bCs/>
                <w:sz w:val="20"/>
                <w:szCs w:val="20"/>
              </w:rPr>
              <w:t>Reservoar: bassängen synligt ren</w:t>
            </w:r>
          </w:p>
        </w:tc>
        <w:tc>
          <w:tcPr>
            <w:tcW w:w="204" w:type="pct"/>
            <w:tcBorders>
              <w:top w:val="single" w:sz="4" w:space="0" w:color="auto"/>
              <w:left w:val="single" w:sz="4" w:space="0" w:color="auto"/>
              <w:bottom w:val="single" w:sz="4" w:space="0" w:color="auto"/>
              <w:right w:val="single" w:sz="4" w:space="0" w:color="auto"/>
            </w:tcBorders>
          </w:tcPr>
          <w:p w14:paraId="5D42FC71" w14:textId="77777777" w:rsidR="001C410E" w:rsidRPr="00E13053" w:rsidRDefault="001C410E">
            <w:pPr>
              <w:spacing w:before="40" w:after="40"/>
              <w:rPr>
                <w:rFonts w:ascii="Arial" w:hAnsi="Arial" w:cs="Arial"/>
                <w:sz w:val="20"/>
                <w:szCs w:val="20"/>
                <w:lang w:eastAsia="sv-SE"/>
              </w:rPr>
            </w:pPr>
          </w:p>
        </w:tc>
        <w:tc>
          <w:tcPr>
            <w:tcW w:w="726" w:type="pct"/>
            <w:tcBorders>
              <w:top w:val="single" w:sz="4" w:space="0" w:color="auto"/>
              <w:left w:val="single" w:sz="4" w:space="0" w:color="auto"/>
              <w:bottom w:val="single" w:sz="4" w:space="0" w:color="auto"/>
              <w:right w:val="single" w:sz="4" w:space="0" w:color="auto"/>
            </w:tcBorders>
          </w:tcPr>
          <w:p w14:paraId="6DDB5111" w14:textId="77777777" w:rsidR="001C410E" w:rsidRPr="00E13053" w:rsidRDefault="001C410E">
            <w:pPr>
              <w:spacing w:before="40" w:after="40"/>
              <w:rPr>
                <w:rFonts w:ascii="Arial" w:hAnsi="Arial" w:cs="Arial"/>
                <w:sz w:val="20"/>
                <w:szCs w:val="20"/>
                <w:lang w:eastAsia="sv-SE"/>
              </w:rPr>
            </w:pPr>
          </w:p>
        </w:tc>
        <w:tc>
          <w:tcPr>
            <w:tcW w:w="1070" w:type="pct"/>
            <w:tcBorders>
              <w:top w:val="single" w:sz="4" w:space="0" w:color="auto"/>
              <w:left w:val="single" w:sz="4" w:space="0" w:color="auto"/>
              <w:bottom w:val="single" w:sz="4" w:space="0" w:color="auto"/>
              <w:right w:val="single" w:sz="4" w:space="0" w:color="auto"/>
            </w:tcBorders>
          </w:tcPr>
          <w:p w14:paraId="11C1E719" w14:textId="77777777" w:rsidR="001C410E" w:rsidRPr="00E13053" w:rsidRDefault="001C410E">
            <w:pPr>
              <w:spacing w:before="40" w:after="40"/>
              <w:rPr>
                <w:rFonts w:ascii="Arial" w:hAnsi="Arial" w:cs="Arial"/>
                <w:sz w:val="20"/>
                <w:szCs w:val="20"/>
                <w:lang w:eastAsia="sv-SE"/>
              </w:rPr>
            </w:pPr>
          </w:p>
        </w:tc>
        <w:tc>
          <w:tcPr>
            <w:tcW w:w="418" w:type="pct"/>
            <w:tcBorders>
              <w:top w:val="single" w:sz="4" w:space="0" w:color="auto"/>
              <w:left w:val="single" w:sz="4" w:space="0" w:color="auto"/>
              <w:bottom w:val="single" w:sz="4" w:space="0" w:color="auto"/>
              <w:right w:val="single" w:sz="4" w:space="0" w:color="auto"/>
            </w:tcBorders>
          </w:tcPr>
          <w:p w14:paraId="56CB6F8A" w14:textId="77777777" w:rsidR="001C410E" w:rsidRPr="00E13053" w:rsidRDefault="001C410E">
            <w:pPr>
              <w:spacing w:before="40" w:after="40"/>
              <w:rPr>
                <w:rFonts w:ascii="Arial" w:hAnsi="Arial" w:cs="Arial"/>
                <w:sz w:val="20"/>
                <w:szCs w:val="20"/>
                <w:lang w:eastAsia="sv-SE"/>
              </w:rPr>
            </w:pPr>
          </w:p>
        </w:tc>
        <w:tc>
          <w:tcPr>
            <w:tcW w:w="418" w:type="pct"/>
            <w:tcBorders>
              <w:top w:val="single" w:sz="4" w:space="0" w:color="auto"/>
              <w:left w:val="single" w:sz="4" w:space="0" w:color="auto"/>
              <w:bottom w:val="single" w:sz="4" w:space="0" w:color="auto"/>
              <w:right w:val="single" w:sz="4" w:space="0" w:color="auto"/>
            </w:tcBorders>
          </w:tcPr>
          <w:p w14:paraId="5582E995" w14:textId="77777777" w:rsidR="001C410E" w:rsidRPr="00E13053" w:rsidRDefault="001C410E">
            <w:pPr>
              <w:spacing w:before="40" w:after="40"/>
              <w:rPr>
                <w:rFonts w:ascii="Arial" w:hAnsi="Arial" w:cs="Arial"/>
                <w:sz w:val="20"/>
                <w:szCs w:val="20"/>
                <w:lang w:eastAsia="sv-SE"/>
              </w:rPr>
            </w:pPr>
          </w:p>
        </w:tc>
      </w:tr>
      <w:tr w:rsidR="001C410E" w:rsidRPr="00E13053" w14:paraId="746C9D98" w14:textId="77777777" w:rsidTr="001C410E">
        <w:trPr>
          <w:trHeight w:val="97"/>
        </w:trPr>
        <w:tc>
          <w:tcPr>
            <w:tcW w:w="2164" w:type="pct"/>
            <w:tcBorders>
              <w:top w:val="single" w:sz="4" w:space="0" w:color="auto"/>
              <w:left w:val="single" w:sz="4" w:space="0" w:color="auto"/>
              <w:bottom w:val="single" w:sz="4" w:space="0" w:color="auto"/>
              <w:right w:val="single" w:sz="4" w:space="0" w:color="auto"/>
            </w:tcBorders>
          </w:tcPr>
          <w:p w14:paraId="51A5F80E" w14:textId="0330740E" w:rsidR="001C410E" w:rsidRPr="00E13053" w:rsidRDefault="001C410E">
            <w:pPr>
              <w:spacing w:before="40" w:after="40"/>
              <w:rPr>
                <w:rFonts w:ascii="Arial" w:hAnsi="Arial" w:cs="Arial"/>
                <w:bCs/>
                <w:sz w:val="20"/>
                <w:szCs w:val="20"/>
              </w:rPr>
            </w:pPr>
            <w:r w:rsidRPr="00E13053">
              <w:rPr>
                <w:rFonts w:ascii="Arial" w:hAnsi="Arial" w:cs="Arial"/>
                <w:bCs/>
                <w:sz w:val="20"/>
                <w:szCs w:val="20"/>
              </w:rPr>
              <w:t>Reservoar</w:t>
            </w:r>
            <w:r>
              <w:rPr>
                <w:rFonts w:ascii="Arial" w:hAnsi="Arial" w:cs="Arial"/>
                <w:bCs/>
                <w:sz w:val="20"/>
                <w:szCs w:val="20"/>
              </w:rPr>
              <w:t xml:space="preserve">: </w:t>
            </w:r>
            <w:r w:rsidRPr="00E13053">
              <w:rPr>
                <w:rFonts w:ascii="Arial" w:hAnsi="Arial" w:cs="Arial"/>
                <w:bCs/>
                <w:sz w:val="20"/>
                <w:szCs w:val="20"/>
              </w:rPr>
              <w:t>det finns desinficeringsservetter/-gel, tossor</w:t>
            </w:r>
          </w:p>
        </w:tc>
        <w:tc>
          <w:tcPr>
            <w:tcW w:w="204" w:type="pct"/>
            <w:tcBorders>
              <w:top w:val="single" w:sz="4" w:space="0" w:color="auto"/>
              <w:left w:val="single" w:sz="4" w:space="0" w:color="auto"/>
              <w:bottom w:val="single" w:sz="4" w:space="0" w:color="auto"/>
              <w:right w:val="single" w:sz="4" w:space="0" w:color="auto"/>
            </w:tcBorders>
          </w:tcPr>
          <w:p w14:paraId="672A2200" w14:textId="77777777" w:rsidR="001C410E" w:rsidRPr="00E13053" w:rsidRDefault="001C410E">
            <w:pPr>
              <w:spacing w:before="40" w:after="40"/>
              <w:rPr>
                <w:rFonts w:ascii="Arial" w:hAnsi="Arial" w:cs="Arial"/>
                <w:sz w:val="20"/>
                <w:szCs w:val="20"/>
                <w:lang w:eastAsia="sv-SE"/>
              </w:rPr>
            </w:pPr>
          </w:p>
        </w:tc>
        <w:tc>
          <w:tcPr>
            <w:tcW w:w="726" w:type="pct"/>
            <w:tcBorders>
              <w:top w:val="single" w:sz="4" w:space="0" w:color="auto"/>
              <w:left w:val="single" w:sz="4" w:space="0" w:color="auto"/>
              <w:bottom w:val="single" w:sz="4" w:space="0" w:color="auto"/>
              <w:right w:val="single" w:sz="4" w:space="0" w:color="auto"/>
            </w:tcBorders>
          </w:tcPr>
          <w:p w14:paraId="56674FF0" w14:textId="77777777" w:rsidR="001C410E" w:rsidRPr="00E13053" w:rsidRDefault="001C410E">
            <w:pPr>
              <w:spacing w:before="40" w:after="40"/>
              <w:rPr>
                <w:rFonts w:ascii="Arial" w:hAnsi="Arial" w:cs="Arial"/>
                <w:sz w:val="20"/>
                <w:szCs w:val="20"/>
                <w:lang w:eastAsia="sv-SE"/>
              </w:rPr>
            </w:pPr>
          </w:p>
        </w:tc>
        <w:tc>
          <w:tcPr>
            <w:tcW w:w="1070" w:type="pct"/>
            <w:tcBorders>
              <w:top w:val="single" w:sz="4" w:space="0" w:color="auto"/>
              <w:left w:val="single" w:sz="4" w:space="0" w:color="auto"/>
              <w:bottom w:val="single" w:sz="4" w:space="0" w:color="auto"/>
              <w:right w:val="single" w:sz="4" w:space="0" w:color="auto"/>
            </w:tcBorders>
          </w:tcPr>
          <w:p w14:paraId="54728047" w14:textId="77777777" w:rsidR="001C410E" w:rsidRPr="00E13053" w:rsidRDefault="001C410E">
            <w:pPr>
              <w:spacing w:before="40" w:after="40"/>
              <w:rPr>
                <w:rFonts w:ascii="Arial" w:hAnsi="Arial" w:cs="Arial"/>
                <w:sz w:val="20"/>
                <w:szCs w:val="20"/>
                <w:lang w:eastAsia="sv-SE"/>
              </w:rPr>
            </w:pPr>
          </w:p>
        </w:tc>
        <w:tc>
          <w:tcPr>
            <w:tcW w:w="418" w:type="pct"/>
            <w:tcBorders>
              <w:top w:val="single" w:sz="4" w:space="0" w:color="auto"/>
              <w:left w:val="single" w:sz="4" w:space="0" w:color="auto"/>
              <w:bottom w:val="single" w:sz="4" w:space="0" w:color="auto"/>
              <w:right w:val="single" w:sz="4" w:space="0" w:color="auto"/>
            </w:tcBorders>
          </w:tcPr>
          <w:p w14:paraId="47B018AE" w14:textId="77777777" w:rsidR="001C410E" w:rsidRPr="00E13053" w:rsidRDefault="001C410E">
            <w:pPr>
              <w:spacing w:before="40" w:after="40"/>
              <w:rPr>
                <w:rFonts w:ascii="Arial" w:hAnsi="Arial" w:cs="Arial"/>
                <w:sz w:val="20"/>
                <w:szCs w:val="20"/>
                <w:lang w:eastAsia="sv-SE"/>
              </w:rPr>
            </w:pPr>
          </w:p>
        </w:tc>
        <w:tc>
          <w:tcPr>
            <w:tcW w:w="418" w:type="pct"/>
            <w:tcBorders>
              <w:top w:val="single" w:sz="4" w:space="0" w:color="auto"/>
              <w:left w:val="single" w:sz="4" w:space="0" w:color="auto"/>
              <w:bottom w:val="single" w:sz="4" w:space="0" w:color="auto"/>
              <w:right w:val="single" w:sz="4" w:space="0" w:color="auto"/>
            </w:tcBorders>
          </w:tcPr>
          <w:p w14:paraId="49AFB2D6" w14:textId="77777777" w:rsidR="001C410E" w:rsidRPr="00E13053" w:rsidRDefault="001C410E">
            <w:pPr>
              <w:spacing w:before="40" w:after="40"/>
              <w:rPr>
                <w:rFonts w:ascii="Arial" w:hAnsi="Arial" w:cs="Arial"/>
                <w:sz w:val="20"/>
                <w:szCs w:val="20"/>
                <w:lang w:eastAsia="sv-SE"/>
              </w:rPr>
            </w:pPr>
          </w:p>
        </w:tc>
      </w:tr>
      <w:tr w:rsidR="001C410E" w:rsidRPr="00E13053" w14:paraId="3874F74F" w14:textId="77777777" w:rsidTr="001C410E">
        <w:trPr>
          <w:trHeight w:val="217"/>
        </w:trPr>
        <w:tc>
          <w:tcPr>
            <w:tcW w:w="2164" w:type="pct"/>
          </w:tcPr>
          <w:p w14:paraId="05E6D8F7" w14:textId="77777777" w:rsidR="001C410E" w:rsidRPr="00E13053" w:rsidRDefault="001C410E">
            <w:pPr>
              <w:spacing w:before="40" w:after="40"/>
              <w:rPr>
                <w:rFonts w:ascii="Arial" w:hAnsi="Arial" w:cs="Arial"/>
                <w:sz w:val="20"/>
                <w:szCs w:val="20"/>
                <w:lang w:eastAsia="sv-SE"/>
              </w:rPr>
            </w:pPr>
            <w:r w:rsidRPr="00E13053">
              <w:rPr>
                <w:rFonts w:ascii="Arial" w:hAnsi="Arial" w:cs="Arial"/>
                <w:bCs/>
                <w:sz w:val="20"/>
                <w:szCs w:val="20"/>
              </w:rPr>
              <w:t>Tryckstegring: vägg</w:t>
            </w:r>
            <w:r>
              <w:rPr>
                <w:rFonts w:ascii="Arial" w:hAnsi="Arial" w:cs="Arial"/>
                <w:bCs/>
                <w:sz w:val="20"/>
                <w:szCs w:val="20"/>
              </w:rPr>
              <w:t xml:space="preserve">ar, golv, tak, inredning och ytor </w:t>
            </w:r>
            <w:r w:rsidRPr="00E13053">
              <w:rPr>
                <w:rFonts w:ascii="Arial" w:hAnsi="Arial" w:cs="Arial"/>
                <w:bCs/>
                <w:sz w:val="20"/>
                <w:szCs w:val="20"/>
              </w:rPr>
              <w:t>synligt rena</w:t>
            </w:r>
          </w:p>
        </w:tc>
        <w:tc>
          <w:tcPr>
            <w:tcW w:w="204" w:type="pct"/>
          </w:tcPr>
          <w:p w14:paraId="041E423E" w14:textId="77777777" w:rsidR="001C410E" w:rsidRPr="00E13053" w:rsidRDefault="001C410E">
            <w:pPr>
              <w:spacing w:before="40" w:after="40"/>
              <w:rPr>
                <w:rFonts w:ascii="Arial" w:hAnsi="Arial" w:cs="Arial"/>
                <w:sz w:val="20"/>
                <w:szCs w:val="20"/>
                <w:lang w:eastAsia="sv-SE"/>
              </w:rPr>
            </w:pPr>
          </w:p>
        </w:tc>
        <w:tc>
          <w:tcPr>
            <w:tcW w:w="726" w:type="pct"/>
          </w:tcPr>
          <w:p w14:paraId="17DFF514" w14:textId="77777777" w:rsidR="001C410E" w:rsidRPr="00E13053" w:rsidRDefault="001C410E">
            <w:pPr>
              <w:spacing w:before="40" w:after="40"/>
              <w:rPr>
                <w:rFonts w:ascii="Arial" w:hAnsi="Arial" w:cs="Arial"/>
                <w:sz w:val="20"/>
                <w:szCs w:val="20"/>
                <w:lang w:eastAsia="sv-SE"/>
              </w:rPr>
            </w:pPr>
          </w:p>
        </w:tc>
        <w:tc>
          <w:tcPr>
            <w:tcW w:w="1070" w:type="pct"/>
          </w:tcPr>
          <w:p w14:paraId="05C9CEB8" w14:textId="77777777" w:rsidR="001C410E" w:rsidRPr="00E13053" w:rsidRDefault="001C410E">
            <w:pPr>
              <w:spacing w:before="40" w:after="40"/>
              <w:rPr>
                <w:rFonts w:ascii="Arial" w:hAnsi="Arial" w:cs="Arial"/>
                <w:sz w:val="20"/>
                <w:szCs w:val="20"/>
                <w:lang w:eastAsia="sv-SE"/>
              </w:rPr>
            </w:pPr>
          </w:p>
        </w:tc>
        <w:tc>
          <w:tcPr>
            <w:tcW w:w="418" w:type="pct"/>
          </w:tcPr>
          <w:p w14:paraId="2A0C2324" w14:textId="77777777" w:rsidR="001C410E" w:rsidRPr="00E13053" w:rsidRDefault="001C410E">
            <w:pPr>
              <w:spacing w:before="40" w:after="40"/>
              <w:rPr>
                <w:rFonts w:ascii="Arial" w:hAnsi="Arial" w:cs="Arial"/>
                <w:sz w:val="20"/>
                <w:szCs w:val="20"/>
                <w:lang w:eastAsia="sv-SE"/>
              </w:rPr>
            </w:pPr>
          </w:p>
        </w:tc>
        <w:tc>
          <w:tcPr>
            <w:tcW w:w="418" w:type="pct"/>
          </w:tcPr>
          <w:p w14:paraId="2EACDBB2" w14:textId="77777777" w:rsidR="001C410E" w:rsidRPr="00E13053" w:rsidRDefault="001C410E">
            <w:pPr>
              <w:spacing w:before="40" w:after="40"/>
              <w:rPr>
                <w:rFonts w:ascii="Arial" w:hAnsi="Arial" w:cs="Arial"/>
                <w:sz w:val="20"/>
                <w:szCs w:val="20"/>
                <w:lang w:eastAsia="sv-SE"/>
              </w:rPr>
            </w:pPr>
          </w:p>
        </w:tc>
      </w:tr>
      <w:tr w:rsidR="001C410E" w:rsidRPr="00E13053" w14:paraId="46D1EA5E" w14:textId="77777777" w:rsidTr="001C410E">
        <w:trPr>
          <w:trHeight w:val="217"/>
        </w:trPr>
        <w:tc>
          <w:tcPr>
            <w:tcW w:w="2164" w:type="pct"/>
          </w:tcPr>
          <w:p w14:paraId="7A405BA6" w14:textId="74E0FBCC" w:rsidR="001C410E" w:rsidRPr="00E13053" w:rsidRDefault="001C410E">
            <w:pPr>
              <w:spacing w:before="40" w:after="40"/>
              <w:rPr>
                <w:rFonts w:ascii="Arial" w:hAnsi="Arial" w:cs="Arial"/>
                <w:bCs/>
                <w:sz w:val="20"/>
                <w:szCs w:val="20"/>
              </w:rPr>
            </w:pPr>
            <w:r w:rsidRPr="00E13053">
              <w:rPr>
                <w:rFonts w:ascii="Arial" w:hAnsi="Arial" w:cs="Arial"/>
                <w:bCs/>
                <w:sz w:val="20"/>
                <w:szCs w:val="20"/>
              </w:rPr>
              <w:t>Tryckstegring: det finns desinficeringsservetter/-gel, tossor</w:t>
            </w:r>
          </w:p>
        </w:tc>
        <w:tc>
          <w:tcPr>
            <w:tcW w:w="204" w:type="pct"/>
          </w:tcPr>
          <w:p w14:paraId="1208FA3A" w14:textId="77777777" w:rsidR="001C410E" w:rsidRPr="00E13053" w:rsidRDefault="001C410E">
            <w:pPr>
              <w:spacing w:before="40" w:after="40"/>
              <w:rPr>
                <w:rFonts w:ascii="Arial" w:hAnsi="Arial" w:cs="Arial"/>
                <w:sz w:val="20"/>
                <w:szCs w:val="20"/>
                <w:lang w:eastAsia="sv-SE"/>
              </w:rPr>
            </w:pPr>
          </w:p>
        </w:tc>
        <w:tc>
          <w:tcPr>
            <w:tcW w:w="726" w:type="pct"/>
          </w:tcPr>
          <w:p w14:paraId="7D742D8D" w14:textId="77777777" w:rsidR="001C410E" w:rsidRPr="00E13053" w:rsidRDefault="001C410E">
            <w:pPr>
              <w:spacing w:before="40" w:after="40"/>
              <w:rPr>
                <w:rFonts w:ascii="Arial" w:hAnsi="Arial" w:cs="Arial"/>
                <w:sz w:val="20"/>
                <w:szCs w:val="20"/>
                <w:lang w:eastAsia="sv-SE"/>
              </w:rPr>
            </w:pPr>
          </w:p>
        </w:tc>
        <w:tc>
          <w:tcPr>
            <w:tcW w:w="1070" w:type="pct"/>
          </w:tcPr>
          <w:p w14:paraId="6D047A0C" w14:textId="77777777" w:rsidR="001C410E" w:rsidRPr="00E13053" w:rsidRDefault="001C410E">
            <w:pPr>
              <w:spacing w:before="40" w:after="40"/>
              <w:rPr>
                <w:rFonts w:ascii="Arial" w:hAnsi="Arial" w:cs="Arial"/>
                <w:sz w:val="20"/>
                <w:szCs w:val="20"/>
                <w:lang w:eastAsia="sv-SE"/>
              </w:rPr>
            </w:pPr>
          </w:p>
        </w:tc>
        <w:tc>
          <w:tcPr>
            <w:tcW w:w="418" w:type="pct"/>
          </w:tcPr>
          <w:p w14:paraId="5FCB1A10" w14:textId="77777777" w:rsidR="001C410E" w:rsidRPr="00E13053" w:rsidRDefault="001C410E">
            <w:pPr>
              <w:spacing w:before="40" w:after="40"/>
              <w:rPr>
                <w:rFonts w:ascii="Arial" w:hAnsi="Arial" w:cs="Arial"/>
                <w:sz w:val="20"/>
                <w:szCs w:val="20"/>
                <w:lang w:eastAsia="sv-SE"/>
              </w:rPr>
            </w:pPr>
          </w:p>
        </w:tc>
        <w:tc>
          <w:tcPr>
            <w:tcW w:w="418" w:type="pct"/>
          </w:tcPr>
          <w:p w14:paraId="0DB3D3D2" w14:textId="77777777" w:rsidR="001C410E" w:rsidRPr="00E13053" w:rsidRDefault="001C410E">
            <w:pPr>
              <w:spacing w:before="40" w:after="40"/>
              <w:rPr>
                <w:rFonts w:ascii="Arial" w:hAnsi="Arial" w:cs="Arial"/>
                <w:sz w:val="20"/>
                <w:szCs w:val="20"/>
                <w:lang w:eastAsia="sv-SE"/>
              </w:rPr>
            </w:pPr>
          </w:p>
        </w:tc>
      </w:tr>
      <w:tr w:rsidR="001C410E" w:rsidRPr="00E13053" w14:paraId="0B7ABA44" w14:textId="77777777" w:rsidTr="001C410E">
        <w:trPr>
          <w:trHeight w:val="170"/>
        </w:trPr>
        <w:tc>
          <w:tcPr>
            <w:tcW w:w="2164" w:type="pct"/>
          </w:tcPr>
          <w:p w14:paraId="7E18F222" w14:textId="77777777" w:rsidR="001C410E" w:rsidRPr="00E13053" w:rsidRDefault="001C410E">
            <w:pPr>
              <w:spacing w:before="40" w:after="40"/>
              <w:rPr>
                <w:rFonts w:ascii="Arial" w:hAnsi="Arial" w:cs="Arial"/>
                <w:sz w:val="20"/>
                <w:szCs w:val="20"/>
                <w:lang w:eastAsia="sv-SE"/>
              </w:rPr>
            </w:pPr>
            <w:r w:rsidRPr="00E13053">
              <w:rPr>
                <w:rFonts w:ascii="Arial" w:hAnsi="Arial" w:cs="Arial"/>
                <w:bCs/>
                <w:sz w:val="20"/>
                <w:szCs w:val="20"/>
              </w:rPr>
              <w:t>Ordning och rent utomhus vid avfallsområden</w:t>
            </w:r>
          </w:p>
        </w:tc>
        <w:tc>
          <w:tcPr>
            <w:tcW w:w="204" w:type="pct"/>
          </w:tcPr>
          <w:p w14:paraId="1E0E0853" w14:textId="77777777" w:rsidR="001C410E" w:rsidRPr="00E13053" w:rsidRDefault="001C410E">
            <w:pPr>
              <w:spacing w:before="40" w:after="40"/>
              <w:rPr>
                <w:rFonts w:ascii="Arial" w:hAnsi="Arial" w:cs="Arial"/>
                <w:sz w:val="20"/>
                <w:szCs w:val="20"/>
                <w:lang w:eastAsia="sv-SE"/>
              </w:rPr>
            </w:pPr>
          </w:p>
        </w:tc>
        <w:tc>
          <w:tcPr>
            <w:tcW w:w="726" w:type="pct"/>
          </w:tcPr>
          <w:p w14:paraId="1B62294D" w14:textId="77777777" w:rsidR="001C410E" w:rsidRPr="00E13053" w:rsidRDefault="001C410E">
            <w:pPr>
              <w:spacing w:before="40" w:after="40"/>
              <w:rPr>
                <w:rFonts w:ascii="Arial" w:hAnsi="Arial" w:cs="Arial"/>
                <w:sz w:val="20"/>
                <w:szCs w:val="20"/>
                <w:lang w:eastAsia="sv-SE"/>
              </w:rPr>
            </w:pPr>
          </w:p>
        </w:tc>
        <w:tc>
          <w:tcPr>
            <w:tcW w:w="1070" w:type="pct"/>
          </w:tcPr>
          <w:p w14:paraId="1FD73DF3" w14:textId="77777777" w:rsidR="001C410E" w:rsidRPr="00E13053" w:rsidRDefault="001C410E">
            <w:pPr>
              <w:spacing w:before="40" w:after="40"/>
              <w:rPr>
                <w:rFonts w:ascii="Arial" w:hAnsi="Arial" w:cs="Arial"/>
                <w:sz w:val="20"/>
                <w:szCs w:val="20"/>
                <w:lang w:eastAsia="sv-SE"/>
              </w:rPr>
            </w:pPr>
          </w:p>
        </w:tc>
        <w:tc>
          <w:tcPr>
            <w:tcW w:w="418" w:type="pct"/>
          </w:tcPr>
          <w:p w14:paraId="1F7057FD" w14:textId="77777777" w:rsidR="001C410E" w:rsidRPr="00E13053" w:rsidRDefault="001C410E">
            <w:pPr>
              <w:spacing w:before="40" w:after="40"/>
              <w:rPr>
                <w:rFonts w:ascii="Arial" w:hAnsi="Arial" w:cs="Arial"/>
                <w:sz w:val="20"/>
                <w:szCs w:val="20"/>
                <w:lang w:eastAsia="sv-SE"/>
              </w:rPr>
            </w:pPr>
          </w:p>
        </w:tc>
        <w:tc>
          <w:tcPr>
            <w:tcW w:w="418" w:type="pct"/>
          </w:tcPr>
          <w:p w14:paraId="33EC4E0B" w14:textId="77777777" w:rsidR="001C410E" w:rsidRPr="00E13053" w:rsidRDefault="001C410E">
            <w:pPr>
              <w:spacing w:before="40" w:after="40"/>
              <w:rPr>
                <w:rFonts w:ascii="Arial" w:hAnsi="Arial" w:cs="Arial"/>
                <w:sz w:val="20"/>
                <w:szCs w:val="20"/>
                <w:lang w:eastAsia="sv-SE"/>
              </w:rPr>
            </w:pPr>
          </w:p>
        </w:tc>
      </w:tr>
      <w:tr w:rsidR="001C410E" w:rsidRPr="00E13053" w14:paraId="041905A2" w14:textId="77777777" w:rsidTr="001C410E">
        <w:trPr>
          <w:trHeight w:val="97"/>
        </w:trPr>
        <w:tc>
          <w:tcPr>
            <w:tcW w:w="2164" w:type="pct"/>
          </w:tcPr>
          <w:p w14:paraId="7E487401" w14:textId="77777777" w:rsidR="001C410E" w:rsidRPr="00E13053" w:rsidRDefault="001C410E">
            <w:pPr>
              <w:spacing w:before="40" w:after="40"/>
              <w:rPr>
                <w:rFonts w:ascii="Arial" w:hAnsi="Arial" w:cs="Arial"/>
                <w:sz w:val="20"/>
                <w:szCs w:val="20"/>
                <w:lang w:eastAsia="sv-SE"/>
              </w:rPr>
            </w:pPr>
            <w:r w:rsidRPr="00E13053">
              <w:rPr>
                <w:rFonts w:ascii="Arial" w:hAnsi="Arial" w:cs="Arial"/>
                <w:sz w:val="20"/>
                <w:szCs w:val="20"/>
                <w:lang w:eastAsia="sv-SE"/>
              </w:rPr>
              <w:t>Ordning och rent i kemikalieutrymmen</w:t>
            </w:r>
            <w:r>
              <w:rPr>
                <w:rFonts w:ascii="Arial" w:hAnsi="Arial" w:cs="Arial"/>
                <w:sz w:val="20"/>
                <w:szCs w:val="20"/>
                <w:lang w:eastAsia="sv-SE"/>
              </w:rPr>
              <w:t xml:space="preserve"> och rätt förvaring av kemikalier</w:t>
            </w:r>
          </w:p>
        </w:tc>
        <w:tc>
          <w:tcPr>
            <w:tcW w:w="204" w:type="pct"/>
          </w:tcPr>
          <w:p w14:paraId="3C973822" w14:textId="77777777" w:rsidR="001C410E" w:rsidRPr="00E13053" w:rsidRDefault="001C410E">
            <w:pPr>
              <w:spacing w:before="40" w:after="40"/>
              <w:rPr>
                <w:rFonts w:ascii="Arial" w:hAnsi="Arial" w:cs="Arial"/>
                <w:sz w:val="20"/>
                <w:szCs w:val="20"/>
                <w:lang w:eastAsia="sv-SE"/>
              </w:rPr>
            </w:pPr>
          </w:p>
        </w:tc>
        <w:tc>
          <w:tcPr>
            <w:tcW w:w="726" w:type="pct"/>
          </w:tcPr>
          <w:p w14:paraId="10514E3D" w14:textId="77777777" w:rsidR="001C410E" w:rsidRPr="00E13053" w:rsidRDefault="001C410E">
            <w:pPr>
              <w:spacing w:before="40" w:after="40"/>
              <w:rPr>
                <w:rFonts w:ascii="Arial" w:hAnsi="Arial" w:cs="Arial"/>
                <w:sz w:val="20"/>
                <w:szCs w:val="20"/>
                <w:lang w:eastAsia="sv-SE"/>
              </w:rPr>
            </w:pPr>
          </w:p>
        </w:tc>
        <w:tc>
          <w:tcPr>
            <w:tcW w:w="1070" w:type="pct"/>
          </w:tcPr>
          <w:p w14:paraId="1A33447E" w14:textId="77777777" w:rsidR="001C410E" w:rsidRPr="00E13053" w:rsidRDefault="001C410E">
            <w:pPr>
              <w:spacing w:before="40" w:after="40"/>
              <w:rPr>
                <w:rFonts w:ascii="Arial" w:hAnsi="Arial" w:cs="Arial"/>
                <w:sz w:val="20"/>
                <w:szCs w:val="20"/>
                <w:lang w:eastAsia="sv-SE"/>
              </w:rPr>
            </w:pPr>
          </w:p>
        </w:tc>
        <w:tc>
          <w:tcPr>
            <w:tcW w:w="418" w:type="pct"/>
          </w:tcPr>
          <w:p w14:paraId="3BD75071" w14:textId="77777777" w:rsidR="001C410E" w:rsidRPr="00E13053" w:rsidRDefault="001C410E">
            <w:pPr>
              <w:spacing w:before="40" w:after="40"/>
              <w:rPr>
                <w:rFonts w:ascii="Arial" w:hAnsi="Arial" w:cs="Arial"/>
                <w:sz w:val="20"/>
                <w:szCs w:val="20"/>
                <w:lang w:eastAsia="sv-SE"/>
              </w:rPr>
            </w:pPr>
          </w:p>
        </w:tc>
        <w:tc>
          <w:tcPr>
            <w:tcW w:w="418" w:type="pct"/>
          </w:tcPr>
          <w:p w14:paraId="4E35E182" w14:textId="77777777" w:rsidR="001C410E" w:rsidRPr="00E13053" w:rsidRDefault="001C410E">
            <w:pPr>
              <w:spacing w:before="40" w:after="40"/>
              <w:rPr>
                <w:rFonts w:ascii="Arial" w:hAnsi="Arial" w:cs="Arial"/>
                <w:sz w:val="20"/>
                <w:szCs w:val="20"/>
                <w:lang w:eastAsia="sv-SE"/>
              </w:rPr>
            </w:pPr>
          </w:p>
        </w:tc>
      </w:tr>
      <w:tr w:rsidR="001C410E" w:rsidRPr="00E13053" w14:paraId="01E7C692" w14:textId="77777777" w:rsidTr="001C410E">
        <w:trPr>
          <w:trHeight w:val="97"/>
        </w:trPr>
        <w:tc>
          <w:tcPr>
            <w:tcW w:w="2164" w:type="pct"/>
            <w:tcBorders>
              <w:top w:val="single" w:sz="4" w:space="0" w:color="auto"/>
              <w:left w:val="single" w:sz="4" w:space="0" w:color="auto"/>
              <w:bottom w:val="single" w:sz="4" w:space="0" w:color="auto"/>
              <w:right w:val="single" w:sz="4" w:space="0" w:color="auto"/>
            </w:tcBorders>
          </w:tcPr>
          <w:p w14:paraId="4EF9BD51" w14:textId="77777777" w:rsidR="001C410E" w:rsidRPr="00E13053" w:rsidRDefault="001C410E">
            <w:pPr>
              <w:spacing w:before="40" w:after="40"/>
              <w:rPr>
                <w:rFonts w:ascii="Arial" w:hAnsi="Arial" w:cs="Arial"/>
                <w:sz w:val="20"/>
                <w:szCs w:val="20"/>
                <w:lang w:eastAsia="sv-SE"/>
              </w:rPr>
            </w:pPr>
            <w:r w:rsidRPr="00E13053">
              <w:rPr>
                <w:rFonts w:ascii="Arial" w:hAnsi="Arial" w:cs="Arial"/>
                <w:sz w:val="20"/>
                <w:szCs w:val="20"/>
                <w:lang w:eastAsia="sv-SE"/>
              </w:rPr>
              <w:t xml:space="preserve">Ordning och rent i </w:t>
            </w:r>
            <w:r>
              <w:rPr>
                <w:rFonts w:ascii="Arial" w:hAnsi="Arial" w:cs="Arial"/>
                <w:sz w:val="20"/>
                <w:szCs w:val="20"/>
                <w:lang w:eastAsia="sv-SE"/>
              </w:rPr>
              <w:t xml:space="preserve">förråd med rätt förvaring av utrustning </w:t>
            </w:r>
          </w:p>
        </w:tc>
        <w:tc>
          <w:tcPr>
            <w:tcW w:w="204" w:type="pct"/>
            <w:tcBorders>
              <w:top w:val="single" w:sz="4" w:space="0" w:color="auto"/>
              <w:left w:val="single" w:sz="4" w:space="0" w:color="auto"/>
              <w:bottom w:val="single" w:sz="4" w:space="0" w:color="auto"/>
              <w:right w:val="single" w:sz="4" w:space="0" w:color="auto"/>
            </w:tcBorders>
          </w:tcPr>
          <w:p w14:paraId="5DE09F5F" w14:textId="77777777" w:rsidR="001C410E" w:rsidRPr="00E13053" w:rsidRDefault="001C410E">
            <w:pPr>
              <w:spacing w:before="40" w:after="40"/>
              <w:rPr>
                <w:rFonts w:ascii="Arial" w:hAnsi="Arial" w:cs="Arial"/>
                <w:sz w:val="20"/>
                <w:szCs w:val="20"/>
                <w:lang w:eastAsia="sv-SE"/>
              </w:rPr>
            </w:pPr>
          </w:p>
        </w:tc>
        <w:tc>
          <w:tcPr>
            <w:tcW w:w="726" w:type="pct"/>
            <w:tcBorders>
              <w:top w:val="single" w:sz="4" w:space="0" w:color="auto"/>
              <w:left w:val="single" w:sz="4" w:space="0" w:color="auto"/>
              <w:bottom w:val="single" w:sz="4" w:space="0" w:color="auto"/>
              <w:right w:val="single" w:sz="4" w:space="0" w:color="auto"/>
            </w:tcBorders>
          </w:tcPr>
          <w:p w14:paraId="0D4EDC47" w14:textId="77777777" w:rsidR="001C410E" w:rsidRPr="00E13053" w:rsidRDefault="001C410E">
            <w:pPr>
              <w:spacing w:before="40" w:after="40"/>
              <w:rPr>
                <w:rFonts w:ascii="Arial" w:hAnsi="Arial" w:cs="Arial"/>
                <w:sz w:val="20"/>
                <w:szCs w:val="20"/>
                <w:lang w:eastAsia="sv-SE"/>
              </w:rPr>
            </w:pPr>
          </w:p>
        </w:tc>
        <w:tc>
          <w:tcPr>
            <w:tcW w:w="1070" w:type="pct"/>
            <w:tcBorders>
              <w:top w:val="single" w:sz="4" w:space="0" w:color="auto"/>
              <w:left w:val="single" w:sz="4" w:space="0" w:color="auto"/>
              <w:bottom w:val="single" w:sz="4" w:space="0" w:color="auto"/>
              <w:right w:val="single" w:sz="4" w:space="0" w:color="auto"/>
            </w:tcBorders>
          </w:tcPr>
          <w:p w14:paraId="25653E53" w14:textId="77777777" w:rsidR="001C410E" w:rsidRPr="00E13053" w:rsidRDefault="001C410E">
            <w:pPr>
              <w:spacing w:before="40" w:after="40"/>
              <w:rPr>
                <w:rFonts w:ascii="Arial" w:hAnsi="Arial" w:cs="Arial"/>
                <w:sz w:val="20"/>
                <w:szCs w:val="20"/>
                <w:lang w:eastAsia="sv-SE"/>
              </w:rPr>
            </w:pPr>
          </w:p>
        </w:tc>
        <w:tc>
          <w:tcPr>
            <w:tcW w:w="418" w:type="pct"/>
            <w:tcBorders>
              <w:top w:val="single" w:sz="4" w:space="0" w:color="auto"/>
              <w:left w:val="single" w:sz="4" w:space="0" w:color="auto"/>
              <w:bottom w:val="single" w:sz="4" w:space="0" w:color="auto"/>
              <w:right w:val="single" w:sz="4" w:space="0" w:color="auto"/>
            </w:tcBorders>
          </w:tcPr>
          <w:p w14:paraId="3814C846" w14:textId="77777777" w:rsidR="001C410E" w:rsidRPr="00E13053" w:rsidRDefault="001C410E">
            <w:pPr>
              <w:spacing w:before="40" w:after="40"/>
              <w:rPr>
                <w:rFonts w:ascii="Arial" w:hAnsi="Arial" w:cs="Arial"/>
                <w:sz w:val="20"/>
                <w:szCs w:val="20"/>
                <w:lang w:eastAsia="sv-SE"/>
              </w:rPr>
            </w:pPr>
          </w:p>
        </w:tc>
        <w:tc>
          <w:tcPr>
            <w:tcW w:w="418" w:type="pct"/>
            <w:tcBorders>
              <w:top w:val="single" w:sz="4" w:space="0" w:color="auto"/>
              <w:left w:val="single" w:sz="4" w:space="0" w:color="auto"/>
              <w:bottom w:val="single" w:sz="4" w:space="0" w:color="auto"/>
              <w:right w:val="single" w:sz="4" w:space="0" w:color="auto"/>
            </w:tcBorders>
          </w:tcPr>
          <w:p w14:paraId="10540245" w14:textId="77777777" w:rsidR="001C410E" w:rsidRPr="00E13053" w:rsidRDefault="001C410E">
            <w:pPr>
              <w:spacing w:before="40" w:after="40"/>
              <w:rPr>
                <w:rFonts w:ascii="Arial" w:hAnsi="Arial" w:cs="Arial"/>
                <w:sz w:val="20"/>
                <w:szCs w:val="20"/>
                <w:lang w:eastAsia="sv-SE"/>
              </w:rPr>
            </w:pPr>
          </w:p>
        </w:tc>
      </w:tr>
      <w:tr w:rsidR="001C410E" w:rsidRPr="00E13053" w14:paraId="743C556B" w14:textId="77777777" w:rsidTr="001C410E">
        <w:trPr>
          <w:trHeight w:val="125"/>
        </w:trPr>
        <w:tc>
          <w:tcPr>
            <w:tcW w:w="2164" w:type="pct"/>
          </w:tcPr>
          <w:p w14:paraId="33B976AD" w14:textId="77777777" w:rsidR="001C410E" w:rsidRPr="00E13053" w:rsidRDefault="001C410E">
            <w:pPr>
              <w:spacing w:before="40" w:after="40"/>
              <w:rPr>
                <w:rFonts w:ascii="Arial" w:hAnsi="Arial" w:cs="Arial"/>
                <w:bCs/>
                <w:sz w:val="20"/>
                <w:szCs w:val="20"/>
              </w:rPr>
            </w:pPr>
            <w:r>
              <w:rPr>
                <w:rFonts w:ascii="Arial" w:hAnsi="Arial" w:cs="Arial"/>
                <w:sz w:val="20"/>
                <w:szCs w:val="20"/>
                <w:lang w:eastAsia="sv-SE"/>
              </w:rPr>
              <w:t xml:space="preserve">Skadedjur: </w:t>
            </w:r>
            <w:r w:rsidRPr="00E13053">
              <w:rPr>
                <w:rFonts w:ascii="Arial" w:hAnsi="Arial" w:cs="Arial"/>
                <w:bCs/>
                <w:sz w:val="20"/>
                <w:szCs w:val="20"/>
              </w:rPr>
              <w:t>insektnät vid ventiler</w:t>
            </w:r>
            <w:r>
              <w:rPr>
                <w:rFonts w:ascii="Arial" w:hAnsi="Arial" w:cs="Arial"/>
                <w:bCs/>
                <w:sz w:val="20"/>
                <w:szCs w:val="20"/>
              </w:rPr>
              <w:t xml:space="preserve"> är hela</w:t>
            </w:r>
          </w:p>
        </w:tc>
        <w:tc>
          <w:tcPr>
            <w:tcW w:w="204" w:type="pct"/>
          </w:tcPr>
          <w:p w14:paraId="6D0AA80F" w14:textId="77777777" w:rsidR="001C410E" w:rsidRPr="00E13053" w:rsidRDefault="001C410E">
            <w:pPr>
              <w:spacing w:before="40" w:after="40"/>
              <w:rPr>
                <w:rFonts w:ascii="Arial" w:hAnsi="Arial" w:cs="Arial"/>
                <w:sz w:val="20"/>
                <w:szCs w:val="20"/>
                <w:lang w:eastAsia="sv-SE"/>
              </w:rPr>
            </w:pPr>
          </w:p>
        </w:tc>
        <w:tc>
          <w:tcPr>
            <w:tcW w:w="726" w:type="pct"/>
          </w:tcPr>
          <w:p w14:paraId="4CDE36CB" w14:textId="77777777" w:rsidR="001C410E" w:rsidRPr="00E13053" w:rsidRDefault="001C410E">
            <w:pPr>
              <w:spacing w:before="40" w:after="40"/>
              <w:rPr>
                <w:rFonts w:ascii="Arial" w:hAnsi="Arial" w:cs="Arial"/>
                <w:sz w:val="20"/>
                <w:szCs w:val="20"/>
                <w:lang w:eastAsia="sv-SE"/>
              </w:rPr>
            </w:pPr>
          </w:p>
        </w:tc>
        <w:tc>
          <w:tcPr>
            <w:tcW w:w="1070" w:type="pct"/>
          </w:tcPr>
          <w:p w14:paraId="03E8E098" w14:textId="77777777" w:rsidR="001C410E" w:rsidRPr="00E13053" w:rsidRDefault="001C410E">
            <w:pPr>
              <w:spacing w:before="40" w:after="40"/>
              <w:rPr>
                <w:rFonts w:ascii="Arial" w:hAnsi="Arial" w:cs="Arial"/>
                <w:sz w:val="20"/>
                <w:szCs w:val="20"/>
                <w:lang w:eastAsia="sv-SE"/>
              </w:rPr>
            </w:pPr>
          </w:p>
        </w:tc>
        <w:tc>
          <w:tcPr>
            <w:tcW w:w="418" w:type="pct"/>
          </w:tcPr>
          <w:p w14:paraId="17FCC857" w14:textId="77777777" w:rsidR="001C410E" w:rsidRPr="00E13053" w:rsidRDefault="001C410E">
            <w:pPr>
              <w:spacing w:before="40" w:after="40"/>
              <w:rPr>
                <w:rFonts w:ascii="Arial" w:hAnsi="Arial" w:cs="Arial"/>
                <w:sz w:val="20"/>
                <w:szCs w:val="20"/>
                <w:lang w:eastAsia="sv-SE"/>
              </w:rPr>
            </w:pPr>
          </w:p>
        </w:tc>
        <w:tc>
          <w:tcPr>
            <w:tcW w:w="418" w:type="pct"/>
          </w:tcPr>
          <w:p w14:paraId="579E7005" w14:textId="77777777" w:rsidR="001C410E" w:rsidRPr="00E13053" w:rsidRDefault="001C410E">
            <w:pPr>
              <w:spacing w:before="40" w:after="40"/>
              <w:rPr>
                <w:rFonts w:ascii="Arial" w:hAnsi="Arial" w:cs="Arial"/>
                <w:sz w:val="20"/>
                <w:szCs w:val="20"/>
                <w:lang w:eastAsia="sv-SE"/>
              </w:rPr>
            </w:pPr>
          </w:p>
        </w:tc>
      </w:tr>
      <w:tr w:rsidR="001C410E" w:rsidRPr="00E13053" w14:paraId="1139006E" w14:textId="77777777" w:rsidTr="001C410E">
        <w:trPr>
          <w:trHeight w:val="97"/>
        </w:trPr>
        <w:tc>
          <w:tcPr>
            <w:tcW w:w="2164" w:type="pct"/>
            <w:tcBorders>
              <w:top w:val="single" w:sz="4" w:space="0" w:color="auto"/>
              <w:left w:val="single" w:sz="4" w:space="0" w:color="auto"/>
              <w:bottom w:val="single" w:sz="4" w:space="0" w:color="auto"/>
              <w:right w:val="single" w:sz="4" w:space="0" w:color="auto"/>
            </w:tcBorders>
          </w:tcPr>
          <w:p w14:paraId="49A5CF66" w14:textId="77777777" w:rsidR="001C410E" w:rsidRPr="00E13053" w:rsidRDefault="001C410E">
            <w:pPr>
              <w:spacing w:before="40" w:after="40"/>
              <w:rPr>
                <w:rFonts w:ascii="Arial" w:hAnsi="Arial" w:cs="Arial"/>
                <w:bCs/>
                <w:sz w:val="20"/>
                <w:szCs w:val="20"/>
                <w:lang w:eastAsia="sv-SE"/>
              </w:rPr>
            </w:pPr>
            <w:r>
              <w:rPr>
                <w:rFonts w:ascii="Arial" w:hAnsi="Arial" w:cs="Arial"/>
                <w:sz w:val="20"/>
                <w:szCs w:val="20"/>
                <w:lang w:eastAsia="sv-SE"/>
              </w:rPr>
              <w:t>Skadedjur: kontrollera</w:t>
            </w:r>
            <w:r w:rsidRPr="00E13053">
              <w:rPr>
                <w:rFonts w:ascii="Arial" w:hAnsi="Arial" w:cs="Arial"/>
                <w:sz w:val="20"/>
                <w:szCs w:val="20"/>
                <w:lang w:eastAsia="sv-SE"/>
              </w:rPr>
              <w:t xml:space="preserve"> spår av skadedjur</w:t>
            </w:r>
            <w:r w:rsidRPr="00E13053">
              <w:rPr>
                <w:rFonts w:ascii="Arial" w:hAnsi="Arial" w:cs="Arial"/>
                <w:bCs/>
                <w:sz w:val="20"/>
                <w:szCs w:val="20"/>
                <w:lang w:eastAsia="sv-SE"/>
              </w:rPr>
              <w:t xml:space="preserve"> i och utanför lokalen</w:t>
            </w:r>
            <w:r>
              <w:rPr>
                <w:rFonts w:ascii="Arial" w:hAnsi="Arial" w:cs="Arial"/>
                <w:bCs/>
                <w:sz w:val="20"/>
                <w:szCs w:val="20"/>
                <w:lang w:eastAsia="sv-SE"/>
              </w:rPr>
              <w:t xml:space="preserve"> </w:t>
            </w:r>
          </w:p>
        </w:tc>
        <w:tc>
          <w:tcPr>
            <w:tcW w:w="204" w:type="pct"/>
            <w:tcBorders>
              <w:top w:val="single" w:sz="4" w:space="0" w:color="auto"/>
              <w:left w:val="single" w:sz="4" w:space="0" w:color="auto"/>
              <w:bottom w:val="single" w:sz="4" w:space="0" w:color="auto"/>
              <w:right w:val="single" w:sz="4" w:space="0" w:color="auto"/>
            </w:tcBorders>
          </w:tcPr>
          <w:p w14:paraId="79125AB0" w14:textId="77777777" w:rsidR="001C410E" w:rsidRPr="00E13053" w:rsidRDefault="001C410E">
            <w:pPr>
              <w:spacing w:before="40" w:after="40"/>
              <w:rPr>
                <w:rFonts w:ascii="Arial" w:hAnsi="Arial" w:cs="Arial"/>
                <w:sz w:val="20"/>
                <w:szCs w:val="20"/>
                <w:lang w:eastAsia="sv-SE"/>
              </w:rPr>
            </w:pPr>
          </w:p>
        </w:tc>
        <w:tc>
          <w:tcPr>
            <w:tcW w:w="726" w:type="pct"/>
            <w:tcBorders>
              <w:top w:val="single" w:sz="4" w:space="0" w:color="auto"/>
              <w:left w:val="single" w:sz="4" w:space="0" w:color="auto"/>
              <w:bottom w:val="single" w:sz="4" w:space="0" w:color="auto"/>
              <w:right w:val="single" w:sz="4" w:space="0" w:color="auto"/>
            </w:tcBorders>
          </w:tcPr>
          <w:p w14:paraId="502DFB96" w14:textId="77777777" w:rsidR="001C410E" w:rsidRPr="00E13053" w:rsidRDefault="001C410E">
            <w:pPr>
              <w:spacing w:before="40" w:after="40"/>
              <w:rPr>
                <w:rFonts w:ascii="Arial" w:hAnsi="Arial" w:cs="Arial"/>
                <w:sz w:val="20"/>
                <w:szCs w:val="20"/>
                <w:lang w:eastAsia="sv-SE"/>
              </w:rPr>
            </w:pPr>
          </w:p>
        </w:tc>
        <w:tc>
          <w:tcPr>
            <w:tcW w:w="1070" w:type="pct"/>
            <w:tcBorders>
              <w:top w:val="single" w:sz="4" w:space="0" w:color="auto"/>
              <w:left w:val="single" w:sz="4" w:space="0" w:color="auto"/>
              <w:bottom w:val="single" w:sz="4" w:space="0" w:color="auto"/>
              <w:right w:val="single" w:sz="4" w:space="0" w:color="auto"/>
            </w:tcBorders>
          </w:tcPr>
          <w:p w14:paraId="0F1987D5" w14:textId="77777777" w:rsidR="001C410E" w:rsidRPr="00E13053" w:rsidRDefault="001C410E">
            <w:pPr>
              <w:spacing w:before="40" w:after="40"/>
              <w:rPr>
                <w:rFonts w:ascii="Arial" w:hAnsi="Arial" w:cs="Arial"/>
                <w:sz w:val="20"/>
                <w:szCs w:val="20"/>
                <w:lang w:eastAsia="sv-SE"/>
              </w:rPr>
            </w:pPr>
          </w:p>
        </w:tc>
        <w:tc>
          <w:tcPr>
            <w:tcW w:w="418" w:type="pct"/>
            <w:tcBorders>
              <w:top w:val="single" w:sz="4" w:space="0" w:color="auto"/>
              <w:left w:val="single" w:sz="4" w:space="0" w:color="auto"/>
              <w:bottom w:val="single" w:sz="4" w:space="0" w:color="auto"/>
              <w:right w:val="single" w:sz="4" w:space="0" w:color="auto"/>
            </w:tcBorders>
          </w:tcPr>
          <w:p w14:paraId="617C9DCA" w14:textId="77777777" w:rsidR="001C410E" w:rsidRPr="00E13053" w:rsidRDefault="001C410E">
            <w:pPr>
              <w:spacing w:before="40" w:after="40"/>
              <w:rPr>
                <w:rFonts w:ascii="Arial" w:hAnsi="Arial" w:cs="Arial"/>
                <w:sz w:val="20"/>
                <w:szCs w:val="20"/>
                <w:lang w:eastAsia="sv-SE"/>
              </w:rPr>
            </w:pPr>
          </w:p>
        </w:tc>
        <w:tc>
          <w:tcPr>
            <w:tcW w:w="418" w:type="pct"/>
            <w:tcBorders>
              <w:top w:val="single" w:sz="4" w:space="0" w:color="auto"/>
              <w:left w:val="single" w:sz="4" w:space="0" w:color="auto"/>
              <w:bottom w:val="single" w:sz="4" w:space="0" w:color="auto"/>
              <w:right w:val="single" w:sz="4" w:space="0" w:color="auto"/>
            </w:tcBorders>
          </w:tcPr>
          <w:p w14:paraId="04BE3D0E" w14:textId="77777777" w:rsidR="001C410E" w:rsidRPr="00E13053" w:rsidRDefault="001C410E">
            <w:pPr>
              <w:spacing w:before="40" w:after="40"/>
              <w:rPr>
                <w:rFonts w:ascii="Arial" w:hAnsi="Arial" w:cs="Arial"/>
                <w:sz w:val="20"/>
                <w:szCs w:val="20"/>
                <w:lang w:eastAsia="sv-SE"/>
              </w:rPr>
            </w:pPr>
          </w:p>
        </w:tc>
      </w:tr>
      <w:tr w:rsidR="001C410E" w:rsidRPr="00E13053" w14:paraId="3344B412" w14:textId="77777777" w:rsidTr="001C410E">
        <w:trPr>
          <w:trHeight w:val="97"/>
        </w:trPr>
        <w:tc>
          <w:tcPr>
            <w:tcW w:w="2164" w:type="pct"/>
          </w:tcPr>
          <w:p w14:paraId="52D2343B" w14:textId="77777777" w:rsidR="001C410E" w:rsidRPr="00E13053" w:rsidRDefault="001C410E">
            <w:pPr>
              <w:spacing w:before="40" w:after="40"/>
              <w:rPr>
                <w:rFonts w:ascii="Arial" w:hAnsi="Arial" w:cs="Arial"/>
                <w:sz w:val="20"/>
                <w:szCs w:val="20"/>
                <w:lang w:eastAsia="sv-SE"/>
              </w:rPr>
            </w:pPr>
            <w:r>
              <w:rPr>
                <w:rFonts w:ascii="Arial" w:hAnsi="Arial" w:cs="Arial"/>
                <w:sz w:val="20"/>
                <w:szCs w:val="20"/>
                <w:lang w:eastAsia="sv-SE"/>
              </w:rPr>
              <w:t>Skadedjur:</w:t>
            </w:r>
            <w:r w:rsidRPr="00E13053">
              <w:rPr>
                <w:rFonts w:ascii="Arial" w:hAnsi="Arial" w:cs="Arial"/>
                <w:bCs/>
                <w:sz w:val="20"/>
                <w:szCs w:val="20"/>
                <w:lang w:eastAsia="sv-SE"/>
              </w:rPr>
              <w:t xml:space="preserve"> </w:t>
            </w:r>
            <w:r>
              <w:rPr>
                <w:rFonts w:ascii="Arial" w:hAnsi="Arial" w:cs="Arial"/>
                <w:sz w:val="20"/>
                <w:szCs w:val="20"/>
                <w:lang w:eastAsia="sv-SE"/>
              </w:rPr>
              <w:t xml:space="preserve">det är </w:t>
            </w:r>
            <w:r w:rsidRPr="00E13053">
              <w:rPr>
                <w:rFonts w:ascii="Arial" w:hAnsi="Arial" w:cs="Arial"/>
                <w:bCs/>
                <w:sz w:val="20"/>
                <w:szCs w:val="20"/>
                <w:lang w:eastAsia="sv-SE"/>
              </w:rPr>
              <w:t>tätt vid dörrar/portar och fönster</w:t>
            </w:r>
          </w:p>
        </w:tc>
        <w:tc>
          <w:tcPr>
            <w:tcW w:w="204" w:type="pct"/>
          </w:tcPr>
          <w:p w14:paraId="652AA515" w14:textId="77777777" w:rsidR="001C410E" w:rsidRPr="00E13053" w:rsidRDefault="001C410E">
            <w:pPr>
              <w:spacing w:before="40" w:after="40"/>
              <w:rPr>
                <w:rFonts w:ascii="Arial" w:hAnsi="Arial" w:cs="Arial"/>
                <w:sz w:val="20"/>
                <w:szCs w:val="20"/>
                <w:lang w:eastAsia="sv-SE"/>
              </w:rPr>
            </w:pPr>
          </w:p>
        </w:tc>
        <w:tc>
          <w:tcPr>
            <w:tcW w:w="726" w:type="pct"/>
          </w:tcPr>
          <w:p w14:paraId="300BF4D1" w14:textId="77777777" w:rsidR="001C410E" w:rsidRPr="00E13053" w:rsidRDefault="001C410E">
            <w:pPr>
              <w:spacing w:before="40" w:after="40"/>
              <w:rPr>
                <w:rFonts w:ascii="Arial" w:hAnsi="Arial" w:cs="Arial"/>
                <w:sz w:val="20"/>
                <w:szCs w:val="20"/>
                <w:lang w:eastAsia="sv-SE"/>
              </w:rPr>
            </w:pPr>
          </w:p>
        </w:tc>
        <w:tc>
          <w:tcPr>
            <w:tcW w:w="1070" w:type="pct"/>
          </w:tcPr>
          <w:p w14:paraId="55BBB5C4" w14:textId="77777777" w:rsidR="001C410E" w:rsidRPr="00E13053" w:rsidRDefault="001C410E">
            <w:pPr>
              <w:spacing w:before="40" w:after="40"/>
              <w:rPr>
                <w:rFonts w:ascii="Arial" w:hAnsi="Arial" w:cs="Arial"/>
                <w:sz w:val="20"/>
                <w:szCs w:val="20"/>
                <w:lang w:eastAsia="sv-SE"/>
              </w:rPr>
            </w:pPr>
          </w:p>
        </w:tc>
        <w:tc>
          <w:tcPr>
            <w:tcW w:w="418" w:type="pct"/>
          </w:tcPr>
          <w:p w14:paraId="1D38F0C1" w14:textId="77777777" w:rsidR="001C410E" w:rsidRPr="00E13053" w:rsidRDefault="001C410E">
            <w:pPr>
              <w:spacing w:before="40" w:after="40"/>
              <w:rPr>
                <w:rFonts w:ascii="Arial" w:hAnsi="Arial" w:cs="Arial"/>
                <w:sz w:val="20"/>
                <w:szCs w:val="20"/>
                <w:lang w:eastAsia="sv-SE"/>
              </w:rPr>
            </w:pPr>
          </w:p>
        </w:tc>
        <w:tc>
          <w:tcPr>
            <w:tcW w:w="418" w:type="pct"/>
          </w:tcPr>
          <w:p w14:paraId="2C78D9B5" w14:textId="77777777" w:rsidR="001C410E" w:rsidRPr="00E13053" w:rsidRDefault="001C410E">
            <w:pPr>
              <w:spacing w:before="40" w:after="40"/>
              <w:rPr>
                <w:rFonts w:ascii="Arial" w:hAnsi="Arial" w:cs="Arial"/>
                <w:sz w:val="20"/>
                <w:szCs w:val="20"/>
                <w:lang w:eastAsia="sv-SE"/>
              </w:rPr>
            </w:pPr>
          </w:p>
        </w:tc>
      </w:tr>
      <w:tr w:rsidR="001C410E" w:rsidRPr="00E13053" w14:paraId="7FA573A0" w14:textId="77777777" w:rsidTr="001C410E">
        <w:trPr>
          <w:trHeight w:val="97"/>
        </w:trPr>
        <w:tc>
          <w:tcPr>
            <w:tcW w:w="2164" w:type="pct"/>
          </w:tcPr>
          <w:p w14:paraId="6DBCDCAB" w14:textId="77777777" w:rsidR="001C410E" w:rsidRPr="00E13053" w:rsidRDefault="001C410E">
            <w:pPr>
              <w:spacing w:before="40" w:after="40"/>
              <w:rPr>
                <w:rFonts w:ascii="Arial" w:hAnsi="Arial" w:cs="Arial"/>
                <w:sz w:val="20"/>
                <w:szCs w:val="20"/>
                <w:lang w:eastAsia="sv-SE"/>
              </w:rPr>
            </w:pPr>
            <w:r>
              <w:rPr>
                <w:rFonts w:ascii="Arial" w:hAnsi="Arial" w:cs="Arial"/>
                <w:sz w:val="20"/>
                <w:szCs w:val="20"/>
                <w:lang w:eastAsia="sv-SE"/>
              </w:rPr>
              <w:t xml:space="preserve">Skadedjur: det är </w:t>
            </w:r>
            <w:r w:rsidRPr="00E13053">
              <w:rPr>
                <w:rFonts w:ascii="Arial" w:hAnsi="Arial" w:cs="Arial"/>
                <w:bCs/>
                <w:sz w:val="20"/>
                <w:szCs w:val="20"/>
                <w:lang w:eastAsia="sv-SE"/>
              </w:rPr>
              <w:t>rent och snyggt i och på utsidan av lokalen</w:t>
            </w:r>
          </w:p>
        </w:tc>
        <w:tc>
          <w:tcPr>
            <w:tcW w:w="204" w:type="pct"/>
          </w:tcPr>
          <w:p w14:paraId="016A8CED" w14:textId="77777777" w:rsidR="001C410E" w:rsidRPr="00E13053" w:rsidRDefault="001C410E">
            <w:pPr>
              <w:spacing w:before="40" w:after="40"/>
              <w:rPr>
                <w:rFonts w:ascii="Arial" w:hAnsi="Arial" w:cs="Arial"/>
                <w:sz w:val="20"/>
                <w:szCs w:val="20"/>
                <w:lang w:eastAsia="sv-SE"/>
              </w:rPr>
            </w:pPr>
          </w:p>
        </w:tc>
        <w:tc>
          <w:tcPr>
            <w:tcW w:w="726" w:type="pct"/>
          </w:tcPr>
          <w:p w14:paraId="6FAD1CDD" w14:textId="77777777" w:rsidR="001C410E" w:rsidRPr="00E13053" w:rsidRDefault="001C410E">
            <w:pPr>
              <w:spacing w:before="40" w:after="40"/>
              <w:rPr>
                <w:rFonts w:ascii="Arial" w:hAnsi="Arial" w:cs="Arial"/>
                <w:sz w:val="20"/>
                <w:szCs w:val="20"/>
                <w:lang w:eastAsia="sv-SE"/>
              </w:rPr>
            </w:pPr>
          </w:p>
        </w:tc>
        <w:tc>
          <w:tcPr>
            <w:tcW w:w="1070" w:type="pct"/>
          </w:tcPr>
          <w:p w14:paraId="5F39300A" w14:textId="77777777" w:rsidR="001C410E" w:rsidRPr="00E13053" w:rsidRDefault="001C410E">
            <w:pPr>
              <w:spacing w:before="40" w:after="40"/>
              <w:rPr>
                <w:rFonts w:ascii="Arial" w:hAnsi="Arial" w:cs="Arial"/>
                <w:sz w:val="20"/>
                <w:szCs w:val="20"/>
                <w:lang w:eastAsia="sv-SE"/>
              </w:rPr>
            </w:pPr>
          </w:p>
        </w:tc>
        <w:tc>
          <w:tcPr>
            <w:tcW w:w="418" w:type="pct"/>
          </w:tcPr>
          <w:p w14:paraId="2FF4C846" w14:textId="77777777" w:rsidR="001C410E" w:rsidRPr="00E13053" w:rsidRDefault="001C410E">
            <w:pPr>
              <w:spacing w:before="40" w:after="40"/>
              <w:rPr>
                <w:rFonts w:ascii="Arial" w:hAnsi="Arial" w:cs="Arial"/>
                <w:sz w:val="20"/>
                <w:szCs w:val="20"/>
                <w:lang w:eastAsia="sv-SE"/>
              </w:rPr>
            </w:pPr>
          </w:p>
        </w:tc>
        <w:tc>
          <w:tcPr>
            <w:tcW w:w="418" w:type="pct"/>
          </w:tcPr>
          <w:p w14:paraId="5CB3FAB2" w14:textId="77777777" w:rsidR="001C410E" w:rsidRPr="00E13053" w:rsidRDefault="001C410E">
            <w:pPr>
              <w:spacing w:before="40" w:after="40"/>
              <w:rPr>
                <w:rFonts w:ascii="Arial" w:hAnsi="Arial" w:cs="Arial"/>
                <w:sz w:val="20"/>
                <w:szCs w:val="20"/>
                <w:lang w:eastAsia="sv-SE"/>
              </w:rPr>
            </w:pPr>
          </w:p>
        </w:tc>
      </w:tr>
      <w:tr w:rsidR="001C410E" w:rsidRPr="00E13053" w14:paraId="667AC526" w14:textId="77777777" w:rsidTr="001C410E">
        <w:trPr>
          <w:trHeight w:val="97"/>
        </w:trPr>
        <w:tc>
          <w:tcPr>
            <w:tcW w:w="2164" w:type="pct"/>
          </w:tcPr>
          <w:p w14:paraId="0951AFB9" w14:textId="7628C296" w:rsidR="001C410E" w:rsidRPr="00E13053" w:rsidRDefault="001C410E">
            <w:pPr>
              <w:spacing w:before="40" w:after="40"/>
              <w:rPr>
                <w:rFonts w:ascii="Arial" w:hAnsi="Arial" w:cs="Arial"/>
                <w:sz w:val="20"/>
                <w:szCs w:val="20"/>
                <w:lang w:eastAsia="sv-SE"/>
              </w:rPr>
            </w:pPr>
            <w:r w:rsidRPr="00E13053">
              <w:rPr>
                <w:rFonts w:ascii="Arial" w:hAnsi="Arial" w:cs="Arial"/>
                <w:sz w:val="20"/>
                <w:szCs w:val="20"/>
                <w:lang w:eastAsia="sv-SE"/>
              </w:rPr>
              <w:t xml:space="preserve">Fordon: ren interiör, </w:t>
            </w:r>
            <w:r w:rsidRPr="00E13053">
              <w:rPr>
                <w:rFonts w:ascii="Arial" w:hAnsi="Arial" w:cs="Arial"/>
                <w:bCs/>
                <w:sz w:val="20"/>
                <w:szCs w:val="20"/>
              </w:rPr>
              <w:t>desinficeringsservetter/-gel, rena handskar</w:t>
            </w:r>
          </w:p>
        </w:tc>
        <w:tc>
          <w:tcPr>
            <w:tcW w:w="204" w:type="pct"/>
          </w:tcPr>
          <w:p w14:paraId="1DCF0395" w14:textId="77777777" w:rsidR="001C410E" w:rsidRPr="00E13053" w:rsidRDefault="001C410E">
            <w:pPr>
              <w:spacing w:before="40" w:after="40"/>
              <w:rPr>
                <w:rFonts w:ascii="Arial" w:hAnsi="Arial" w:cs="Arial"/>
                <w:sz w:val="20"/>
                <w:szCs w:val="20"/>
                <w:lang w:eastAsia="sv-SE"/>
              </w:rPr>
            </w:pPr>
          </w:p>
        </w:tc>
        <w:tc>
          <w:tcPr>
            <w:tcW w:w="726" w:type="pct"/>
          </w:tcPr>
          <w:p w14:paraId="29C92786" w14:textId="77777777" w:rsidR="001C410E" w:rsidRPr="00E13053" w:rsidRDefault="001C410E">
            <w:pPr>
              <w:spacing w:before="40" w:after="40"/>
              <w:rPr>
                <w:rFonts w:ascii="Arial" w:hAnsi="Arial" w:cs="Arial"/>
                <w:sz w:val="20"/>
                <w:szCs w:val="20"/>
                <w:lang w:eastAsia="sv-SE"/>
              </w:rPr>
            </w:pPr>
          </w:p>
        </w:tc>
        <w:tc>
          <w:tcPr>
            <w:tcW w:w="1070" w:type="pct"/>
          </w:tcPr>
          <w:p w14:paraId="24FE0298" w14:textId="77777777" w:rsidR="001C410E" w:rsidRPr="00E13053" w:rsidRDefault="001C410E">
            <w:pPr>
              <w:spacing w:before="40" w:after="40"/>
              <w:rPr>
                <w:rFonts w:ascii="Arial" w:hAnsi="Arial" w:cs="Arial"/>
                <w:sz w:val="20"/>
                <w:szCs w:val="20"/>
                <w:lang w:eastAsia="sv-SE"/>
              </w:rPr>
            </w:pPr>
          </w:p>
        </w:tc>
        <w:tc>
          <w:tcPr>
            <w:tcW w:w="418" w:type="pct"/>
          </w:tcPr>
          <w:p w14:paraId="3FB63C90" w14:textId="77777777" w:rsidR="001C410E" w:rsidRPr="00E13053" w:rsidRDefault="001C410E">
            <w:pPr>
              <w:spacing w:before="40" w:after="40"/>
              <w:rPr>
                <w:rFonts w:ascii="Arial" w:hAnsi="Arial" w:cs="Arial"/>
                <w:sz w:val="20"/>
                <w:szCs w:val="20"/>
                <w:lang w:eastAsia="sv-SE"/>
              </w:rPr>
            </w:pPr>
          </w:p>
        </w:tc>
        <w:tc>
          <w:tcPr>
            <w:tcW w:w="418" w:type="pct"/>
          </w:tcPr>
          <w:p w14:paraId="4D3E34C2" w14:textId="77777777" w:rsidR="001C410E" w:rsidRPr="00E13053" w:rsidRDefault="001C410E">
            <w:pPr>
              <w:spacing w:before="40" w:after="40"/>
              <w:rPr>
                <w:rFonts w:ascii="Arial" w:hAnsi="Arial" w:cs="Arial"/>
                <w:sz w:val="20"/>
                <w:szCs w:val="20"/>
                <w:lang w:eastAsia="sv-SE"/>
              </w:rPr>
            </w:pPr>
          </w:p>
        </w:tc>
      </w:tr>
    </w:tbl>
    <w:p w14:paraId="1AA9C8F6" w14:textId="77777777" w:rsidR="001C410E" w:rsidRDefault="001C410E">
      <w:pPr>
        <w:rPr>
          <w:lang w:eastAsia="sv-SE"/>
        </w:rPr>
      </w:pPr>
    </w:p>
    <w:bookmarkStart w:id="121" w:name="_Ref196922636"/>
    <w:p w14:paraId="25405604" w14:textId="77777777" w:rsidR="001C410E" w:rsidRPr="00D8088A" w:rsidRDefault="001C410E" w:rsidP="001C410E">
      <w:pPr>
        <w:rPr>
          <w:lang w:eastAsia="sv-SE"/>
        </w:rPr>
      </w:pPr>
      <w:r w:rsidRPr="00D8088A">
        <w:rPr>
          <w:lang w:eastAsia="sv-SE"/>
        </w:rPr>
        <w:fldChar w:fldCharType="begin"/>
      </w:r>
      <w:r w:rsidRPr="00D8088A">
        <w:rPr>
          <w:lang w:eastAsia="sv-SE"/>
        </w:rPr>
        <w:instrText xml:space="preserve"> SEQ Bilaga \* ARABIC </w:instrText>
      </w:r>
      <w:r w:rsidRPr="00D8088A">
        <w:rPr>
          <w:lang w:eastAsia="sv-SE"/>
        </w:rPr>
        <w:fldChar w:fldCharType="separate"/>
      </w:r>
      <w:r>
        <w:rPr>
          <w:noProof/>
          <w:lang w:eastAsia="sv-SE"/>
        </w:rPr>
        <w:t>10</w:t>
      </w:r>
      <w:r w:rsidRPr="00D8088A">
        <w:rPr>
          <w:lang w:eastAsia="sv-SE"/>
        </w:rPr>
        <w:fldChar w:fldCharType="end"/>
      </w:r>
      <w:r w:rsidRPr="00D8088A">
        <w:rPr>
          <w:lang w:eastAsia="sv-SE"/>
        </w:rPr>
        <w:t xml:space="preserve"> Checklista vid underhållsrond, exempel</w:t>
      </w:r>
      <w:bookmarkEnd w:id="121"/>
    </w:p>
    <w:p w14:paraId="797D36EE" w14:textId="77777777" w:rsidR="00AA5300" w:rsidRPr="00D8088A" w:rsidRDefault="00AA5300" w:rsidP="00AA5300">
      <w:pPr>
        <w:tabs>
          <w:tab w:val="left" w:leader="underscore" w:pos="4536"/>
          <w:tab w:val="left" w:leader="underscore" w:pos="7371"/>
          <w:tab w:val="left" w:leader="underscore" w:pos="10206"/>
        </w:tabs>
        <w:rPr>
          <w:lang w:eastAsia="sv-SE"/>
        </w:rPr>
      </w:pPr>
      <w:r>
        <w:rPr>
          <w:lang w:eastAsia="sv-SE"/>
        </w:rPr>
        <w:t>Anläggning:</w:t>
      </w:r>
      <w:r>
        <w:rPr>
          <w:lang w:eastAsia="sv-SE"/>
        </w:rPr>
        <w:tab/>
        <w:t>Datum:</w:t>
      </w:r>
      <w:r>
        <w:rPr>
          <w:lang w:eastAsia="sv-SE"/>
        </w:rPr>
        <w:tab/>
        <w:t>Signatur:</w:t>
      </w:r>
      <w:r>
        <w:rPr>
          <w:lang w:eastAsia="sv-SE"/>
        </w:rPr>
        <w:tab/>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427"/>
        <w:gridCol w:w="749"/>
        <w:gridCol w:w="2876"/>
        <w:gridCol w:w="4200"/>
        <w:gridCol w:w="1776"/>
        <w:gridCol w:w="952"/>
      </w:tblGrid>
      <w:tr w:rsidR="00AA5300" w:rsidRPr="00AA5300" w14:paraId="27D902C9" w14:textId="77777777" w:rsidTr="00AA5300">
        <w:trPr>
          <w:trHeight w:hRule="exact" w:val="397"/>
        </w:trPr>
        <w:tc>
          <w:tcPr>
            <w:tcW w:w="1230" w:type="pct"/>
            <w:tcBorders>
              <w:top w:val="single" w:sz="4" w:space="0" w:color="auto"/>
              <w:left w:val="single" w:sz="4" w:space="0" w:color="auto"/>
              <w:bottom w:val="single" w:sz="4" w:space="0" w:color="auto"/>
              <w:right w:val="single" w:sz="4" w:space="0" w:color="auto"/>
            </w:tcBorders>
            <w:hideMark/>
          </w:tcPr>
          <w:p w14:paraId="01E7C20B" w14:textId="77777777" w:rsidR="00AA5300" w:rsidRPr="00AA5300" w:rsidRDefault="00AA5300" w:rsidP="00AA5300">
            <w:pPr>
              <w:rPr>
                <w:rFonts w:ascii="Arial" w:hAnsi="Arial" w:cs="Arial"/>
                <w:b/>
                <w:sz w:val="20"/>
                <w:szCs w:val="20"/>
                <w:lang w:eastAsia="sv-SE"/>
              </w:rPr>
            </w:pPr>
            <w:r w:rsidRPr="00AA5300">
              <w:rPr>
                <w:rFonts w:ascii="Arial" w:hAnsi="Arial" w:cs="Arial"/>
                <w:b/>
                <w:sz w:val="20"/>
                <w:szCs w:val="20"/>
                <w:lang w:eastAsia="sv-SE"/>
              </w:rPr>
              <w:t>Lokal och utrustning</w:t>
            </w:r>
          </w:p>
        </w:tc>
        <w:tc>
          <w:tcPr>
            <w:tcW w:w="272" w:type="pct"/>
            <w:tcBorders>
              <w:top w:val="single" w:sz="4" w:space="0" w:color="auto"/>
              <w:left w:val="single" w:sz="4" w:space="0" w:color="auto"/>
              <w:bottom w:val="single" w:sz="4" w:space="0" w:color="auto"/>
              <w:right w:val="single" w:sz="4" w:space="0" w:color="auto"/>
            </w:tcBorders>
            <w:hideMark/>
          </w:tcPr>
          <w:p w14:paraId="330BE3E2" w14:textId="77777777" w:rsidR="00AA5300" w:rsidRPr="00AA5300" w:rsidRDefault="00AA5300" w:rsidP="00AA5300">
            <w:pPr>
              <w:rPr>
                <w:rFonts w:ascii="Arial" w:hAnsi="Arial" w:cs="Arial"/>
                <w:b/>
                <w:sz w:val="20"/>
                <w:szCs w:val="20"/>
                <w:lang w:eastAsia="sv-SE"/>
              </w:rPr>
            </w:pPr>
            <w:r w:rsidRPr="00AA5300">
              <w:rPr>
                <w:rFonts w:ascii="Arial" w:hAnsi="Arial" w:cs="Arial"/>
                <w:b/>
                <w:sz w:val="20"/>
                <w:szCs w:val="20"/>
                <w:lang w:eastAsia="sv-SE"/>
              </w:rPr>
              <w:t>OK</w:t>
            </w:r>
          </w:p>
        </w:tc>
        <w:tc>
          <w:tcPr>
            <w:tcW w:w="1033" w:type="pct"/>
            <w:tcBorders>
              <w:top w:val="single" w:sz="4" w:space="0" w:color="auto"/>
              <w:left w:val="single" w:sz="4" w:space="0" w:color="auto"/>
              <w:bottom w:val="single" w:sz="4" w:space="0" w:color="auto"/>
              <w:right w:val="single" w:sz="4" w:space="0" w:color="auto"/>
            </w:tcBorders>
            <w:hideMark/>
          </w:tcPr>
          <w:p w14:paraId="6A321E4E" w14:textId="58C2BD7D" w:rsidR="00AA5300" w:rsidRPr="00AA5300" w:rsidRDefault="0097227C" w:rsidP="00AA5300">
            <w:pPr>
              <w:rPr>
                <w:rFonts w:ascii="Arial" w:hAnsi="Arial" w:cs="Arial"/>
                <w:b/>
                <w:sz w:val="20"/>
                <w:szCs w:val="20"/>
                <w:lang w:eastAsia="sv-SE"/>
              </w:rPr>
            </w:pPr>
            <w:r>
              <w:rPr>
                <w:rFonts w:ascii="Arial" w:hAnsi="Arial" w:cs="Arial"/>
                <w:b/>
                <w:sz w:val="20"/>
                <w:szCs w:val="20"/>
                <w:lang w:eastAsia="sv-SE"/>
              </w:rPr>
              <w:t>Avvikelse</w:t>
            </w:r>
          </w:p>
        </w:tc>
        <w:tc>
          <w:tcPr>
            <w:tcW w:w="1506" w:type="pct"/>
            <w:tcBorders>
              <w:top w:val="single" w:sz="4" w:space="0" w:color="auto"/>
              <w:left w:val="single" w:sz="4" w:space="0" w:color="auto"/>
              <w:bottom w:val="single" w:sz="4" w:space="0" w:color="auto"/>
              <w:right w:val="single" w:sz="4" w:space="0" w:color="auto"/>
            </w:tcBorders>
            <w:hideMark/>
          </w:tcPr>
          <w:p w14:paraId="1FC198F0" w14:textId="77777777" w:rsidR="00AA5300" w:rsidRPr="00AA5300" w:rsidRDefault="00AA5300" w:rsidP="00AA5300">
            <w:pPr>
              <w:rPr>
                <w:rFonts w:ascii="Arial" w:hAnsi="Arial" w:cs="Arial"/>
                <w:b/>
                <w:sz w:val="20"/>
                <w:szCs w:val="20"/>
                <w:lang w:eastAsia="sv-SE"/>
              </w:rPr>
            </w:pPr>
            <w:r w:rsidRPr="00AA5300">
              <w:rPr>
                <w:rFonts w:ascii="Arial" w:hAnsi="Arial" w:cs="Arial"/>
                <w:b/>
                <w:sz w:val="20"/>
                <w:szCs w:val="20"/>
                <w:lang w:eastAsia="sv-SE"/>
              </w:rPr>
              <w:t xml:space="preserve">Planerad åtgärd </w:t>
            </w:r>
          </w:p>
        </w:tc>
        <w:tc>
          <w:tcPr>
            <w:tcW w:w="639" w:type="pct"/>
            <w:tcBorders>
              <w:top w:val="single" w:sz="4" w:space="0" w:color="auto"/>
              <w:left w:val="single" w:sz="4" w:space="0" w:color="auto"/>
              <w:bottom w:val="single" w:sz="4" w:space="0" w:color="auto"/>
              <w:right w:val="single" w:sz="4" w:space="0" w:color="auto"/>
            </w:tcBorders>
            <w:hideMark/>
          </w:tcPr>
          <w:p w14:paraId="6114F9AA" w14:textId="77777777" w:rsidR="00AA5300" w:rsidRPr="00AA5300" w:rsidRDefault="00AA5300" w:rsidP="00AA5300">
            <w:pPr>
              <w:rPr>
                <w:rFonts w:ascii="Arial" w:hAnsi="Arial" w:cs="Arial"/>
                <w:b/>
                <w:sz w:val="20"/>
                <w:szCs w:val="20"/>
                <w:lang w:eastAsia="sv-SE"/>
              </w:rPr>
            </w:pPr>
            <w:r w:rsidRPr="00AA5300">
              <w:rPr>
                <w:rFonts w:ascii="Arial" w:hAnsi="Arial" w:cs="Arial"/>
                <w:b/>
                <w:sz w:val="20"/>
                <w:szCs w:val="20"/>
                <w:lang w:eastAsia="sv-SE"/>
              </w:rPr>
              <w:t>Datum för åtgärd</w:t>
            </w:r>
          </w:p>
        </w:tc>
        <w:tc>
          <w:tcPr>
            <w:tcW w:w="319" w:type="pct"/>
            <w:tcBorders>
              <w:top w:val="single" w:sz="4" w:space="0" w:color="auto"/>
              <w:left w:val="single" w:sz="4" w:space="0" w:color="auto"/>
              <w:bottom w:val="single" w:sz="4" w:space="0" w:color="auto"/>
              <w:right w:val="single" w:sz="4" w:space="0" w:color="auto"/>
            </w:tcBorders>
            <w:hideMark/>
          </w:tcPr>
          <w:p w14:paraId="7CBADDB9" w14:textId="77777777" w:rsidR="00AA5300" w:rsidRPr="00AA5300" w:rsidRDefault="00AA5300" w:rsidP="00AA5300">
            <w:pPr>
              <w:rPr>
                <w:rFonts w:ascii="Arial" w:hAnsi="Arial" w:cs="Arial"/>
                <w:b/>
                <w:sz w:val="20"/>
                <w:szCs w:val="20"/>
                <w:lang w:eastAsia="sv-SE"/>
              </w:rPr>
            </w:pPr>
            <w:r w:rsidRPr="00AA5300">
              <w:rPr>
                <w:rFonts w:ascii="Arial" w:hAnsi="Arial" w:cs="Arial"/>
                <w:b/>
                <w:sz w:val="20"/>
                <w:szCs w:val="20"/>
                <w:lang w:eastAsia="sv-SE"/>
              </w:rPr>
              <w:t>Signatur</w:t>
            </w:r>
          </w:p>
        </w:tc>
      </w:tr>
      <w:tr w:rsidR="00AA5300" w:rsidRPr="00AA5300" w14:paraId="134D0782" w14:textId="77777777" w:rsidTr="00AA5300">
        <w:trPr>
          <w:trHeight w:hRule="exact" w:val="397"/>
        </w:trPr>
        <w:tc>
          <w:tcPr>
            <w:tcW w:w="1230" w:type="pct"/>
            <w:tcBorders>
              <w:top w:val="single" w:sz="4" w:space="0" w:color="auto"/>
              <w:left w:val="single" w:sz="4" w:space="0" w:color="auto"/>
              <w:bottom w:val="single" w:sz="4" w:space="0" w:color="auto"/>
              <w:right w:val="single" w:sz="4" w:space="0" w:color="auto"/>
            </w:tcBorders>
            <w:hideMark/>
          </w:tcPr>
          <w:p w14:paraId="4B4CA72B" w14:textId="77777777" w:rsidR="00AA5300" w:rsidRPr="00AA5300" w:rsidRDefault="00AA5300" w:rsidP="00AA5300">
            <w:pPr>
              <w:rPr>
                <w:rFonts w:ascii="Arial" w:hAnsi="Arial" w:cs="Arial"/>
                <w:sz w:val="20"/>
                <w:szCs w:val="20"/>
                <w:lang w:eastAsia="sv-SE"/>
              </w:rPr>
            </w:pPr>
            <w:r w:rsidRPr="00AA5300">
              <w:rPr>
                <w:rFonts w:ascii="Arial" w:hAnsi="Arial" w:cs="Arial"/>
                <w:sz w:val="20"/>
                <w:szCs w:val="20"/>
                <w:lang w:eastAsia="sv-SE"/>
              </w:rPr>
              <w:t>Innertak</w:t>
            </w:r>
          </w:p>
        </w:tc>
        <w:tc>
          <w:tcPr>
            <w:tcW w:w="272" w:type="pct"/>
            <w:tcBorders>
              <w:top w:val="single" w:sz="4" w:space="0" w:color="auto"/>
              <w:left w:val="single" w:sz="4" w:space="0" w:color="auto"/>
              <w:bottom w:val="single" w:sz="4" w:space="0" w:color="auto"/>
              <w:right w:val="single" w:sz="4" w:space="0" w:color="auto"/>
            </w:tcBorders>
          </w:tcPr>
          <w:p w14:paraId="56B607C4" w14:textId="77777777" w:rsidR="00AA5300" w:rsidRPr="00AA5300" w:rsidRDefault="00AA5300" w:rsidP="00AA5300">
            <w:pPr>
              <w:rPr>
                <w:rFonts w:ascii="Arial" w:hAnsi="Arial" w:cs="Arial"/>
                <w:sz w:val="20"/>
                <w:szCs w:val="20"/>
                <w:lang w:eastAsia="sv-SE"/>
              </w:rPr>
            </w:pPr>
          </w:p>
        </w:tc>
        <w:tc>
          <w:tcPr>
            <w:tcW w:w="1033" w:type="pct"/>
            <w:tcBorders>
              <w:top w:val="single" w:sz="4" w:space="0" w:color="auto"/>
              <w:left w:val="single" w:sz="4" w:space="0" w:color="auto"/>
              <w:bottom w:val="single" w:sz="4" w:space="0" w:color="auto"/>
              <w:right w:val="single" w:sz="4" w:space="0" w:color="auto"/>
            </w:tcBorders>
          </w:tcPr>
          <w:p w14:paraId="2054E0AB" w14:textId="77777777" w:rsidR="00AA5300" w:rsidRPr="00AA5300" w:rsidRDefault="00AA5300" w:rsidP="00AA5300">
            <w:pPr>
              <w:rPr>
                <w:rFonts w:ascii="Arial" w:hAnsi="Arial" w:cs="Arial"/>
                <w:sz w:val="20"/>
                <w:szCs w:val="20"/>
                <w:lang w:eastAsia="sv-SE"/>
              </w:rPr>
            </w:pPr>
          </w:p>
        </w:tc>
        <w:tc>
          <w:tcPr>
            <w:tcW w:w="1506" w:type="pct"/>
            <w:tcBorders>
              <w:top w:val="single" w:sz="4" w:space="0" w:color="auto"/>
              <w:left w:val="single" w:sz="4" w:space="0" w:color="auto"/>
              <w:bottom w:val="single" w:sz="4" w:space="0" w:color="auto"/>
              <w:right w:val="single" w:sz="4" w:space="0" w:color="auto"/>
            </w:tcBorders>
          </w:tcPr>
          <w:p w14:paraId="733BBA43" w14:textId="77777777" w:rsidR="00AA5300" w:rsidRPr="00AA5300" w:rsidRDefault="00AA5300" w:rsidP="00AA5300">
            <w:pPr>
              <w:rPr>
                <w:rFonts w:ascii="Arial" w:hAnsi="Arial" w:cs="Arial"/>
                <w:sz w:val="20"/>
                <w:szCs w:val="20"/>
                <w:lang w:eastAsia="sv-SE"/>
              </w:rPr>
            </w:pPr>
          </w:p>
        </w:tc>
        <w:tc>
          <w:tcPr>
            <w:tcW w:w="639" w:type="pct"/>
            <w:tcBorders>
              <w:top w:val="single" w:sz="4" w:space="0" w:color="auto"/>
              <w:left w:val="single" w:sz="4" w:space="0" w:color="auto"/>
              <w:bottom w:val="single" w:sz="4" w:space="0" w:color="auto"/>
              <w:right w:val="single" w:sz="4" w:space="0" w:color="auto"/>
            </w:tcBorders>
          </w:tcPr>
          <w:p w14:paraId="55659ABE" w14:textId="77777777" w:rsidR="00AA5300" w:rsidRPr="00AA5300" w:rsidRDefault="00AA5300" w:rsidP="00AA5300">
            <w:pPr>
              <w:rPr>
                <w:rFonts w:ascii="Arial" w:hAnsi="Arial" w:cs="Arial"/>
                <w:sz w:val="20"/>
                <w:szCs w:val="20"/>
                <w:lang w:eastAsia="sv-SE"/>
              </w:rPr>
            </w:pPr>
          </w:p>
        </w:tc>
        <w:tc>
          <w:tcPr>
            <w:tcW w:w="319" w:type="pct"/>
            <w:tcBorders>
              <w:top w:val="single" w:sz="4" w:space="0" w:color="auto"/>
              <w:left w:val="single" w:sz="4" w:space="0" w:color="auto"/>
              <w:bottom w:val="single" w:sz="4" w:space="0" w:color="auto"/>
              <w:right w:val="single" w:sz="4" w:space="0" w:color="auto"/>
            </w:tcBorders>
          </w:tcPr>
          <w:p w14:paraId="35EE5559" w14:textId="77777777" w:rsidR="00AA5300" w:rsidRPr="00AA5300" w:rsidRDefault="00AA5300" w:rsidP="00AA5300">
            <w:pPr>
              <w:rPr>
                <w:rFonts w:ascii="Arial" w:hAnsi="Arial" w:cs="Arial"/>
                <w:sz w:val="20"/>
                <w:szCs w:val="20"/>
                <w:lang w:eastAsia="sv-SE"/>
              </w:rPr>
            </w:pPr>
          </w:p>
        </w:tc>
      </w:tr>
      <w:tr w:rsidR="00AA5300" w:rsidRPr="00AA5300" w14:paraId="783BC106" w14:textId="77777777" w:rsidTr="00AA5300">
        <w:trPr>
          <w:trHeight w:hRule="exact" w:val="397"/>
        </w:trPr>
        <w:tc>
          <w:tcPr>
            <w:tcW w:w="1230" w:type="pct"/>
            <w:tcBorders>
              <w:top w:val="single" w:sz="4" w:space="0" w:color="auto"/>
              <w:left w:val="single" w:sz="4" w:space="0" w:color="auto"/>
              <w:bottom w:val="single" w:sz="4" w:space="0" w:color="auto"/>
              <w:right w:val="single" w:sz="4" w:space="0" w:color="auto"/>
            </w:tcBorders>
            <w:hideMark/>
          </w:tcPr>
          <w:p w14:paraId="0D25C758" w14:textId="77777777" w:rsidR="00AA5300" w:rsidRPr="00AA5300" w:rsidRDefault="00AA5300" w:rsidP="00AA5300">
            <w:pPr>
              <w:rPr>
                <w:rFonts w:ascii="Arial" w:hAnsi="Arial" w:cs="Arial"/>
                <w:sz w:val="20"/>
                <w:szCs w:val="20"/>
                <w:lang w:eastAsia="sv-SE"/>
              </w:rPr>
            </w:pPr>
            <w:r w:rsidRPr="00AA5300">
              <w:rPr>
                <w:rFonts w:ascii="Arial" w:hAnsi="Arial" w:cs="Arial"/>
                <w:sz w:val="20"/>
                <w:szCs w:val="20"/>
                <w:lang w:eastAsia="sv-SE"/>
              </w:rPr>
              <w:t>Väggar</w:t>
            </w:r>
          </w:p>
        </w:tc>
        <w:tc>
          <w:tcPr>
            <w:tcW w:w="272" w:type="pct"/>
            <w:tcBorders>
              <w:top w:val="single" w:sz="4" w:space="0" w:color="auto"/>
              <w:left w:val="single" w:sz="4" w:space="0" w:color="auto"/>
              <w:bottom w:val="single" w:sz="4" w:space="0" w:color="auto"/>
              <w:right w:val="single" w:sz="4" w:space="0" w:color="auto"/>
            </w:tcBorders>
          </w:tcPr>
          <w:p w14:paraId="7D5D2886" w14:textId="77777777" w:rsidR="00AA5300" w:rsidRPr="00AA5300" w:rsidRDefault="00AA5300" w:rsidP="00AA5300">
            <w:pPr>
              <w:rPr>
                <w:rFonts w:ascii="Arial" w:hAnsi="Arial" w:cs="Arial"/>
                <w:sz w:val="20"/>
                <w:szCs w:val="20"/>
                <w:lang w:eastAsia="sv-SE"/>
              </w:rPr>
            </w:pPr>
          </w:p>
        </w:tc>
        <w:tc>
          <w:tcPr>
            <w:tcW w:w="1033" w:type="pct"/>
            <w:tcBorders>
              <w:top w:val="single" w:sz="4" w:space="0" w:color="auto"/>
              <w:left w:val="single" w:sz="4" w:space="0" w:color="auto"/>
              <w:bottom w:val="single" w:sz="4" w:space="0" w:color="auto"/>
              <w:right w:val="single" w:sz="4" w:space="0" w:color="auto"/>
            </w:tcBorders>
          </w:tcPr>
          <w:p w14:paraId="79E8874D" w14:textId="77777777" w:rsidR="00AA5300" w:rsidRPr="00AA5300" w:rsidRDefault="00AA5300" w:rsidP="00AA5300">
            <w:pPr>
              <w:rPr>
                <w:rFonts w:ascii="Arial" w:hAnsi="Arial" w:cs="Arial"/>
                <w:sz w:val="20"/>
                <w:szCs w:val="20"/>
                <w:lang w:eastAsia="sv-SE"/>
              </w:rPr>
            </w:pPr>
          </w:p>
        </w:tc>
        <w:tc>
          <w:tcPr>
            <w:tcW w:w="1506" w:type="pct"/>
            <w:tcBorders>
              <w:top w:val="single" w:sz="4" w:space="0" w:color="auto"/>
              <w:left w:val="single" w:sz="4" w:space="0" w:color="auto"/>
              <w:bottom w:val="single" w:sz="4" w:space="0" w:color="auto"/>
              <w:right w:val="single" w:sz="4" w:space="0" w:color="auto"/>
            </w:tcBorders>
          </w:tcPr>
          <w:p w14:paraId="689B8118" w14:textId="77777777" w:rsidR="00AA5300" w:rsidRPr="00AA5300" w:rsidRDefault="00AA5300" w:rsidP="00AA5300">
            <w:pPr>
              <w:rPr>
                <w:rFonts w:ascii="Arial" w:hAnsi="Arial" w:cs="Arial"/>
                <w:sz w:val="20"/>
                <w:szCs w:val="20"/>
                <w:lang w:eastAsia="sv-SE"/>
              </w:rPr>
            </w:pPr>
          </w:p>
        </w:tc>
        <w:tc>
          <w:tcPr>
            <w:tcW w:w="639" w:type="pct"/>
            <w:tcBorders>
              <w:top w:val="single" w:sz="4" w:space="0" w:color="auto"/>
              <w:left w:val="single" w:sz="4" w:space="0" w:color="auto"/>
              <w:bottom w:val="single" w:sz="4" w:space="0" w:color="auto"/>
              <w:right w:val="single" w:sz="4" w:space="0" w:color="auto"/>
            </w:tcBorders>
          </w:tcPr>
          <w:p w14:paraId="30B453C1" w14:textId="77777777" w:rsidR="00AA5300" w:rsidRPr="00AA5300" w:rsidRDefault="00AA5300" w:rsidP="00AA5300">
            <w:pPr>
              <w:rPr>
                <w:rFonts w:ascii="Arial" w:hAnsi="Arial" w:cs="Arial"/>
                <w:sz w:val="20"/>
                <w:szCs w:val="20"/>
                <w:lang w:eastAsia="sv-SE"/>
              </w:rPr>
            </w:pPr>
          </w:p>
        </w:tc>
        <w:tc>
          <w:tcPr>
            <w:tcW w:w="319" w:type="pct"/>
            <w:tcBorders>
              <w:top w:val="single" w:sz="4" w:space="0" w:color="auto"/>
              <w:left w:val="single" w:sz="4" w:space="0" w:color="auto"/>
              <w:bottom w:val="single" w:sz="4" w:space="0" w:color="auto"/>
              <w:right w:val="single" w:sz="4" w:space="0" w:color="auto"/>
            </w:tcBorders>
          </w:tcPr>
          <w:p w14:paraId="10FDEB62" w14:textId="77777777" w:rsidR="00AA5300" w:rsidRPr="00AA5300" w:rsidRDefault="00AA5300" w:rsidP="00AA5300">
            <w:pPr>
              <w:rPr>
                <w:rFonts w:ascii="Arial" w:hAnsi="Arial" w:cs="Arial"/>
                <w:sz w:val="20"/>
                <w:szCs w:val="20"/>
                <w:lang w:eastAsia="sv-SE"/>
              </w:rPr>
            </w:pPr>
          </w:p>
        </w:tc>
      </w:tr>
      <w:tr w:rsidR="00AA5300" w:rsidRPr="00AA5300" w14:paraId="4ADFD01F" w14:textId="77777777" w:rsidTr="00AA5300">
        <w:trPr>
          <w:trHeight w:hRule="exact" w:val="397"/>
        </w:trPr>
        <w:tc>
          <w:tcPr>
            <w:tcW w:w="1230" w:type="pct"/>
            <w:tcBorders>
              <w:top w:val="single" w:sz="4" w:space="0" w:color="auto"/>
              <w:left w:val="single" w:sz="4" w:space="0" w:color="auto"/>
              <w:bottom w:val="single" w:sz="4" w:space="0" w:color="auto"/>
              <w:right w:val="single" w:sz="4" w:space="0" w:color="auto"/>
            </w:tcBorders>
            <w:hideMark/>
          </w:tcPr>
          <w:p w14:paraId="27690CC0" w14:textId="77777777" w:rsidR="00AA5300" w:rsidRPr="00AA5300" w:rsidRDefault="00AA5300" w:rsidP="00AA5300">
            <w:pPr>
              <w:rPr>
                <w:rFonts w:ascii="Arial" w:hAnsi="Arial" w:cs="Arial"/>
                <w:sz w:val="20"/>
                <w:szCs w:val="20"/>
                <w:lang w:eastAsia="sv-SE"/>
              </w:rPr>
            </w:pPr>
            <w:r w:rsidRPr="00AA5300">
              <w:rPr>
                <w:rFonts w:ascii="Arial" w:hAnsi="Arial" w:cs="Arial"/>
                <w:sz w:val="20"/>
                <w:szCs w:val="20"/>
                <w:lang w:eastAsia="sv-SE"/>
              </w:rPr>
              <w:t>Golv</w:t>
            </w:r>
          </w:p>
        </w:tc>
        <w:tc>
          <w:tcPr>
            <w:tcW w:w="272" w:type="pct"/>
            <w:tcBorders>
              <w:top w:val="single" w:sz="4" w:space="0" w:color="auto"/>
              <w:left w:val="single" w:sz="4" w:space="0" w:color="auto"/>
              <w:bottom w:val="single" w:sz="4" w:space="0" w:color="auto"/>
              <w:right w:val="single" w:sz="4" w:space="0" w:color="auto"/>
            </w:tcBorders>
          </w:tcPr>
          <w:p w14:paraId="041AE81D" w14:textId="77777777" w:rsidR="00AA5300" w:rsidRPr="00AA5300" w:rsidRDefault="00AA5300" w:rsidP="00AA5300">
            <w:pPr>
              <w:rPr>
                <w:rFonts w:ascii="Arial" w:hAnsi="Arial" w:cs="Arial"/>
                <w:sz w:val="20"/>
                <w:szCs w:val="20"/>
                <w:lang w:eastAsia="sv-SE"/>
              </w:rPr>
            </w:pPr>
          </w:p>
        </w:tc>
        <w:tc>
          <w:tcPr>
            <w:tcW w:w="1033" w:type="pct"/>
            <w:tcBorders>
              <w:top w:val="single" w:sz="4" w:space="0" w:color="auto"/>
              <w:left w:val="single" w:sz="4" w:space="0" w:color="auto"/>
              <w:bottom w:val="single" w:sz="4" w:space="0" w:color="auto"/>
              <w:right w:val="single" w:sz="4" w:space="0" w:color="auto"/>
            </w:tcBorders>
          </w:tcPr>
          <w:p w14:paraId="17474328" w14:textId="77777777" w:rsidR="00AA5300" w:rsidRPr="00AA5300" w:rsidRDefault="00AA5300" w:rsidP="00AA5300">
            <w:pPr>
              <w:rPr>
                <w:rFonts w:ascii="Arial" w:hAnsi="Arial" w:cs="Arial"/>
                <w:sz w:val="20"/>
                <w:szCs w:val="20"/>
                <w:lang w:eastAsia="sv-SE"/>
              </w:rPr>
            </w:pPr>
          </w:p>
        </w:tc>
        <w:tc>
          <w:tcPr>
            <w:tcW w:w="1506" w:type="pct"/>
            <w:tcBorders>
              <w:top w:val="single" w:sz="4" w:space="0" w:color="auto"/>
              <w:left w:val="single" w:sz="4" w:space="0" w:color="auto"/>
              <w:bottom w:val="single" w:sz="4" w:space="0" w:color="auto"/>
              <w:right w:val="single" w:sz="4" w:space="0" w:color="auto"/>
            </w:tcBorders>
          </w:tcPr>
          <w:p w14:paraId="23E805DD" w14:textId="77777777" w:rsidR="00AA5300" w:rsidRPr="00AA5300" w:rsidRDefault="00AA5300" w:rsidP="00AA5300">
            <w:pPr>
              <w:rPr>
                <w:rFonts w:ascii="Arial" w:hAnsi="Arial" w:cs="Arial"/>
                <w:sz w:val="20"/>
                <w:szCs w:val="20"/>
                <w:lang w:eastAsia="sv-SE"/>
              </w:rPr>
            </w:pPr>
          </w:p>
        </w:tc>
        <w:tc>
          <w:tcPr>
            <w:tcW w:w="639" w:type="pct"/>
            <w:tcBorders>
              <w:top w:val="single" w:sz="4" w:space="0" w:color="auto"/>
              <w:left w:val="single" w:sz="4" w:space="0" w:color="auto"/>
              <w:bottom w:val="single" w:sz="4" w:space="0" w:color="auto"/>
              <w:right w:val="single" w:sz="4" w:space="0" w:color="auto"/>
            </w:tcBorders>
          </w:tcPr>
          <w:p w14:paraId="1735A8D5" w14:textId="77777777" w:rsidR="00AA5300" w:rsidRPr="00AA5300" w:rsidRDefault="00AA5300" w:rsidP="00AA5300">
            <w:pPr>
              <w:rPr>
                <w:rFonts w:ascii="Arial" w:hAnsi="Arial" w:cs="Arial"/>
                <w:sz w:val="20"/>
                <w:szCs w:val="20"/>
                <w:lang w:eastAsia="sv-SE"/>
              </w:rPr>
            </w:pPr>
          </w:p>
        </w:tc>
        <w:tc>
          <w:tcPr>
            <w:tcW w:w="319" w:type="pct"/>
            <w:tcBorders>
              <w:top w:val="single" w:sz="4" w:space="0" w:color="auto"/>
              <w:left w:val="single" w:sz="4" w:space="0" w:color="auto"/>
              <w:bottom w:val="single" w:sz="4" w:space="0" w:color="auto"/>
              <w:right w:val="single" w:sz="4" w:space="0" w:color="auto"/>
            </w:tcBorders>
          </w:tcPr>
          <w:p w14:paraId="009ABA0A" w14:textId="77777777" w:rsidR="00AA5300" w:rsidRPr="00AA5300" w:rsidRDefault="00AA5300" w:rsidP="00AA5300">
            <w:pPr>
              <w:rPr>
                <w:rFonts w:ascii="Arial" w:hAnsi="Arial" w:cs="Arial"/>
                <w:sz w:val="20"/>
                <w:szCs w:val="20"/>
                <w:lang w:eastAsia="sv-SE"/>
              </w:rPr>
            </w:pPr>
          </w:p>
        </w:tc>
      </w:tr>
      <w:tr w:rsidR="00AA5300" w:rsidRPr="00AA5300" w14:paraId="753D4515" w14:textId="77777777" w:rsidTr="00AA5300">
        <w:trPr>
          <w:trHeight w:hRule="exact" w:val="397"/>
        </w:trPr>
        <w:tc>
          <w:tcPr>
            <w:tcW w:w="1230" w:type="pct"/>
            <w:tcBorders>
              <w:top w:val="single" w:sz="4" w:space="0" w:color="auto"/>
              <w:left w:val="single" w:sz="4" w:space="0" w:color="auto"/>
              <w:bottom w:val="single" w:sz="4" w:space="0" w:color="auto"/>
              <w:right w:val="single" w:sz="4" w:space="0" w:color="auto"/>
            </w:tcBorders>
            <w:hideMark/>
          </w:tcPr>
          <w:p w14:paraId="074021D6" w14:textId="77777777" w:rsidR="00AA5300" w:rsidRPr="00AA5300" w:rsidRDefault="00AA5300" w:rsidP="00AA5300">
            <w:pPr>
              <w:rPr>
                <w:rFonts w:ascii="Arial" w:hAnsi="Arial" w:cs="Arial"/>
                <w:sz w:val="20"/>
                <w:szCs w:val="20"/>
                <w:lang w:eastAsia="sv-SE"/>
              </w:rPr>
            </w:pPr>
            <w:r w:rsidRPr="00AA5300">
              <w:rPr>
                <w:rFonts w:ascii="Arial" w:hAnsi="Arial" w:cs="Arial"/>
                <w:sz w:val="20"/>
                <w:szCs w:val="20"/>
                <w:lang w:eastAsia="sv-SE"/>
              </w:rPr>
              <w:t>Golvbrunnar</w:t>
            </w:r>
          </w:p>
        </w:tc>
        <w:tc>
          <w:tcPr>
            <w:tcW w:w="272" w:type="pct"/>
            <w:tcBorders>
              <w:top w:val="single" w:sz="4" w:space="0" w:color="auto"/>
              <w:left w:val="single" w:sz="4" w:space="0" w:color="auto"/>
              <w:bottom w:val="single" w:sz="4" w:space="0" w:color="auto"/>
              <w:right w:val="single" w:sz="4" w:space="0" w:color="auto"/>
            </w:tcBorders>
          </w:tcPr>
          <w:p w14:paraId="425ED540" w14:textId="77777777" w:rsidR="00AA5300" w:rsidRPr="00AA5300" w:rsidRDefault="00AA5300" w:rsidP="00AA5300">
            <w:pPr>
              <w:rPr>
                <w:rFonts w:ascii="Arial" w:hAnsi="Arial" w:cs="Arial"/>
                <w:sz w:val="20"/>
                <w:szCs w:val="20"/>
                <w:lang w:eastAsia="sv-SE"/>
              </w:rPr>
            </w:pPr>
          </w:p>
        </w:tc>
        <w:tc>
          <w:tcPr>
            <w:tcW w:w="1033" w:type="pct"/>
            <w:tcBorders>
              <w:top w:val="single" w:sz="4" w:space="0" w:color="auto"/>
              <w:left w:val="single" w:sz="4" w:space="0" w:color="auto"/>
              <w:bottom w:val="single" w:sz="4" w:space="0" w:color="auto"/>
              <w:right w:val="single" w:sz="4" w:space="0" w:color="auto"/>
            </w:tcBorders>
          </w:tcPr>
          <w:p w14:paraId="4B27CF2B" w14:textId="77777777" w:rsidR="00AA5300" w:rsidRPr="00AA5300" w:rsidRDefault="00AA5300" w:rsidP="00AA5300">
            <w:pPr>
              <w:rPr>
                <w:rFonts w:ascii="Arial" w:hAnsi="Arial" w:cs="Arial"/>
                <w:sz w:val="20"/>
                <w:szCs w:val="20"/>
                <w:lang w:eastAsia="sv-SE"/>
              </w:rPr>
            </w:pPr>
          </w:p>
        </w:tc>
        <w:tc>
          <w:tcPr>
            <w:tcW w:w="1506" w:type="pct"/>
            <w:tcBorders>
              <w:top w:val="single" w:sz="4" w:space="0" w:color="auto"/>
              <w:left w:val="single" w:sz="4" w:space="0" w:color="auto"/>
              <w:bottom w:val="single" w:sz="4" w:space="0" w:color="auto"/>
              <w:right w:val="single" w:sz="4" w:space="0" w:color="auto"/>
            </w:tcBorders>
          </w:tcPr>
          <w:p w14:paraId="51437312" w14:textId="77777777" w:rsidR="00AA5300" w:rsidRPr="00AA5300" w:rsidRDefault="00AA5300" w:rsidP="00AA5300">
            <w:pPr>
              <w:rPr>
                <w:rFonts w:ascii="Arial" w:hAnsi="Arial" w:cs="Arial"/>
                <w:sz w:val="20"/>
                <w:szCs w:val="20"/>
                <w:lang w:eastAsia="sv-SE"/>
              </w:rPr>
            </w:pPr>
          </w:p>
        </w:tc>
        <w:tc>
          <w:tcPr>
            <w:tcW w:w="639" w:type="pct"/>
            <w:tcBorders>
              <w:top w:val="single" w:sz="4" w:space="0" w:color="auto"/>
              <w:left w:val="single" w:sz="4" w:space="0" w:color="auto"/>
              <w:bottom w:val="single" w:sz="4" w:space="0" w:color="auto"/>
              <w:right w:val="single" w:sz="4" w:space="0" w:color="auto"/>
            </w:tcBorders>
          </w:tcPr>
          <w:p w14:paraId="23A25A33" w14:textId="77777777" w:rsidR="00AA5300" w:rsidRPr="00AA5300" w:rsidRDefault="00AA5300" w:rsidP="00AA5300">
            <w:pPr>
              <w:rPr>
                <w:rFonts w:ascii="Arial" w:hAnsi="Arial" w:cs="Arial"/>
                <w:sz w:val="20"/>
                <w:szCs w:val="20"/>
                <w:lang w:eastAsia="sv-SE"/>
              </w:rPr>
            </w:pPr>
          </w:p>
        </w:tc>
        <w:tc>
          <w:tcPr>
            <w:tcW w:w="319" w:type="pct"/>
            <w:tcBorders>
              <w:top w:val="single" w:sz="4" w:space="0" w:color="auto"/>
              <w:left w:val="single" w:sz="4" w:space="0" w:color="auto"/>
              <w:bottom w:val="single" w:sz="4" w:space="0" w:color="auto"/>
              <w:right w:val="single" w:sz="4" w:space="0" w:color="auto"/>
            </w:tcBorders>
          </w:tcPr>
          <w:p w14:paraId="266B1625" w14:textId="77777777" w:rsidR="00AA5300" w:rsidRPr="00AA5300" w:rsidRDefault="00AA5300" w:rsidP="00AA5300">
            <w:pPr>
              <w:rPr>
                <w:rFonts w:ascii="Arial" w:hAnsi="Arial" w:cs="Arial"/>
                <w:sz w:val="20"/>
                <w:szCs w:val="20"/>
                <w:lang w:eastAsia="sv-SE"/>
              </w:rPr>
            </w:pPr>
          </w:p>
        </w:tc>
      </w:tr>
      <w:tr w:rsidR="00AA5300" w:rsidRPr="00AA5300" w14:paraId="34559535" w14:textId="77777777" w:rsidTr="00AA5300">
        <w:trPr>
          <w:trHeight w:hRule="exact" w:val="397"/>
        </w:trPr>
        <w:tc>
          <w:tcPr>
            <w:tcW w:w="1230" w:type="pct"/>
            <w:tcBorders>
              <w:top w:val="single" w:sz="4" w:space="0" w:color="auto"/>
              <w:left w:val="single" w:sz="4" w:space="0" w:color="auto"/>
              <w:bottom w:val="single" w:sz="4" w:space="0" w:color="auto"/>
              <w:right w:val="single" w:sz="4" w:space="0" w:color="auto"/>
            </w:tcBorders>
            <w:hideMark/>
          </w:tcPr>
          <w:p w14:paraId="4A9026F2" w14:textId="77777777" w:rsidR="00AA5300" w:rsidRPr="00AA5300" w:rsidRDefault="00AA5300" w:rsidP="00AA5300">
            <w:pPr>
              <w:rPr>
                <w:rFonts w:ascii="Arial" w:hAnsi="Arial" w:cs="Arial"/>
                <w:sz w:val="20"/>
                <w:szCs w:val="20"/>
                <w:lang w:eastAsia="sv-SE"/>
              </w:rPr>
            </w:pPr>
            <w:r w:rsidRPr="00AA5300">
              <w:rPr>
                <w:rFonts w:ascii="Arial" w:hAnsi="Arial" w:cs="Arial"/>
                <w:sz w:val="20"/>
                <w:szCs w:val="20"/>
                <w:lang w:eastAsia="sv-SE"/>
              </w:rPr>
              <w:t>Belysningsarmatur</w:t>
            </w:r>
          </w:p>
        </w:tc>
        <w:tc>
          <w:tcPr>
            <w:tcW w:w="272" w:type="pct"/>
            <w:tcBorders>
              <w:top w:val="single" w:sz="4" w:space="0" w:color="auto"/>
              <w:left w:val="single" w:sz="4" w:space="0" w:color="auto"/>
              <w:bottom w:val="single" w:sz="4" w:space="0" w:color="auto"/>
              <w:right w:val="single" w:sz="4" w:space="0" w:color="auto"/>
            </w:tcBorders>
          </w:tcPr>
          <w:p w14:paraId="1732F68C" w14:textId="77777777" w:rsidR="00AA5300" w:rsidRPr="00AA5300" w:rsidRDefault="00AA5300" w:rsidP="00AA5300">
            <w:pPr>
              <w:rPr>
                <w:rFonts w:ascii="Arial" w:hAnsi="Arial" w:cs="Arial"/>
                <w:sz w:val="20"/>
                <w:szCs w:val="20"/>
                <w:lang w:eastAsia="sv-SE"/>
              </w:rPr>
            </w:pPr>
          </w:p>
        </w:tc>
        <w:tc>
          <w:tcPr>
            <w:tcW w:w="1033" w:type="pct"/>
            <w:tcBorders>
              <w:top w:val="single" w:sz="4" w:space="0" w:color="auto"/>
              <w:left w:val="single" w:sz="4" w:space="0" w:color="auto"/>
              <w:bottom w:val="single" w:sz="4" w:space="0" w:color="auto"/>
              <w:right w:val="single" w:sz="4" w:space="0" w:color="auto"/>
            </w:tcBorders>
          </w:tcPr>
          <w:p w14:paraId="19290A2A" w14:textId="77777777" w:rsidR="00AA5300" w:rsidRPr="00AA5300" w:rsidRDefault="00AA5300" w:rsidP="00AA5300">
            <w:pPr>
              <w:rPr>
                <w:rFonts w:ascii="Arial" w:hAnsi="Arial" w:cs="Arial"/>
                <w:sz w:val="20"/>
                <w:szCs w:val="20"/>
                <w:lang w:eastAsia="sv-SE"/>
              </w:rPr>
            </w:pPr>
          </w:p>
        </w:tc>
        <w:tc>
          <w:tcPr>
            <w:tcW w:w="1506" w:type="pct"/>
            <w:tcBorders>
              <w:top w:val="single" w:sz="4" w:space="0" w:color="auto"/>
              <w:left w:val="single" w:sz="4" w:space="0" w:color="auto"/>
              <w:bottom w:val="single" w:sz="4" w:space="0" w:color="auto"/>
              <w:right w:val="single" w:sz="4" w:space="0" w:color="auto"/>
            </w:tcBorders>
          </w:tcPr>
          <w:p w14:paraId="5677B4AA" w14:textId="77777777" w:rsidR="00AA5300" w:rsidRPr="00AA5300" w:rsidRDefault="00AA5300" w:rsidP="00AA5300">
            <w:pPr>
              <w:rPr>
                <w:rFonts w:ascii="Arial" w:hAnsi="Arial" w:cs="Arial"/>
                <w:sz w:val="20"/>
                <w:szCs w:val="20"/>
                <w:lang w:eastAsia="sv-SE"/>
              </w:rPr>
            </w:pPr>
          </w:p>
        </w:tc>
        <w:tc>
          <w:tcPr>
            <w:tcW w:w="639" w:type="pct"/>
            <w:tcBorders>
              <w:top w:val="single" w:sz="4" w:space="0" w:color="auto"/>
              <w:left w:val="single" w:sz="4" w:space="0" w:color="auto"/>
              <w:bottom w:val="single" w:sz="4" w:space="0" w:color="auto"/>
              <w:right w:val="single" w:sz="4" w:space="0" w:color="auto"/>
            </w:tcBorders>
          </w:tcPr>
          <w:p w14:paraId="495ABB91" w14:textId="77777777" w:rsidR="00AA5300" w:rsidRPr="00AA5300" w:rsidRDefault="00AA5300" w:rsidP="00AA5300">
            <w:pPr>
              <w:rPr>
                <w:rFonts w:ascii="Arial" w:hAnsi="Arial" w:cs="Arial"/>
                <w:sz w:val="20"/>
                <w:szCs w:val="20"/>
                <w:lang w:eastAsia="sv-SE"/>
              </w:rPr>
            </w:pPr>
          </w:p>
        </w:tc>
        <w:tc>
          <w:tcPr>
            <w:tcW w:w="319" w:type="pct"/>
            <w:tcBorders>
              <w:top w:val="single" w:sz="4" w:space="0" w:color="auto"/>
              <w:left w:val="single" w:sz="4" w:space="0" w:color="auto"/>
              <w:bottom w:val="single" w:sz="4" w:space="0" w:color="auto"/>
              <w:right w:val="single" w:sz="4" w:space="0" w:color="auto"/>
            </w:tcBorders>
          </w:tcPr>
          <w:p w14:paraId="38DA9366" w14:textId="77777777" w:rsidR="00AA5300" w:rsidRPr="00AA5300" w:rsidRDefault="00AA5300" w:rsidP="00AA5300">
            <w:pPr>
              <w:rPr>
                <w:rFonts w:ascii="Arial" w:hAnsi="Arial" w:cs="Arial"/>
                <w:sz w:val="20"/>
                <w:szCs w:val="20"/>
                <w:lang w:eastAsia="sv-SE"/>
              </w:rPr>
            </w:pPr>
          </w:p>
        </w:tc>
      </w:tr>
      <w:tr w:rsidR="00AA5300" w:rsidRPr="00AA5300" w14:paraId="738D77C8" w14:textId="77777777" w:rsidTr="00AA5300">
        <w:trPr>
          <w:trHeight w:hRule="exact" w:val="397"/>
        </w:trPr>
        <w:tc>
          <w:tcPr>
            <w:tcW w:w="1230" w:type="pct"/>
            <w:tcBorders>
              <w:top w:val="single" w:sz="4" w:space="0" w:color="auto"/>
              <w:left w:val="single" w:sz="4" w:space="0" w:color="auto"/>
              <w:bottom w:val="single" w:sz="4" w:space="0" w:color="auto"/>
              <w:right w:val="single" w:sz="4" w:space="0" w:color="auto"/>
            </w:tcBorders>
            <w:hideMark/>
          </w:tcPr>
          <w:p w14:paraId="5249F456" w14:textId="77777777" w:rsidR="00AA5300" w:rsidRPr="00AA5300" w:rsidRDefault="00AA5300" w:rsidP="00AA5300">
            <w:pPr>
              <w:rPr>
                <w:rFonts w:ascii="Arial" w:hAnsi="Arial" w:cs="Arial"/>
                <w:sz w:val="20"/>
                <w:szCs w:val="20"/>
                <w:lang w:eastAsia="sv-SE"/>
              </w:rPr>
            </w:pPr>
            <w:r w:rsidRPr="00AA5300">
              <w:rPr>
                <w:rFonts w:ascii="Arial" w:hAnsi="Arial" w:cs="Arial"/>
                <w:sz w:val="20"/>
                <w:szCs w:val="20"/>
                <w:lang w:eastAsia="sv-SE"/>
              </w:rPr>
              <w:t>Kabelstegar</w:t>
            </w:r>
          </w:p>
        </w:tc>
        <w:tc>
          <w:tcPr>
            <w:tcW w:w="272" w:type="pct"/>
            <w:tcBorders>
              <w:top w:val="single" w:sz="4" w:space="0" w:color="auto"/>
              <w:left w:val="single" w:sz="4" w:space="0" w:color="auto"/>
              <w:bottom w:val="single" w:sz="4" w:space="0" w:color="auto"/>
              <w:right w:val="single" w:sz="4" w:space="0" w:color="auto"/>
            </w:tcBorders>
          </w:tcPr>
          <w:p w14:paraId="7A2F5829" w14:textId="77777777" w:rsidR="00AA5300" w:rsidRPr="00AA5300" w:rsidRDefault="00AA5300" w:rsidP="00AA5300">
            <w:pPr>
              <w:rPr>
                <w:rFonts w:ascii="Arial" w:hAnsi="Arial" w:cs="Arial"/>
                <w:sz w:val="20"/>
                <w:szCs w:val="20"/>
                <w:lang w:eastAsia="sv-SE"/>
              </w:rPr>
            </w:pPr>
          </w:p>
        </w:tc>
        <w:tc>
          <w:tcPr>
            <w:tcW w:w="1033" w:type="pct"/>
            <w:tcBorders>
              <w:top w:val="single" w:sz="4" w:space="0" w:color="auto"/>
              <w:left w:val="single" w:sz="4" w:space="0" w:color="auto"/>
              <w:bottom w:val="single" w:sz="4" w:space="0" w:color="auto"/>
              <w:right w:val="single" w:sz="4" w:space="0" w:color="auto"/>
            </w:tcBorders>
          </w:tcPr>
          <w:p w14:paraId="055623B2" w14:textId="77777777" w:rsidR="00AA5300" w:rsidRPr="00AA5300" w:rsidRDefault="00AA5300" w:rsidP="00AA5300">
            <w:pPr>
              <w:rPr>
                <w:rFonts w:ascii="Arial" w:hAnsi="Arial" w:cs="Arial"/>
                <w:sz w:val="20"/>
                <w:szCs w:val="20"/>
                <w:lang w:eastAsia="sv-SE"/>
              </w:rPr>
            </w:pPr>
          </w:p>
        </w:tc>
        <w:tc>
          <w:tcPr>
            <w:tcW w:w="1506" w:type="pct"/>
            <w:tcBorders>
              <w:top w:val="single" w:sz="4" w:space="0" w:color="auto"/>
              <w:left w:val="single" w:sz="4" w:space="0" w:color="auto"/>
              <w:bottom w:val="single" w:sz="4" w:space="0" w:color="auto"/>
              <w:right w:val="single" w:sz="4" w:space="0" w:color="auto"/>
            </w:tcBorders>
          </w:tcPr>
          <w:p w14:paraId="54A40E72" w14:textId="77777777" w:rsidR="00AA5300" w:rsidRPr="00AA5300" w:rsidRDefault="00AA5300" w:rsidP="00AA5300">
            <w:pPr>
              <w:rPr>
                <w:rFonts w:ascii="Arial" w:hAnsi="Arial" w:cs="Arial"/>
                <w:sz w:val="20"/>
                <w:szCs w:val="20"/>
                <w:lang w:eastAsia="sv-SE"/>
              </w:rPr>
            </w:pPr>
          </w:p>
        </w:tc>
        <w:tc>
          <w:tcPr>
            <w:tcW w:w="639" w:type="pct"/>
            <w:tcBorders>
              <w:top w:val="single" w:sz="4" w:space="0" w:color="auto"/>
              <w:left w:val="single" w:sz="4" w:space="0" w:color="auto"/>
              <w:bottom w:val="single" w:sz="4" w:space="0" w:color="auto"/>
              <w:right w:val="single" w:sz="4" w:space="0" w:color="auto"/>
            </w:tcBorders>
          </w:tcPr>
          <w:p w14:paraId="34CB20C1" w14:textId="77777777" w:rsidR="00AA5300" w:rsidRPr="00AA5300" w:rsidRDefault="00AA5300" w:rsidP="00AA5300">
            <w:pPr>
              <w:rPr>
                <w:rFonts w:ascii="Arial" w:hAnsi="Arial" w:cs="Arial"/>
                <w:sz w:val="20"/>
                <w:szCs w:val="20"/>
                <w:lang w:eastAsia="sv-SE"/>
              </w:rPr>
            </w:pPr>
          </w:p>
        </w:tc>
        <w:tc>
          <w:tcPr>
            <w:tcW w:w="319" w:type="pct"/>
            <w:tcBorders>
              <w:top w:val="single" w:sz="4" w:space="0" w:color="auto"/>
              <w:left w:val="single" w:sz="4" w:space="0" w:color="auto"/>
              <w:bottom w:val="single" w:sz="4" w:space="0" w:color="auto"/>
              <w:right w:val="single" w:sz="4" w:space="0" w:color="auto"/>
            </w:tcBorders>
          </w:tcPr>
          <w:p w14:paraId="6FB450D2" w14:textId="77777777" w:rsidR="00AA5300" w:rsidRPr="00AA5300" w:rsidRDefault="00AA5300" w:rsidP="00AA5300">
            <w:pPr>
              <w:rPr>
                <w:rFonts w:ascii="Arial" w:hAnsi="Arial" w:cs="Arial"/>
                <w:sz w:val="20"/>
                <w:szCs w:val="20"/>
                <w:lang w:eastAsia="sv-SE"/>
              </w:rPr>
            </w:pPr>
          </w:p>
        </w:tc>
      </w:tr>
      <w:tr w:rsidR="00AA5300" w:rsidRPr="00AA5300" w14:paraId="5469E2DF" w14:textId="77777777" w:rsidTr="00AA5300">
        <w:trPr>
          <w:trHeight w:hRule="exact" w:val="397"/>
        </w:trPr>
        <w:tc>
          <w:tcPr>
            <w:tcW w:w="1230" w:type="pct"/>
            <w:tcBorders>
              <w:top w:val="single" w:sz="4" w:space="0" w:color="auto"/>
              <w:left w:val="single" w:sz="4" w:space="0" w:color="auto"/>
              <w:bottom w:val="single" w:sz="4" w:space="0" w:color="auto"/>
              <w:right w:val="single" w:sz="4" w:space="0" w:color="auto"/>
            </w:tcBorders>
            <w:hideMark/>
          </w:tcPr>
          <w:p w14:paraId="1539184A" w14:textId="77777777" w:rsidR="00AA5300" w:rsidRPr="00AA5300" w:rsidRDefault="00AA5300" w:rsidP="00AA5300">
            <w:pPr>
              <w:rPr>
                <w:rFonts w:ascii="Arial" w:hAnsi="Arial" w:cs="Arial"/>
                <w:sz w:val="20"/>
                <w:szCs w:val="20"/>
                <w:lang w:eastAsia="sv-SE"/>
              </w:rPr>
            </w:pPr>
            <w:r w:rsidRPr="00AA5300">
              <w:rPr>
                <w:rFonts w:ascii="Arial" w:hAnsi="Arial" w:cs="Arial"/>
                <w:sz w:val="20"/>
                <w:szCs w:val="20"/>
                <w:lang w:eastAsia="sv-SE"/>
              </w:rPr>
              <w:t>Dörrar/portar</w:t>
            </w:r>
          </w:p>
        </w:tc>
        <w:tc>
          <w:tcPr>
            <w:tcW w:w="272" w:type="pct"/>
            <w:tcBorders>
              <w:top w:val="single" w:sz="4" w:space="0" w:color="auto"/>
              <w:left w:val="single" w:sz="4" w:space="0" w:color="auto"/>
              <w:bottom w:val="single" w:sz="4" w:space="0" w:color="auto"/>
              <w:right w:val="single" w:sz="4" w:space="0" w:color="auto"/>
            </w:tcBorders>
          </w:tcPr>
          <w:p w14:paraId="4A658043" w14:textId="77777777" w:rsidR="00AA5300" w:rsidRPr="00AA5300" w:rsidRDefault="00AA5300" w:rsidP="00AA5300">
            <w:pPr>
              <w:rPr>
                <w:rFonts w:ascii="Arial" w:hAnsi="Arial" w:cs="Arial"/>
                <w:sz w:val="20"/>
                <w:szCs w:val="20"/>
                <w:lang w:eastAsia="sv-SE"/>
              </w:rPr>
            </w:pPr>
          </w:p>
        </w:tc>
        <w:tc>
          <w:tcPr>
            <w:tcW w:w="1033" w:type="pct"/>
            <w:tcBorders>
              <w:top w:val="single" w:sz="4" w:space="0" w:color="auto"/>
              <w:left w:val="single" w:sz="4" w:space="0" w:color="auto"/>
              <w:bottom w:val="single" w:sz="4" w:space="0" w:color="auto"/>
              <w:right w:val="single" w:sz="4" w:space="0" w:color="auto"/>
            </w:tcBorders>
          </w:tcPr>
          <w:p w14:paraId="32F658B7" w14:textId="77777777" w:rsidR="00AA5300" w:rsidRPr="00AA5300" w:rsidRDefault="00AA5300" w:rsidP="00AA5300">
            <w:pPr>
              <w:rPr>
                <w:rFonts w:ascii="Arial" w:hAnsi="Arial" w:cs="Arial"/>
                <w:sz w:val="20"/>
                <w:szCs w:val="20"/>
                <w:lang w:eastAsia="sv-SE"/>
              </w:rPr>
            </w:pPr>
          </w:p>
        </w:tc>
        <w:tc>
          <w:tcPr>
            <w:tcW w:w="1506" w:type="pct"/>
            <w:tcBorders>
              <w:top w:val="single" w:sz="4" w:space="0" w:color="auto"/>
              <w:left w:val="single" w:sz="4" w:space="0" w:color="auto"/>
              <w:bottom w:val="single" w:sz="4" w:space="0" w:color="auto"/>
              <w:right w:val="single" w:sz="4" w:space="0" w:color="auto"/>
            </w:tcBorders>
          </w:tcPr>
          <w:p w14:paraId="2FB63E2C" w14:textId="77777777" w:rsidR="00AA5300" w:rsidRPr="00AA5300" w:rsidRDefault="00AA5300" w:rsidP="00AA5300">
            <w:pPr>
              <w:rPr>
                <w:rFonts w:ascii="Arial" w:hAnsi="Arial" w:cs="Arial"/>
                <w:sz w:val="20"/>
                <w:szCs w:val="20"/>
                <w:lang w:eastAsia="sv-SE"/>
              </w:rPr>
            </w:pPr>
          </w:p>
        </w:tc>
        <w:tc>
          <w:tcPr>
            <w:tcW w:w="639" w:type="pct"/>
            <w:tcBorders>
              <w:top w:val="single" w:sz="4" w:space="0" w:color="auto"/>
              <w:left w:val="single" w:sz="4" w:space="0" w:color="auto"/>
              <w:bottom w:val="single" w:sz="4" w:space="0" w:color="auto"/>
              <w:right w:val="single" w:sz="4" w:space="0" w:color="auto"/>
            </w:tcBorders>
          </w:tcPr>
          <w:p w14:paraId="7D7BE1B7" w14:textId="77777777" w:rsidR="00AA5300" w:rsidRPr="00AA5300" w:rsidRDefault="00AA5300" w:rsidP="00AA5300">
            <w:pPr>
              <w:rPr>
                <w:rFonts w:ascii="Arial" w:hAnsi="Arial" w:cs="Arial"/>
                <w:sz w:val="20"/>
                <w:szCs w:val="20"/>
                <w:lang w:eastAsia="sv-SE"/>
              </w:rPr>
            </w:pPr>
          </w:p>
        </w:tc>
        <w:tc>
          <w:tcPr>
            <w:tcW w:w="319" w:type="pct"/>
            <w:tcBorders>
              <w:top w:val="single" w:sz="4" w:space="0" w:color="auto"/>
              <w:left w:val="single" w:sz="4" w:space="0" w:color="auto"/>
              <w:bottom w:val="single" w:sz="4" w:space="0" w:color="auto"/>
              <w:right w:val="single" w:sz="4" w:space="0" w:color="auto"/>
            </w:tcBorders>
          </w:tcPr>
          <w:p w14:paraId="148F317A" w14:textId="77777777" w:rsidR="00AA5300" w:rsidRPr="00AA5300" w:rsidRDefault="00AA5300" w:rsidP="00AA5300">
            <w:pPr>
              <w:rPr>
                <w:rFonts w:ascii="Arial" w:hAnsi="Arial" w:cs="Arial"/>
                <w:sz w:val="20"/>
                <w:szCs w:val="20"/>
                <w:lang w:eastAsia="sv-SE"/>
              </w:rPr>
            </w:pPr>
          </w:p>
        </w:tc>
      </w:tr>
      <w:tr w:rsidR="00AA5300" w:rsidRPr="00AA5300" w14:paraId="0D8482C1" w14:textId="77777777" w:rsidTr="00AA5300">
        <w:trPr>
          <w:trHeight w:hRule="exact" w:val="397"/>
        </w:trPr>
        <w:tc>
          <w:tcPr>
            <w:tcW w:w="1230" w:type="pct"/>
            <w:tcBorders>
              <w:top w:val="single" w:sz="4" w:space="0" w:color="auto"/>
              <w:left w:val="single" w:sz="4" w:space="0" w:color="auto"/>
              <w:bottom w:val="single" w:sz="4" w:space="0" w:color="auto"/>
              <w:right w:val="single" w:sz="4" w:space="0" w:color="auto"/>
            </w:tcBorders>
            <w:hideMark/>
          </w:tcPr>
          <w:p w14:paraId="7D315EC6" w14:textId="77777777" w:rsidR="00AA5300" w:rsidRPr="00AA5300" w:rsidRDefault="00AA5300" w:rsidP="00AA5300">
            <w:pPr>
              <w:rPr>
                <w:rFonts w:ascii="Arial" w:hAnsi="Arial" w:cs="Arial"/>
                <w:sz w:val="20"/>
                <w:szCs w:val="20"/>
                <w:lang w:eastAsia="sv-SE"/>
              </w:rPr>
            </w:pPr>
            <w:r w:rsidRPr="00AA5300">
              <w:rPr>
                <w:rFonts w:ascii="Arial" w:hAnsi="Arial" w:cs="Arial"/>
                <w:sz w:val="20"/>
                <w:szCs w:val="20"/>
                <w:lang w:eastAsia="sv-SE"/>
              </w:rPr>
              <w:t>Fönster</w:t>
            </w:r>
          </w:p>
        </w:tc>
        <w:tc>
          <w:tcPr>
            <w:tcW w:w="272" w:type="pct"/>
            <w:tcBorders>
              <w:top w:val="single" w:sz="4" w:space="0" w:color="auto"/>
              <w:left w:val="single" w:sz="4" w:space="0" w:color="auto"/>
              <w:bottom w:val="single" w:sz="4" w:space="0" w:color="auto"/>
              <w:right w:val="single" w:sz="4" w:space="0" w:color="auto"/>
            </w:tcBorders>
          </w:tcPr>
          <w:p w14:paraId="6A0DC2FF" w14:textId="77777777" w:rsidR="00AA5300" w:rsidRPr="00AA5300" w:rsidRDefault="00AA5300" w:rsidP="00AA5300">
            <w:pPr>
              <w:rPr>
                <w:rFonts w:ascii="Arial" w:hAnsi="Arial" w:cs="Arial"/>
                <w:sz w:val="20"/>
                <w:szCs w:val="20"/>
                <w:lang w:eastAsia="sv-SE"/>
              </w:rPr>
            </w:pPr>
          </w:p>
        </w:tc>
        <w:tc>
          <w:tcPr>
            <w:tcW w:w="1033" w:type="pct"/>
            <w:tcBorders>
              <w:top w:val="single" w:sz="4" w:space="0" w:color="auto"/>
              <w:left w:val="single" w:sz="4" w:space="0" w:color="auto"/>
              <w:bottom w:val="single" w:sz="4" w:space="0" w:color="auto"/>
              <w:right w:val="single" w:sz="4" w:space="0" w:color="auto"/>
            </w:tcBorders>
          </w:tcPr>
          <w:p w14:paraId="2CFE8E39" w14:textId="77777777" w:rsidR="00AA5300" w:rsidRPr="00AA5300" w:rsidRDefault="00AA5300" w:rsidP="00AA5300">
            <w:pPr>
              <w:rPr>
                <w:rFonts w:ascii="Arial" w:hAnsi="Arial" w:cs="Arial"/>
                <w:sz w:val="20"/>
                <w:szCs w:val="20"/>
                <w:lang w:eastAsia="sv-SE"/>
              </w:rPr>
            </w:pPr>
          </w:p>
        </w:tc>
        <w:tc>
          <w:tcPr>
            <w:tcW w:w="1506" w:type="pct"/>
            <w:tcBorders>
              <w:top w:val="single" w:sz="4" w:space="0" w:color="auto"/>
              <w:left w:val="single" w:sz="4" w:space="0" w:color="auto"/>
              <w:bottom w:val="single" w:sz="4" w:space="0" w:color="auto"/>
              <w:right w:val="single" w:sz="4" w:space="0" w:color="auto"/>
            </w:tcBorders>
          </w:tcPr>
          <w:p w14:paraId="3CA2F587" w14:textId="77777777" w:rsidR="00AA5300" w:rsidRPr="00AA5300" w:rsidRDefault="00AA5300" w:rsidP="00AA5300">
            <w:pPr>
              <w:rPr>
                <w:rFonts w:ascii="Arial" w:hAnsi="Arial" w:cs="Arial"/>
                <w:sz w:val="20"/>
                <w:szCs w:val="20"/>
                <w:lang w:eastAsia="sv-SE"/>
              </w:rPr>
            </w:pPr>
          </w:p>
        </w:tc>
        <w:tc>
          <w:tcPr>
            <w:tcW w:w="639" w:type="pct"/>
            <w:tcBorders>
              <w:top w:val="single" w:sz="4" w:space="0" w:color="auto"/>
              <w:left w:val="single" w:sz="4" w:space="0" w:color="auto"/>
              <w:bottom w:val="single" w:sz="4" w:space="0" w:color="auto"/>
              <w:right w:val="single" w:sz="4" w:space="0" w:color="auto"/>
            </w:tcBorders>
          </w:tcPr>
          <w:p w14:paraId="52B20732" w14:textId="77777777" w:rsidR="00AA5300" w:rsidRPr="00AA5300" w:rsidRDefault="00AA5300" w:rsidP="00AA5300">
            <w:pPr>
              <w:rPr>
                <w:rFonts w:ascii="Arial" w:hAnsi="Arial" w:cs="Arial"/>
                <w:sz w:val="20"/>
                <w:szCs w:val="20"/>
                <w:lang w:eastAsia="sv-SE"/>
              </w:rPr>
            </w:pPr>
          </w:p>
        </w:tc>
        <w:tc>
          <w:tcPr>
            <w:tcW w:w="319" w:type="pct"/>
            <w:tcBorders>
              <w:top w:val="single" w:sz="4" w:space="0" w:color="auto"/>
              <w:left w:val="single" w:sz="4" w:space="0" w:color="auto"/>
              <w:bottom w:val="single" w:sz="4" w:space="0" w:color="auto"/>
              <w:right w:val="single" w:sz="4" w:space="0" w:color="auto"/>
            </w:tcBorders>
          </w:tcPr>
          <w:p w14:paraId="12CAEA20" w14:textId="77777777" w:rsidR="00AA5300" w:rsidRPr="00AA5300" w:rsidRDefault="00AA5300" w:rsidP="00AA5300">
            <w:pPr>
              <w:rPr>
                <w:rFonts w:ascii="Arial" w:hAnsi="Arial" w:cs="Arial"/>
                <w:sz w:val="20"/>
                <w:szCs w:val="20"/>
                <w:lang w:eastAsia="sv-SE"/>
              </w:rPr>
            </w:pPr>
          </w:p>
        </w:tc>
      </w:tr>
      <w:tr w:rsidR="00AA5300" w:rsidRPr="00AA5300" w14:paraId="03FEA6DA" w14:textId="77777777" w:rsidTr="00AA5300">
        <w:trPr>
          <w:trHeight w:hRule="exact" w:val="397"/>
        </w:trPr>
        <w:tc>
          <w:tcPr>
            <w:tcW w:w="1230" w:type="pct"/>
            <w:tcBorders>
              <w:top w:val="single" w:sz="4" w:space="0" w:color="auto"/>
              <w:left w:val="single" w:sz="4" w:space="0" w:color="auto"/>
              <w:bottom w:val="single" w:sz="4" w:space="0" w:color="auto"/>
              <w:right w:val="single" w:sz="4" w:space="0" w:color="auto"/>
            </w:tcBorders>
            <w:hideMark/>
          </w:tcPr>
          <w:p w14:paraId="2F98D146" w14:textId="2592851F" w:rsidR="00AA5300" w:rsidRPr="00AA5300" w:rsidRDefault="00AA5300" w:rsidP="00AA5300">
            <w:pPr>
              <w:rPr>
                <w:rFonts w:ascii="Arial" w:hAnsi="Arial" w:cs="Arial"/>
                <w:sz w:val="20"/>
                <w:szCs w:val="20"/>
                <w:lang w:eastAsia="sv-SE"/>
              </w:rPr>
            </w:pPr>
            <w:r w:rsidRPr="00AA5300">
              <w:rPr>
                <w:rFonts w:ascii="Arial" w:hAnsi="Arial" w:cs="Arial"/>
                <w:sz w:val="20"/>
                <w:szCs w:val="20"/>
                <w:lang w:eastAsia="sv-SE"/>
              </w:rPr>
              <w:t>Ventilation inkl</w:t>
            </w:r>
            <w:r w:rsidR="00A53427">
              <w:rPr>
                <w:rFonts w:ascii="Arial" w:hAnsi="Arial" w:cs="Arial"/>
                <w:sz w:val="20"/>
                <w:szCs w:val="20"/>
                <w:lang w:eastAsia="sv-SE"/>
              </w:rPr>
              <w:t>usive</w:t>
            </w:r>
            <w:r w:rsidRPr="00AA5300">
              <w:rPr>
                <w:rFonts w:ascii="Arial" w:hAnsi="Arial" w:cs="Arial"/>
                <w:sz w:val="20"/>
                <w:szCs w:val="20"/>
                <w:lang w:eastAsia="sv-SE"/>
              </w:rPr>
              <w:t xml:space="preserve"> filter</w:t>
            </w:r>
          </w:p>
        </w:tc>
        <w:tc>
          <w:tcPr>
            <w:tcW w:w="272" w:type="pct"/>
            <w:tcBorders>
              <w:top w:val="single" w:sz="4" w:space="0" w:color="auto"/>
              <w:left w:val="single" w:sz="4" w:space="0" w:color="auto"/>
              <w:bottom w:val="single" w:sz="4" w:space="0" w:color="auto"/>
              <w:right w:val="single" w:sz="4" w:space="0" w:color="auto"/>
            </w:tcBorders>
          </w:tcPr>
          <w:p w14:paraId="14A135E3" w14:textId="77777777" w:rsidR="00AA5300" w:rsidRPr="00AA5300" w:rsidRDefault="00AA5300" w:rsidP="00AA5300">
            <w:pPr>
              <w:rPr>
                <w:rFonts w:ascii="Arial" w:hAnsi="Arial" w:cs="Arial"/>
                <w:sz w:val="20"/>
                <w:szCs w:val="20"/>
                <w:lang w:eastAsia="sv-SE"/>
              </w:rPr>
            </w:pPr>
          </w:p>
        </w:tc>
        <w:tc>
          <w:tcPr>
            <w:tcW w:w="1033" w:type="pct"/>
            <w:tcBorders>
              <w:top w:val="single" w:sz="4" w:space="0" w:color="auto"/>
              <w:left w:val="single" w:sz="4" w:space="0" w:color="auto"/>
              <w:bottom w:val="single" w:sz="4" w:space="0" w:color="auto"/>
              <w:right w:val="single" w:sz="4" w:space="0" w:color="auto"/>
            </w:tcBorders>
          </w:tcPr>
          <w:p w14:paraId="079CF593" w14:textId="77777777" w:rsidR="00AA5300" w:rsidRPr="00AA5300" w:rsidRDefault="00AA5300" w:rsidP="00AA5300">
            <w:pPr>
              <w:rPr>
                <w:rFonts w:ascii="Arial" w:hAnsi="Arial" w:cs="Arial"/>
                <w:sz w:val="20"/>
                <w:szCs w:val="20"/>
                <w:lang w:eastAsia="sv-SE"/>
              </w:rPr>
            </w:pPr>
          </w:p>
        </w:tc>
        <w:tc>
          <w:tcPr>
            <w:tcW w:w="1506" w:type="pct"/>
            <w:tcBorders>
              <w:top w:val="single" w:sz="4" w:space="0" w:color="auto"/>
              <w:left w:val="single" w:sz="4" w:space="0" w:color="auto"/>
              <w:bottom w:val="single" w:sz="4" w:space="0" w:color="auto"/>
              <w:right w:val="single" w:sz="4" w:space="0" w:color="auto"/>
            </w:tcBorders>
          </w:tcPr>
          <w:p w14:paraId="2B85AD0B" w14:textId="77777777" w:rsidR="00AA5300" w:rsidRPr="00AA5300" w:rsidRDefault="00AA5300" w:rsidP="00AA5300">
            <w:pPr>
              <w:rPr>
                <w:rFonts w:ascii="Arial" w:hAnsi="Arial" w:cs="Arial"/>
                <w:sz w:val="20"/>
                <w:szCs w:val="20"/>
                <w:lang w:eastAsia="sv-SE"/>
              </w:rPr>
            </w:pPr>
          </w:p>
        </w:tc>
        <w:tc>
          <w:tcPr>
            <w:tcW w:w="639" w:type="pct"/>
            <w:tcBorders>
              <w:top w:val="single" w:sz="4" w:space="0" w:color="auto"/>
              <w:left w:val="single" w:sz="4" w:space="0" w:color="auto"/>
              <w:bottom w:val="single" w:sz="4" w:space="0" w:color="auto"/>
              <w:right w:val="single" w:sz="4" w:space="0" w:color="auto"/>
            </w:tcBorders>
          </w:tcPr>
          <w:p w14:paraId="424C5204" w14:textId="77777777" w:rsidR="00AA5300" w:rsidRPr="00AA5300" w:rsidRDefault="00AA5300" w:rsidP="00AA5300">
            <w:pPr>
              <w:rPr>
                <w:rFonts w:ascii="Arial" w:hAnsi="Arial" w:cs="Arial"/>
                <w:sz w:val="20"/>
                <w:szCs w:val="20"/>
                <w:lang w:eastAsia="sv-SE"/>
              </w:rPr>
            </w:pPr>
          </w:p>
        </w:tc>
        <w:tc>
          <w:tcPr>
            <w:tcW w:w="319" w:type="pct"/>
            <w:tcBorders>
              <w:top w:val="single" w:sz="4" w:space="0" w:color="auto"/>
              <w:left w:val="single" w:sz="4" w:space="0" w:color="auto"/>
              <w:bottom w:val="single" w:sz="4" w:space="0" w:color="auto"/>
              <w:right w:val="single" w:sz="4" w:space="0" w:color="auto"/>
            </w:tcBorders>
          </w:tcPr>
          <w:p w14:paraId="04F34730" w14:textId="77777777" w:rsidR="00AA5300" w:rsidRPr="00AA5300" w:rsidRDefault="00AA5300" w:rsidP="00AA5300">
            <w:pPr>
              <w:rPr>
                <w:rFonts w:ascii="Arial" w:hAnsi="Arial" w:cs="Arial"/>
                <w:sz w:val="20"/>
                <w:szCs w:val="20"/>
                <w:lang w:eastAsia="sv-SE"/>
              </w:rPr>
            </w:pPr>
          </w:p>
        </w:tc>
      </w:tr>
      <w:tr w:rsidR="00AA5300" w:rsidRPr="00AA5300" w14:paraId="3AB515E8" w14:textId="77777777" w:rsidTr="00AA5300">
        <w:trPr>
          <w:trHeight w:hRule="exact" w:val="397"/>
        </w:trPr>
        <w:tc>
          <w:tcPr>
            <w:tcW w:w="1230" w:type="pct"/>
            <w:tcBorders>
              <w:top w:val="single" w:sz="4" w:space="0" w:color="auto"/>
              <w:left w:val="single" w:sz="4" w:space="0" w:color="auto"/>
              <w:bottom w:val="single" w:sz="4" w:space="0" w:color="auto"/>
              <w:right w:val="single" w:sz="4" w:space="0" w:color="auto"/>
            </w:tcBorders>
            <w:hideMark/>
          </w:tcPr>
          <w:p w14:paraId="5B53A554" w14:textId="4F0C4CA3" w:rsidR="00AA5300" w:rsidRPr="00AA5300" w:rsidRDefault="00AA5300" w:rsidP="00AA5300">
            <w:pPr>
              <w:rPr>
                <w:rFonts w:ascii="Arial" w:hAnsi="Arial" w:cs="Arial"/>
                <w:sz w:val="20"/>
                <w:szCs w:val="20"/>
                <w:lang w:eastAsia="sv-SE"/>
              </w:rPr>
            </w:pPr>
            <w:r w:rsidRPr="00AA5300">
              <w:rPr>
                <w:rFonts w:ascii="Arial" w:hAnsi="Arial" w:cs="Arial"/>
                <w:sz w:val="20"/>
                <w:szCs w:val="20"/>
                <w:lang w:eastAsia="sv-SE"/>
              </w:rPr>
              <w:t>Fläktar inkl</w:t>
            </w:r>
            <w:r w:rsidR="00A53427">
              <w:rPr>
                <w:rFonts w:ascii="Arial" w:hAnsi="Arial" w:cs="Arial"/>
                <w:sz w:val="20"/>
                <w:szCs w:val="20"/>
                <w:lang w:eastAsia="sv-SE"/>
              </w:rPr>
              <w:t>usive</w:t>
            </w:r>
            <w:r w:rsidRPr="00AA5300">
              <w:rPr>
                <w:rFonts w:ascii="Arial" w:hAnsi="Arial" w:cs="Arial"/>
                <w:sz w:val="20"/>
                <w:szCs w:val="20"/>
                <w:lang w:eastAsia="sv-SE"/>
              </w:rPr>
              <w:t xml:space="preserve"> filter</w:t>
            </w:r>
          </w:p>
        </w:tc>
        <w:tc>
          <w:tcPr>
            <w:tcW w:w="272" w:type="pct"/>
            <w:tcBorders>
              <w:top w:val="single" w:sz="4" w:space="0" w:color="auto"/>
              <w:left w:val="single" w:sz="4" w:space="0" w:color="auto"/>
              <w:bottom w:val="single" w:sz="4" w:space="0" w:color="auto"/>
              <w:right w:val="single" w:sz="4" w:space="0" w:color="auto"/>
            </w:tcBorders>
          </w:tcPr>
          <w:p w14:paraId="32FA60D5" w14:textId="77777777" w:rsidR="00AA5300" w:rsidRPr="00AA5300" w:rsidRDefault="00AA5300" w:rsidP="00AA5300">
            <w:pPr>
              <w:rPr>
                <w:rFonts w:ascii="Arial" w:hAnsi="Arial" w:cs="Arial"/>
                <w:sz w:val="20"/>
                <w:szCs w:val="20"/>
                <w:lang w:eastAsia="sv-SE"/>
              </w:rPr>
            </w:pPr>
          </w:p>
        </w:tc>
        <w:tc>
          <w:tcPr>
            <w:tcW w:w="1033" w:type="pct"/>
            <w:tcBorders>
              <w:top w:val="single" w:sz="4" w:space="0" w:color="auto"/>
              <w:left w:val="single" w:sz="4" w:space="0" w:color="auto"/>
              <w:bottom w:val="single" w:sz="4" w:space="0" w:color="auto"/>
              <w:right w:val="single" w:sz="4" w:space="0" w:color="auto"/>
            </w:tcBorders>
          </w:tcPr>
          <w:p w14:paraId="4A6192A3" w14:textId="77777777" w:rsidR="00AA5300" w:rsidRPr="00AA5300" w:rsidRDefault="00AA5300" w:rsidP="00AA5300">
            <w:pPr>
              <w:rPr>
                <w:rFonts w:ascii="Arial" w:hAnsi="Arial" w:cs="Arial"/>
                <w:sz w:val="20"/>
                <w:szCs w:val="20"/>
                <w:lang w:eastAsia="sv-SE"/>
              </w:rPr>
            </w:pPr>
          </w:p>
        </w:tc>
        <w:tc>
          <w:tcPr>
            <w:tcW w:w="1506" w:type="pct"/>
            <w:tcBorders>
              <w:top w:val="single" w:sz="4" w:space="0" w:color="auto"/>
              <w:left w:val="single" w:sz="4" w:space="0" w:color="auto"/>
              <w:bottom w:val="single" w:sz="4" w:space="0" w:color="auto"/>
              <w:right w:val="single" w:sz="4" w:space="0" w:color="auto"/>
            </w:tcBorders>
          </w:tcPr>
          <w:p w14:paraId="1C434717" w14:textId="77777777" w:rsidR="00AA5300" w:rsidRPr="00AA5300" w:rsidRDefault="00AA5300" w:rsidP="00AA5300">
            <w:pPr>
              <w:rPr>
                <w:rFonts w:ascii="Arial" w:hAnsi="Arial" w:cs="Arial"/>
                <w:sz w:val="20"/>
                <w:szCs w:val="20"/>
                <w:lang w:eastAsia="sv-SE"/>
              </w:rPr>
            </w:pPr>
          </w:p>
        </w:tc>
        <w:tc>
          <w:tcPr>
            <w:tcW w:w="639" w:type="pct"/>
            <w:tcBorders>
              <w:top w:val="single" w:sz="4" w:space="0" w:color="auto"/>
              <w:left w:val="single" w:sz="4" w:space="0" w:color="auto"/>
              <w:bottom w:val="single" w:sz="4" w:space="0" w:color="auto"/>
              <w:right w:val="single" w:sz="4" w:space="0" w:color="auto"/>
            </w:tcBorders>
          </w:tcPr>
          <w:p w14:paraId="5C0B08F5" w14:textId="77777777" w:rsidR="00AA5300" w:rsidRPr="00AA5300" w:rsidRDefault="00AA5300" w:rsidP="00AA5300">
            <w:pPr>
              <w:rPr>
                <w:rFonts w:ascii="Arial" w:hAnsi="Arial" w:cs="Arial"/>
                <w:sz w:val="20"/>
                <w:szCs w:val="20"/>
                <w:lang w:eastAsia="sv-SE"/>
              </w:rPr>
            </w:pPr>
          </w:p>
        </w:tc>
        <w:tc>
          <w:tcPr>
            <w:tcW w:w="319" w:type="pct"/>
            <w:tcBorders>
              <w:top w:val="single" w:sz="4" w:space="0" w:color="auto"/>
              <w:left w:val="single" w:sz="4" w:space="0" w:color="auto"/>
              <w:bottom w:val="single" w:sz="4" w:space="0" w:color="auto"/>
              <w:right w:val="single" w:sz="4" w:space="0" w:color="auto"/>
            </w:tcBorders>
          </w:tcPr>
          <w:p w14:paraId="2E638369" w14:textId="77777777" w:rsidR="00AA5300" w:rsidRPr="00AA5300" w:rsidRDefault="00AA5300" w:rsidP="00AA5300">
            <w:pPr>
              <w:rPr>
                <w:rFonts w:ascii="Arial" w:hAnsi="Arial" w:cs="Arial"/>
                <w:sz w:val="20"/>
                <w:szCs w:val="20"/>
                <w:lang w:eastAsia="sv-SE"/>
              </w:rPr>
            </w:pPr>
          </w:p>
        </w:tc>
      </w:tr>
      <w:tr w:rsidR="00AA5300" w:rsidRPr="00AA5300" w14:paraId="0D18FFA8" w14:textId="77777777" w:rsidTr="00AA5300">
        <w:trPr>
          <w:trHeight w:hRule="exact" w:val="397"/>
        </w:trPr>
        <w:tc>
          <w:tcPr>
            <w:tcW w:w="1230" w:type="pct"/>
            <w:tcBorders>
              <w:top w:val="single" w:sz="4" w:space="0" w:color="auto"/>
              <w:left w:val="single" w:sz="4" w:space="0" w:color="auto"/>
              <w:bottom w:val="single" w:sz="4" w:space="0" w:color="auto"/>
              <w:right w:val="single" w:sz="4" w:space="0" w:color="auto"/>
            </w:tcBorders>
            <w:hideMark/>
          </w:tcPr>
          <w:p w14:paraId="5016390D" w14:textId="5ED1D574" w:rsidR="00AA5300" w:rsidRPr="00AA5300" w:rsidRDefault="00AA5300" w:rsidP="00AA5300">
            <w:pPr>
              <w:rPr>
                <w:rFonts w:ascii="Arial" w:hAnsi="Arial" w:cs="Arial"/>
                <w:sz w:val="20"/>
                <w:szCs w:val="20"/>
                <w:lang w:eastAsia="sv-SE"/>
              </w:rPr>
            </w:pPr>
            <w:r w:rsidRPr="00AA5300">
              <w:rPr>
                <w:rFonts w:ascii="Arial" w:hAnsi="Arial" w:cs="Arial"/>
                <w:sz w:val="20"/>
                <w:szCs w:val="20"/>
                <w:lang w:eastAsia="sv-SE"/>
              </w:rPr>
              <w:t>Ventiler inkl</w:t>
            </w:r>
            <w:r w:rsidR="00A53427">
              <w:rPr>
                <w:rFonts w:ascii="Arial" w:hAnsi="Arial" w:cs="Arial"/>
                <w:sz w:val="20"/>
                <w:szCs w:val="20"/>
                <w:lang w:eastAsia="sv-SE"/>
              </w:rPr>
              <w:t>usive</w:t>
            </w:r>
            <w:r w:rsidRPr="00AA5300">
              <w:rPr>
                <w:rFonts w:ascii="Arial" w:hAnsi="Arial" w:cs="Arial"/>
                <w:sz w:val="20"/>
                <w:szCs w:val="20"/>
                <w:lang w:eastAsia="sv-SE"/>
              </w:rPr>
              <w:t xml:space="preserve"> insektsnät</w:t>
            </w:r>
          </w:p>
        </w:tc>
        <w:tc>
          <w:tcPr>
            <w:tcW w:w="272" w:type="pct"/>
            <w:tcBorders>
              <w:top w:val="single" w:sz="4" w:space="0" w:color="auto"/>
              <w:left w:val="single" w:sz="4" w:space="0" w:color="auto"/>
              <w:bottom w:val="single" w:sz="4" w:space="0" w:color="auto"/>
              <w:right w:val="single" w:sz="4" w:space="0" w:color="auto"/>
            </w:tcBorders>
          </w:tcPr>
          <w:p w14:paraId="7F978468" w14:textId="77777777" w:rsidR="00AA5300" w:rsidRPr="00AA5300" w:rsidRDefault="00AA5300" w:rsidP="00AA5300">
            <w:pPr>
              <w:rPr>
                <w:rFonts w:ascii="Arial" w:hAnsi="Arial" w:cs="Arial"/>
                <w:sz w:val="20"/>
                <w:szCs w:val="20"/>
                <w:lang w:eastAsia="sv-SE"/>
              </w:rPr>
            </w:pPr>
          </w:p>
        </w:tc>
        <w:tc>
          <w:tcPr>
            <w:tcW w:w="1033" w:type="pct"/>
            <w:tcBorders>
              <w:top w:val="single" w:sz="4" w:space="0" w:color="auto"/>
              <w:left w:val="single" w:sz="4" w:space="0" w:color="auto"/>
              <w:bottom w:val="single" w:sz="4" w:space="0" w:color="auto"/>
              <w:right w:val="single" w:sz="4" w:space="0" w:color="auto"/>
            </w:tcBorders>
          </w:tcPr>
          <w:p w14:paraId="72BF7E11" w14:textId="77777777" w:rsidR="00AA5300" w:rsidRPr="00AA5300" w:rsidRDefault="00AA5300" w:rsidP="00AA5300">
            <w:pPr>
              <w:rPr>
                <w:rFonts w:ascii="Arial" w:hAnsi="Arial" w:cs="Arial"/>
                <w:sz w:val="20"/>
                <w:szCs w:val="20"/>
                <w:lang w:eastAsia="sv-SE"/>
              </w:rPr>
            </w:pPr>
          </w:p>
        </w:tc>
        <w:tc>
          <w:tcPr>
            <w:tcW w:w="1506" w:type="pct"/>
            <w:tcBorders>
              <w:top w:val="single" w:sz="4" w:space="0" w:color="auto"/>
              <w:left w:val="single" w:sz="4" w:space="0" w:color="auto"/>
              <w:bottom w:val="single" w:sz="4" w:space="0" w:color="auto"/>
              <w:right w:val="single" w:sz="4" w:space="0" w:color="auto"/>
            </w:tcBorders>
          </w:tcPr>
          <w:p w14:paraId="37544EC8" w14:textId="77777777" w:rsidR="00AA5300" w:rsidRPr="00AA5300" w:rsidRDefault="00AA5300" w:rsidP="00AA5300">
            <w:pPr>
              <w:rPr>
                <w:rFonts w:ascii="Arial" w:hAnsi="Arial" w:cs="Arial"/>
                <w:sz w:val="20"/>
                <w:szCs w:val="20"/>
                <w:lang w:eastAsia="sv-SE"/>
              </w:rPr>
            </w:pPr>
          </w:p>
        </w:tc>
        <w:tc>
          <w:tcPr>
            <w:tcW w:w="639" w:type="pct"/>
            <w:tcBorders>
              <w:top w:val="single" w:sz="4" w:space="0" w:color="auto"/>
              <w:left w:val="single" w:sz="4" w:space="0" w:color="auto"/>
              <w:bottom w:val="single" w:sz="4" w:space="0" w:color="auto"/>
              <w:right w:val="single" w:sz="4" w:space="0" w:color="auto"/>
            </w:tcBorders>
          </w:tcPr>
          <w:p w14:paraId="385F2B32" w14:textId="77777777" w:rsidR="00AA5300" w:rsidRPr="00AA5300" w:rsidRDefault="00AA5300" w:rsidP="00AA5300">
            <w:pPr>
              <w:rPr>
                <w:rFonts w:ascii="Arial" w:hAnsi="Arial" w:cs="Arial"/>
                <w:sz w:val="20"/>
                <w:szCs w:val="20"/>
                <w:lang w:eastAsia="sv-SE"/>
              </w:rPr>
            </w:pPr>
          </w:p>
        </w:tc>
        <w:tc>
          <w:tcPr>
            <w:tcW w:w="319" w:type="pct"/>
            <w:tcBorders>
              <w:top w:val="single" w:sz="4" w:space="0" w:color="auto"/>
              <w:left w:val="single" w:sz="4" w:space="0" w:color="auto"/>
              <w:bottom w:val="single" w:sz="4" w:space="0" w:color="auto"/>
              <w:right w:val="single" w:sz="4" w:space="0" w:color="auto"/>
            </w:tcBorders>
          </w:tcPr>
          <w:p w14:paraId="3608DD27" w14:textId="77777777" w:rsidR="00AA5300" w:rsidRPr="00AA5300" w:rsidRDefault="00AA5300" w:rsidP="00AA5300">
            <w:pPr>
              <w:rPr>
                <w:rFonts w:ascii="Arial" w:hAnsi="Arial" w:cs="Arial"/>
                <w:sz w:val="20"/>
                <w:szCs w:val="20"/>
                <w:lang w:eastAsia="sv-SE"/>
              </w:rPr>
            </w:pPr>
          </w:p>
        </w:tc>
      </w:tr>
      <w:tr w:rsidR="00AA5300" w:rsidRPr="00AA5300" w14:paraId="233E43E1" w14:textId="77777777" w:rsidTr="00AA5300">
        <w:trPr>
          <w:trHeight w:hRule="exact" w:val="397"/>
        </w:trPr>
        <w:tc>
          <w:tcPr>
            <w:tcW w:w="1230" w:type="pct"/>
            <w:tcBorders>
              <w:top w:val="single" w:sz="4" w:space="0" w:color="auto"/>
              <w:left w:val="single" w:sz="4" w:space="0" w:color="auto"/>
              <w:bottom w:val="single" w:sz="4" w:space="0" w:color="auto"/>
              <w:right w:val="single" w:sz="4" w:space="0" w:color="auto"/>
            </w:tcBorders>
            <w:hideMark/>
          </w:tcPr>
          <w:p w14:paraId="13148562" w14:textId="77777777" w:rsidR="00AA5300" w:rsidRPr="00AA5300" w:rsidRDefault="00AA5300" w:rsidP="00AA5300">
            <w:pPr>
              <w:rPr>
                <w:rFonts w:ascii="Arial" w:hAnsi="Arial" w:cs="Arial"/>
                <w:sz w:val="20"/>
                <w:szCs w:val="20"/>
                <w:lang w:eastAsia="sv-SE"/>
              </w:rPr>
            </w:pPr>
            <w:r w:rsidRPr="00AA5300">
              <w:rPr>
                <w:rFonts w:ascii="Arial" w:hAnsi="Arial" w:cs="Arial"/>
                <w:sz w:val="20"/>
                <w:szCs w:val="20"/>
                <w:lang w:eastAsia="sv-SE"/>
              </w:rPr>
              <w:t>Insektslampa</w:t>
            </w:r>
          </w:p>
        </w:tc>
        <w:tc>
          <w:tcPr>
            <w:tcW w:w="272" w:type="pct"/>
            <w:tcBorders>
              <w:top w:val="single" w:sz="4" w:space="0" w:color="auto"/>
              <w:left w:val="single" w:sz="4" w:space="0" w:color="auto"/>
              <w:bottom w:val="single" w:sz="4" w:space="0" w:color="auto"/>
              <w:right w:val="single" w:sz="4" w:space="0" w:color="auto"/>
            </w:tcBorders>
          </w:tcPr>
          <w:p w14:paraId="154DC0AB" w14:textId="77777777" w:rsidR="00AA5300" w:rsidRPr="00AA5300" w:rsidRDefault="00AA5300" w:rsidP="00AA5300">
            <w:pPr>
              <w:rPr>
                <w:rFonts w:ascii="Arial" w:hAnsi="Arial" w:cs="Arial"/>
                <w:sz w:val="20"/>
                <w:szCs w:val="20"/>
                <w:lang w:eastAsia="sv-SE"/>
              </w:rPr>
            </w:pPr>
          </w:p>
        </w:tc>
        <w:tc>
          <w:tcPr>
            <w:tcW w:w="1033" w:type="pct"/>
            <w:tcBorders>
              <w:top w:val="single" w:sz="4" w:space="0" w:color="auto"/>
              <w:left w:val="single" w:sz="4" w:space="0" w:color="auto"/>
              <w:bottom w:val="single" w:sz="4" w:space="0" w:color="auto"/>
              <w:right w:val="single" w:sz="4" w:space="0" w:color="auto"/>
            </w:tcBorders>
          </w:tcPr>
          <w:p w14:paraId="62E51F35" w14:textId="77777777" w:rsidR="00AA5300" w:rsidRPr="00AA5300" w:rsidRDefault="00AA5300" w:rsidP="00AA5300">
            <w:pPr>
              <w:rPr>
                <w:rFonts w:ascii="Arial" w:hAnsi="Arial" w:cs="Arial"/>
                <w:sz w:val="20"/>
                <w:szCs w:val="20"/>
                <w:lang w:eastAsia="sv-SE"/>
              </w:rPr>
            </w:pPr>
          </w:p>
        </w:tc>
        <w:tc>
          <w:tcPr>
            <w:tcW w:w="1506" w:type="pct"/>
            <w:tcBorders>
              <w:top w:val="single" w:sz="4" w:space="0" w:color="auto"/>
              <w:left w:val="single" w:sz="4" w:space="0" w:color="auto"/>
              <w:bottom w:val="single" w:sz="4" w:space="0" w:color="auto"/>
              <w:right w:val="single" w:sz="4" w:space="0" w:color="auto"/>
            </w:tcBorders>
          </w:tcPr>
          <w:p w14:paraId="0AEB3236" w14:textId="77777777" w:rsidR="00AA5300" w:rsidRPr="00AA5300" w:rsidRDefault="00AA5300" w:rsidP="00AA5300">
            <w:pPr>
              <w:rPr>
                <w:rFonts w:ascii="Arial" w:hAnsi="Arial" w:cs="Arial"/>
                <w:sz w:val="20"/>
                <w:szCs w:val="20"/>
                <w:lang w:eastAsia="sv-SE"/>
              </w:rPr>
            </w:pPr>
          </w:p>
        </w:tc>
        <w:tc>
          <w:tcPr>
            <w:tcW w:w="639" w:type="pct"/>
            <w:tcBorders>
              <w:top w:val="single" w:sz="4" w:space="0" w:color="auto"/>
              <w:left w:val="single" w:sz="4" w:space="0" w:color="auto"/>
              <w:bottom w:val="single" w:sz="4" w:space="0" w:color="auto"/>
              <w:right w:val="single" w:sz="4" w:space="0" w:color="auto"/>
            </w:tcBorders>
          </w:tcPr>
          <w:p w14:paraId="7BF2020D" w14:textId="77777777" w:rsidR="00AA5300" w:rsidRPr="00AA5300" w:rsidRDefault="00AA5300" w:rsidP="00AA5300">
            <w:pPr>
              <w:rPr>
                <w:rFonts w:ascii="Arial" w:hAnsi="Arial" w:cs="Arial"/>
                <w:sz w:val="20"/>
                <w:szCs w:val="20"/>
                <w:lang w:eastAsia="sv-SE"/>
              </w:rPr>
            </w:pPr>
          </w:p>
        </w:tc>
        <w:tc>
          <w:tcPr>
            <w:tcW w:w="319" w:type="pct"/>
            <w:tcBorders>
              <w:top w:val="single" w:sz="4" w:space="0" w:color="auto"/>
              <w:left w:val="single" w:sz="4" w:space="0" w:color="auto"/>
              <w:bottom w:val="single" w:sz="4" w:space="0" w:color="auto"/>
              <w:right w:val="single" w:sz="4" w:space="0" w:color="auto"/>
            </w:tcBorders>
          </w:tcPr>
          <w:p w14:paraId="0E45B505" w14:textId="77777777" w:rsidR="00AA5300" w:rsidRPr="00AA5300" w:rsidRDefault="00AA5300" w:rsidP="00AA5300">
            <w:pPr>
              <w:rPr>
                <w:rFonts w:ascii="Arial" w:hAnsi="Arial" w:cs="Arial"/>
                <w:sz w:val="20"/>
                <w:szCs w:val="20"/>
                <w:lang w:eastAsia="sv-SE"/>
              </w:rPr>
            </w:pPr>
          </w:p>
        </w:tc>
      </w:tr>
      <w:tr w:rsidR="00AA5300" w:rsidRPr="00AA5300" w14:paraId="53DB18FF" w14:textId="77777777" w:rsidTr="00AA5300">
        <w:trPr>
          <w:trHeight w:hRule="exact" w:val="397"/>
        </w:trPr>
        <w:tc>
          <w:tcPr>
            <w:tcW w:w="1230" w:type="pct"/>
            <w:tcBorders>
              <w:top w:val="single" w:sz="4" w:space="0" w:color="auto"/>
              <w:left w:val="single" w:sz="4" w:space="0" w:color="auto"/>
              <w:bottom w:val="single" w:sz="4" w:space="0" w:color="auto"/>
              <w:right w:val="single" w:sz="4" w:space="0" w:color="auto"/>
            </w:tcBorders>
            <w:hideMark/>
          </w:tcPr>
          <w:p w14:paraId="26BED805" w14:textId="77777777" w:rsidR="00AA5300" w:rsidRPr="00AA5300" w:rsidRDefault="00AA5300" w:rsidP="00AA5300">
            <w:pPr>
              <w:rPr>
                <w:rFonts w:ascii="Arial" w:hAnsi="Arial" w:cs="Arial"/>
                <w:sz w:val="20"/>
                <w:szCs w:val="20"/>
                <w:lang w:eastAsia="sv-SE"/>
              </w:rPr>
            </w:pPr>
            <w:r w:rsidRPr="00AA5300">
              <w:rPr>
                <w:rFonts w:ascii="Arial" w:hAnsi="Arial" w:cs="Arial"/>
                <w:sz w:val="20"/>
                <w:szCs w:val="20"/>
                <w:lang w:eastAsia="sv-SE"/>
              </w:rPr>
              <w:t>Kranar</w:t>
            </w:r>
          </w:p>
        </w:tc>
        <w:tc>
          <w:tcPr>
            <w:tcW w:w="272" w:type="pct"/>
            <w:tcBorders>
              <w:top w:val="single" w:sz="4" w:space="0" w:color="auto"/>
              <w:left w:val="single" w:sz="4" w:space="0" w:color="auto"/>
              <w:bottom w:val="single" w:sz="4" w:space="0" w:color="auto"/>
              <w:right w:val="single" w:sz="4" w:space="0" w:color="auto"/>
            </w:tcBorders>
          </w:tcPr>
          <w:p w14:paraId="02720406" w14:textId="77777777" w:rsidR="00AA5300" w:rsidRPr="00AA5300" w:rsidRDefault="00AA5300" w:rsidP="00AA5300">
            <w:pPr>
              <w:rPr>
                <w:rFonts w:ascii="Arial" w:hAnsi="Arial" w:cs="Arial"/>
                <w:sz w:val="20"/>
                <w:szCs w:val="20"/>
                <w:lang w:eastAsia="sv-SE"/>
              </w:rPr>
            </w:pPr>
          </w:p>
        </w:tc>
        <w:tc>
          <w:tcPr>
            <w:tcW w:w="1033" w:type="pct"/>
            <w:tcBorders>
              <w:top w:val="single" w:sz="4" w:space="0" w:color="auto"/>
              <w:left w:val="single" w:sz="4" w:space="0" w:color="auto"/>
              <w:bottom w:val="single" w:sz="4" w:space="0" w:color="auto"/>
              <w:right w:val="single" w:sz="4" w:space="0" w:color="auto"/>
            </w:tcBorders>
          </w:tcPr>
          <w:p w14:paraId="6B11033D" w14:textId="77777777" w:rsidR="00AA5300" w:rsidRPr="00AA5300" w:rsidRDefault="00AA5300" w:rsidP="00AA5300">
            <w:pPr>
              <w:rPr>
                <w:rFonts w:ascii="Arial" w:hAnsi="Arial" w:cs="Arial"/>
                <w:sz w:val="20"/>
                <w:szCs w:val="20"/>
                <w:lang w:eastAsia="sv-SE"/>
              </w:rPr>
            </w:pPr>
          </w:p>
        </w:tc>
        <w:tc>
          <w:tcPr>
            <w:tcW w:w="1506" w:type="pct"/>
            <w:tcBorders>
              <w:top w:val="single" w:sz="4" w:space="0" w:color="auto"/>
              <w:left w:val="single" w:sz="4" w:space="0" w:color="auto"/>
              <w:bottom w:val="single" w:sz="4" w:space="0" w:color="auto"/>
              <w:right w:val="single" w:sz="4" w:space="0" w:color="auto"/>
            </w:tcBorders>
          </w:tcPr>
          <w:p w14:paraId="06B629B0" w14:textId="77777777" w:rsidR="00AA5300" w:rsidRPr="00AA5300" w:rsidRDefault="00AA5300" w:rsidP="00AA5300">
            <w:pPr>
              <w:rPr>
                <w:rFonts w:ascii="Arial" w:hAnsi="Arial" w:cs="Arial"/>
                <w:sz w:val="20"/>
                <w:szCs w:val="20"/>
                <w:lang w:eastAsia="sv-SE"/>
              </w:rPr>
            </w:pPr>
          </w:p>
        </w:tc>
        <w:tc>
          <w:tcPr>
            <w:tcW w:w="639" w:type="pct"/>
            <w:tcBorders>
              <w:top w:val="single" w:sz="4" w:space="0" w:color="auto"/>
              <w:left w:val="single" w:sz="4" w:space="0" w:color="auto"/>
              <w:bottom w:val="single" w:sz="4" w:space="0" w:color="auto"/>
              <w:right w:val="single" w:sz="4" w:space="0" w:color="auto"/>
            </w:tcBorders>
          </w:tcPr>
          <w:p w14:paraId="1569E5FC" w14:textId="77777777" w:rsidR="00AA5300" w:rsidRPr="00AA5300" w:rsidRDefault="00AA5300" w:rsidP="00AA5300">
            <w:pPr>
              <w:rPr>
                <w:rFonts w:ascii="Arial" w:hAnsi="Arial" w:cs="Arial"/>
                <w:sz w:val="20"/>
                <w:szCs w:val="20"/>
                <w:lang w:eastAsia="sv-SE"/>
              </w:rPr>
            </w:pPr>
          </w:p>
        </w:tc>
        <w:tc>
          <w:tcPr>
            <w:tcW w:w="319" w:type="pct"/>
            <w:tcBorders>
              <w:top w:val="single" w:sz="4" w:space="0" w:color="auto"/>
              <w:left w:val="single" w:sz="4" w:space="0" w:color="auto"/>
              <w:bottom w:val="single" w:sz="4" w:space="0" w:color="auto"/>
              <w:right w:val="single" w:sz="4" w:space="0" w:color="auto"/>
            </w:tcBorders>
          </w:tcPr>
          <w:p w14:paraId="1AA8ABFF" w14:textId="77777777" w:rsidR="00AA5300" w:rsidRPr="00AA5300" w:rsidRDefault="00AA5300" w:rsidP="00AA5300">
            <w:pPr>
              <w:rPr>
                <w:rFonts w:ascii="Arial" w:hAnsi="Arial" w:cs="Arial"/>
                <w:sz w:val="20"/>
                <w:szCs w:val="20"/>
                <w:lang w:eastAsia="sv-SE"/>
              </w:rPr>
            </w:pPr>
          </w:p>
        </w:tc>
      </w:tr>
      <w:tr w:rsidR="00AA5300" w:rsidRPr="00AA5300" w14:paraId="2F33137C" w14:textId="77777777" w:rsidTr="00AA5300">
        <w:trPr>
          <w:trHeight w:hRule="exact" w:val="397"/>
        </w:trPr>
        <w:tc>
          <w:tcPr>
            <w:tcW w:w="1230" w:type="pct"/>
            <w:tcBorders>
              <w:top w:val="single" w:sz="4" w:space="0" w:color="auto"/>
              <w:left w:val="single" w:sz="4" w:space="0" w:color="auto"/>
              <w:bottom w:val="single" w:sz="4" w:space="0" w:color="auto"/>
              <w:right w:val="single" w:sz="4" w:space="0" w:color="auto"/>
            </w:tcBorders>
            <w:hideMark/>
          </w:tcPr>
          <w:p w14:paraId="175AD3CB" w14:textId="77777777" w:rsidR="00AA5300" w:rsidRPr="00AA5300" w:rsidRDefault="00AA5300" w:rsidP="00AA5300">
            <w:pPr>
              <w:rPr>
                <w:rFonts w:ascii="Arial" w:hAnsi="Arial" w:cs="Arial"/>
                <w:sz w:val="20"/>
                <w:szCs w:val="20"/>
                <w:lang w:eastAsia="sv-SE"/>
              </w:rPr>
            </w:pPr>
            <w:r w:rsidRPr="00AA5300">
              <w:rPr>
                <w:rFonts w:ascii="Arial" w:hAnsi="Arial" w:cs="Arial"/>
                <w:sz w:val="20"/>
                <w:szCs w:val="20"/>
                <w:lang w:eastAsia="sv-SE"/>
              </w:rPr>
              <w:t>Slangar</w:t>
            </w:r>
          </w:p>
        </w:tc>
        <w:tc>
          <w:tcPr>
            <w:tcW w:w="272" w:type="pct"/>
            <w:tcBorders>
              <w:top w:val="single" w:sz="4" w:space="0" w:color="auto"/>
              <w:left w:val="single" w:sz="4" w:space="0" w:color="auto"/>
              <w:bottom w:val="single" w:sz="4" w:space="0" w:color="auto"/>
              <w:right w:val="single" w:sz="4" w:space="0" w:color="auto"/>
            </w:tcBorders>
          </w:tcPr>
          <w:p w14:paraId="127BCE78" w14:textId="77777777" w:rsidR="00AA5300" w:rsidRPr="00AA5300" w:rsidRDefault="00AA5300" w:rsidP="00AA5300">
            <w:pPr>
              <w:rPr>
                <w:rFonts w:ascii="Arial" w:hAnsi="Arial" w:cs="Arial"/>
                <w:sz w:val="20"/>
                <w:szCs w:val="20"/>
                <w:lang w:eastAsia="sv-SE"/>
              </w:rPr>
            </w:pPr>
          </w:p>
        </w:tc>
        <w:tc>
          <w:tcPr>
            <w:tcW w:w="1033" w:type="pct"/>
            <w:tcBorders>
              <w:top w:val="single" w:sz="4" w:space="0" w:color="auto"/>
              <w:left w:val="single" w:sz="4" w:space="0" w:color="auto"/>
              <w:bottom w:val="single" w:sz="4" w:space="0" w:color="auto"/>
              <w:right w:val="single" w:sz="4" w:space="0" w:color="auto"/>
            </w:tcBorders>
          </w:tcPr>
          <w:p w14:paraId="32AC7C27" w14:textId="77777777" w:rsidR="00AA5300" w:rsidRPr="00AA5300" w:rsidRDefault="00AA5300" w:rsidP="00AA5300">
            <w:pPr>
              <w:rPr>
                <w:rFonts w:ascii="Arial" w:hAnsi="Arial" w:cs="Arial"/>
                <w:sz w:val="20"/>
                <w:szCs w:val="20"/>
                <w:lang w:eastAsia="sv-SE"/>
              </w:rPr>
            </w:pPr>
          </w:p>
        </w:tc>
        <w:tc>
          <w:tcPr>
            <w:tcW w:w="1506" w:type="pct"/>
            <w:tcBorders>
              <w:top w:val="single" w:sz="4" w:space="0" w:color="auto"/>
              <w:left w:val="single" w:sz="4" w:space="0" w:color="auto"/>
              <w:bottom w:val="single" w:sz="4" w:space="0" w:color="auto"/>
              <w:right w:val="single" w:sz="4" w:space="0" w:color="auto"/>
            </w:tcBorders>
          </w:tcPr>
          <w:p w14:paraId="1E23C49A" w14:textId="77777777" w:rsidR="00AA5300" w:rsidRPr="00AA5300" w:rsidRDefault="00AA5300" w:rsidP="00AA5300">
            <w:pPr>
              <w:rPr>
                <w:rFonts w:ascii="Arial" w:hAnsi="Arial" w:cs="Arial"/>
                <w:sz w:val="20"/>
                <w:szCs w:val="20"/>
                <w:lang w:eastAsia="sv-SE"/>
              </w:rPr>
            </w:pPr>
          </w:p>
        </w:tc>
        <w:tc>
          <w:tcPr>
            <w:tcW w:w="639" w:type="pct"/>
            <w:tcBorders>
              <w:top w:val="single" w:sz="4" w:space="0" w:color="auto"/>
              <w:left w:val="single" w:sz="4" w:space="0" w:color="auto"/>
              <w:bottom w:val="single" w:sz="4" w:space="0" w:color="auto"/>
              <w:right w:val="single" w:sz="4" w:space="0" w:color="auto"/>
            </w:tcBorders>
          </w:tcPr>
          <w:p w14:paraId="5D3A1904" w14:textId="77777777" w:rsidR="00AA5300" w:rsidRPr="00AA5300" w:rsidRDefault="00AA5300" w:rsidP="00AA5300">
            <w:pPr>
              <w:rPr>
                <w:rFonts w:ascii="Arial" w:hAnsi="Arial" w:cs="Arial"/>
                <w:sz w:val="20"/>
                <w:szCs w:val="20"/>
                <w:lang w:eastAsia="sv-SE"/>
              </w:rPr>
            </w:pPr>
          </w:p>
        </w:tc>
        <w:tc>
          <w:tcPr>
            <w:tcW w:w="319" w:type="pct"/>
            <w:tcBorders>
              <w:top w:val="single" w:sz="4" w:space="0" w:color="auto"/>
              <w:left w:val="single" w:sz="4" w:space="0" w:color="auto"/>
              <w:bottom w:val="single" w:sz="4" w:space="0" w:color="auto"/>
              <w:right w:val="single" w:sz="4" w:space="0" w:color="auto"/>
            </w:tcBorders>
          </w:tcPr>
          <w:p w14:paraId="18DE9CD3" w14:textId="77777777" w:rsidR="00AA5300" w:rsidRPr="00AA5300" w:rsidRDefault="00AA5300" w:rsidP="00AA5300">
            <w:pPr>
              <w:rPr>
                <w:rFonts w:ascii="Arial" w:hAnsi="Arial" w:cs="Arial"/>
                <w:sz w:val="20"/>
                <w:szCs w:val="20"/>
                <w:lang w:eastAsia="sv-SE"/>
              </w:rPr>
            </w:pPr>
          </w:p>
        </w:tc>
      </w:tr>
      <w:tr w:rsidR="00AA5300" w:rsidRPr="00AA5300" w14:paraId="5F819811" w14:textId="77777777" w:rsidTr="00AA5300">
        <w:trPr>
          <w:trHeight w:hRule="exact" w:val="397"/>
        </w:trPr>
        <w:tc>
          <w:tcPr>
            <w:tcW w:w="1230" w:type="pct"/>
            <w:tcBorders>
              <w:top w:val="single" w:sz="4" w:space="0" w:color="auto"/>
              <w:left w:val="single" w:sz="4" w:space="0" w:color="auto"/>
              <w:bottom w:val="single" w:sz="4" w:space="0" w:color="auto"/>
              <w:right w:val="single" w:sz="4" w:space="0" w:color="auto"/>
            </w:tcBorders>
            <w:hideMark/>
          </w:tcPr>
          <w:p w14:paraId="557F44CD" w14:textId="77777777" w:rsidR="00AA5300" w:rsidRPr="00AA5300" w:rsidRDefault="00AA5300" w:rsidP="00AA5300">
            <w:pPr>
              <w:rPr>
                <w:rFonts w:ascii="Arial" w:hAnsi="Arial" w:cs="Arial"/>
                <w:sz w:val="20"/>
                <w:szCs w:val="20"/>
                <w:lang w:eastAsia="sv-SE"/>
              </w:rPr>
            </w:pPr>
            <w:r w:rsidRPr="00AA5300">
              <w:rPr>
                <w:rFonts w:ascii="Arial" w:hAnsi="Arial" w:cs="Arial"/>
                <w:sz w:val="20"/>
                <w:szCs w:val="20"/>
                <w:lang w:eastAsia="sv-SE"/>
              </w:rPr>
              <w:t>Lister vid dörrar, fönster</w:t>
            </w:r>
          </w:p>
        </w:tc>
        <w:tc>
          <w:tcPr>
            <w:tcW w:w="272" w:type="pct"/>
            <w:tcBorders>
              <w:top w:val="single" w:sz="4" w:space="0" w:color="auto"/>
              <w:left w:val="single" w:sz="4" w:space="0" w:color="auto"/>
              <w:bottom w:val="single" w:sz="4" w:space="0" w:color="auto"/>
              <w:right w:val="single" w:sz="4" w:space="0" w:color="auto"/>
            </w:tcBorders>
          </w:tcPr>
          <w:p w14:paraId="0E7F54A0" w14:textId="77777777" w:rsidR="00AA5300" w:rsidRPr="00AA5300" w:rsidRDefault="00AA5300" w:rsidP="00AA5300">
            <w:pPr>
              <w:rPr>
                <w:rFonts w:ascii="Arial" w:hAnsi="Arial" w:cs="Arial"/>
                <w:sz w:val="20"/>
                <w:szCs w:val="20"/>
                <w:lang w:eastAsia="sv-SE"/>
              </w:rPr>
            </w:pPr>
          </w:p>
        </w:tc>
        <w:tc>
          <w:tcPr>
            <w:tcW w:w="1033" w:type="pct"/>
            <w:tcBorders>
              <w:top w:val="single" w:sz="4" w:space="0" w:color="auto"/>
              <w:left w:val="single" w:sz="4" w:space="0" w:color="auto"/>
              <w:bottom w:val="single" w:sz="4" w:space="0" w:color="auto"/>
              <w:right w:val="single" w:sz="4" w:space="0" w:color="auto"/>
            </w:tcBorders>
          </w:tcPr>
          <w:p w14:paraId="45DE4408" w14:textId="77777777" w:rsidR="00AA5300" w:rsidRPr="00AA5300" w:rsidRDefault="00AA5300" w:rsidP="00AA5300">
            <w:pPr>
              <w:rPr>
                <w:rFonts w:ascii="Arial" w:hAnsi="Arial" w:cs="Arial"/>
                <w:sz w:val="20"/>
                <w:szCs w:val="20"/>
                <w:lang w:eastAsia="sv-SE"/>
              </w:rPr>
            </w:pPr>
          </w:p>
        </w:tc>
        <w:tc>
          <w:tcPr>
            <w:tcW w:w="1506" w:type="pct"/>
            <w:tcBorders>
              <w:top w:val="single" w:sz="4" w:space="0" w:color="auto"/>
              <w:left w:val="single" w:sz="4" w:space="0" w:color="auto"/>
              <w:bottom w:val="single" w:sz="4" w:space="0" w:color="auto"/>
              <w:right w:val="single" w:sz="4" w:space="0" w:color="auto"/>
            </w:tcBorders>
          </w:tcPr>
          <w:p w14:paraId="7AE4D2CD" w14:textId="77777777" w:rsidR="00AA5300" w:rsidRPr="00AA5300" w:rsidRDefault="00AA5300" w:rsidP="00AA5300">
            <w:pPr>
              <w:rPr>
                <w:rFonts w:ascii="Arial" w:hAnsi="Arial" w:cs="Arial"/>
                <w:sz w:val="20"/>
                <w:szCs w:val="20"/>
                <w:lang w:eastAsia="sv-SE"/>
              </w:rPr>
            </w:pPr>
          </w:p>
        </w:tc>
        <w:tc>
          <w:tcPr>
            <w:tcW w:w="639" w:type="pct"/>
            <w:tcBorders>
              <w:top w:val="single" w:sz="4" w:space="0" w:color="auto"/>
              <w:left w:val="single" w:sz="4" w:space="0" w:color="auto"/>
              <w:bottom w:val="single" w:sz="4" w:space="0" w:color="auto"/>
              <w:right w:val="single" w:sz="4" w:space="0" w:color="auto"/>
            </w:tcBorders>
          </w:tcPr>
          <w:p w14:paraId="3777F1E4" w14:textId="77777777" w:rsidR="00AA5300" w:rsidRPr="00AA5300" w:rsidRDefault="00AA5300" w:rsidP="00AA5300">
            <w:pPr>
              <w:rPr>
                <w:rFonts w:ascii="Arial" w:hAnsi="Arial" w:cs="Arial"/>
                <w:sz w:val="20"/>
                <w:szCs w:val="20"/>
                <w:lang w:eastAsia="sv-SE"/>
              </w:rPr>
            </w:pPr>
          </w:p>
        </w:tc>
        <w:tc>
          <w:tcPr>
            <w:tcW w:w="319" w:type="pct"/>
            <w:tcBorders>
              <w:top w:val="single" w:sz="4" w:space="0" w:color="auto"/>
              <w:left w:val="single" w:sz="4" w:space="0" w:color="auto"/>
              <w:bottom w:val="single" w:sz="4" w:space="0" w:color="auto"/>
              <w:right w:val="single" w:sz="4" w:space="0" w:color="auto"/>
            </w:tcBorders>
          </w:tcPr>
          <w:p w14:paraId="0F879591" w14:textId="77777777" w:rsidR="00AA5300" w:rsidRPr="00AA5300" w:rsidRDefault="00AA5300" w:rsidP="00AA5300">
            <w:pPr>
              <w:rPr>
                <w:rFonts w:ascii="Arial" w:hAnsi="Arial" w:cs="Arial"/>
                <w:sz w:val="20"/>
                <w:szCs w:val="20"/>
                <w:lang w:eastAsia="sv-SE"/>
              </w:rPr>
            </w:pPr>
          </w:p>
        </w:tc>
      </w:tr>
      <w:tr w:rsidR="00AA5300" w:rsidRPr="00AA5300" w14:paraId="618A3653" w14:textId="77777777" w:rsidTr="00AA5300">
        <w:trPr>
          <w:trHeight w:hRule="exact" w:val="397"/>
        </w:trPr>
        <w:tc>
          <w:tcPr>
            <w:tcW w:w="1230" w:type="pct"/>
            <w:tcBorders>
              <w:top w:val="single" w:sz="4" w:space="0" w:color="auto"/>
              <w:left w:val="single" w:sz="4" w:space="0" w:color="auto"/>
              <w:bottom w:val="single" w:sz="4" w:space="0" w:color="auto"/>
              <w:right w:val="single" w:sz="4" w:space="0" w:color="auto"/>
            </w:tcBorders>
            <w:hideMark/>
          </w:tcPr>
          <w:p w14:paraId="09B3AD74" w14:textId="77777777" w:rsidR="00AA5300" w:rsidRPr="00AA5300" w:rsidRDefault="00AA5300" w:rsidP="00AA5300">
            <w:pPr>
              <w:rPr>
                <w:rFonts w:ascii="Arial" w:hAnsi="Arial" w:cs="Arial"/>
                <w:sz w:val="20"/>
                <w:szCs w:val="20"/>
                <w:lang w:eastAsia="sv-SE"/>
              </w:rPr>
            </w:pPr>
            <w:r w:rsidRPr="00AA5300">
              <w:rPr>
                <w:rFonts w:ascii="Arial" w:hAnsi="Arial" w:cs="Arial"/>
                <w:sz w:val="20"/>
                <w:szCs w:val="20"/>
                <w:lang w:eastAsia="sv-SE"/>
              </w:rPr>
              <w:t>Behållare för kemikalier</w:t>
            </w:r>
          </w:p>
        </w:tc>
        <w:tc>
          <w:tcPr>
            <w:tcW w:w="272" w:type="pct"/>
            <w:tcBorders>
              <w:top w:val="single" w:sz="4" w:space="0" w:color="auto"/>
              <w:left w:val="single" w:sz="4" w:space="0" w:color="auto"/>
              <w:bottom w:val="single" w:sz="4" w:space="0" w:color="auto"/>
              <w:right w:val="single" w:sz="4" w:space="0" w:color="auto"/>
            </w:tcBorders>
          </w:tcPr>
          <w:p w14:paraId="4D11F67C" w14:textId="77777777" w:rsidR="00AA5300" w:rsidRPr="00AA5300" w:rsidRDefault="00AA5300" w:rsidP="00AA5300">
            <w:pPr>
              <w:rPr>
                <w:rFonts w:ascii="Arial" w:hAnsi="Arial" w:cs="Arial"/>
                <w:sz w:val="20"/>
                <w:szCs w:val="20"/>
                <w:lang w:eastAsia="sv-SE"/>
              </w:rPr>
            </w:pPr>
          </w:p>
        </w:tc>
        <w:tc>
          <w:tcPr>
            <w:tcW w:w="1033" w:type="pct"/>
            <w:tcBorders>
              <w:top w:val="single" w:sz="4" w:space="0" w:color="auto"/>
              <w:left w:val="single" w:sz="4" w:space="0" w:color="auto"/>
              <w:bottom w:val="single" w:sz="4" w:space="0" w:color="auto"/>
              <w:right w:val="single" w:sz="4" w:space="0" w:color="auto"/>
            </w:tcBorders>
          </w:tcPr>
          <w:p w14:paraId="4529C77E" w14:textId="77777777" w:rsidR="00AA5300" w:rsidRPr="00AA5300" w:rsidRDefault="00AA5300" w:rsidP="00AA5300">
            <w:pPr>
              <w:rPr>
                <w:rFonts w:ascii="Arial" w:hAnsi="Arial" w:cs="Arial"/>
                <w:sz w:val="20"/>
                <w:szCs w:val="20"/>
                <w:lang w:eastAsia="sv-SE"/>
              </w:rPr>
            </w:pPr>
          </w:p>
        </w:tc>
        <w:tc>
          <w:tcPr>
            <w:tcW w:w="1506" w:type="pct"/>
            <w:tcBorders>
              <w:top w:val="single" w:sz="4" w:space="0" w:color="auto"/>
              <w:left w:val="single" w:sz="4" w:space="0" w:color="auto"/>
              <w:bottom w:val="single" w:sz="4" w:space="0" w:color="auto"/>
              <w:right w:val="single" w:sz="4" w:space="0" w:color="auto"/>
            </w:tcBorders>
          </w:tcPr>
          <w:p w14:paraId="6ED6FB72" w14:textId="77777777" w:rsidR="00AA5300" w:rsidRPr="00AA5300" w:rsidRDefault="00AA5300" w:rsidP="00AA5300">
            <w:pPr>
              <w:rPr>
                <w:rFonts w:ascii="Arial" w:hAnsi="Arial" w:cs="Arial"/>
                <w:sz w:val="20"/>
                <w:szCs w:val="20"/>
                <w:lang w:eastAsia="sv-SE"/>
              </w:rPr>
            </w:pPr>
          </w:p>
        </w:tc>
        <w:tc>
          <w:tcPr>
            <w:tcW w:w="639" w:type="pct"/>
            <w:tcBorders>
              <w:top w:val="single" w:sz="4" w:space="0" w:color="auto"/>
              <w:left w:val="single" w:sz="4" w:space="0" w:color="auto"/>
              <w:bottom w:val="single" w:sz="4" w:space="0" w:color="auto"/>
              <w:right w:val="single" w:sz="4" w:space="0" w:color="auto"/>
            </w:tcBorders>
          </w:tcPr>
          <w:p w14:paraId="487939FA" w14:textId="77777777" w:rsidR="00AA5300" w:rsidRPr="00AA5300" w:rsidRDefault="00AA5300" w:rsidP="00AA5300">
            <w:pPr>
              <w:rPr>
                <w:rFonts w:ascii="Arial" w:hAnsi="Arial" w:cs="Arial"/>
                <w:sz w:val="20"/>
                <w:szCs w:val="20"/>
                <w:lang w:eastAsia="sv-SE"/>
              </w:rPr>
            </w:pPr>
          </w:p>
        </w:tc>
        <w:tc>
          <w:tcPr>
            <w:tcW w:w="319" w:type="pct"/>
            <w:tcBorders>
              <w:top w:val="single" w:sz="4" w:space="0" w:color="auto"/>
              <w:left w:val="single" w:sz="4" w:space="0" w:color="auto"/>
              <w:bottom w:val="single" w:sz="4" w:space="0" w:color="auto"/>
              <w:right w:val="single" w:sz="4" w:space="0" w:color="auto"/>
            </w:tcBorders>
          </w:tcPr>
          <w:p w14:paraId="6DB20582" w14:textId="77777777" w:rsidR="00AA5300" w:rsidRPr="00AA5300" w:rsidRDefault="00AA5300" w:rsidP="00AA5300">
            <w:pPr>
              <w:rPr>
                <w:rFonts w:ascii="Arial" w:hAnsi="Arial" w:cs="Arial"/>
                <w:sz w:val="20"/>
                <w:szCs w:val="20"/>
                <w:lang w:eastAsia="sv-SE"/>
              </w:rPr>
            </w:pPr>
          </w:p>
        </w:tc>
      </w:tr>
      <w:tr w:rsidR="00AA5300" w:rsidRPr="00AA5300" w14:paraId="5DCE201D" w14:textId="77777777" w:rsidTr="00AA5300">
        <w:trPr>
          <w:trHeight w:hRule="exact" w:val="397"/>
        </w:trPr>
        <w:tc>
          <w:tcPr>
            <w:tcW w:w="1230" w:type="pct"/>
            <w:tcBorders>
              <w:top w:val="single" w:sz="4" w:space="0" w:color="auto"/>
              <w:left w:val="single" w:sz="4" w:space="0" w:color="auto"/>
              <w:bottom w:val="single" w:sz="4" w:space="0" w:color="auto"/>
              <w:right w:val="single" w:sz="4" w:space="0" w:color="auto"/>
            </w:tcBorders>
            <w:hideMark/>
          </w:tcPr>
          <w:p w14:paraId="0E52EFCA" w14:textId="77777777" w:rsidR="00AA5300" w:rsidRPr="00AA5300" w:rsidRDefault="00AA5300" w:rsidP="00AA5300">
            <w:pPr>
              <w:rPr>
                <w:rFonts w:ascii="Arial" w:hAnsi="Arial" w:cs="Arial"/>
                <w:sz w:val="20"/>
                <w:szCs w:val="20"/>
                <w:lang w:eastAsia="sv-SE"/>
              </w:rPr>
            </w:pPr>
            <w:r w:rsidRPr="00AA5300">
              <w:rPr>
                <w:rFonts w:ascii="Arial" w:hAnsi="Arial" w:cs="Arial"/>
                <w:sz w:val="20"/>
                <w:szCs w:val="20"/>
                <w:lang w:eastAsia="sv-SE"/>
              </w:rPr>
              <w:t>Behållare för avfall</w:t>
            </w:r>
          </w:p>
        </w:tc>
        <w:tc>
          <w:tcPr>
            <w:tcW w:w="272" w:type="pct"/>
            <w:tcBorders>
              <w:top w:val="single" w:sz="4" w:space="0" w:color="auto"/>
              <w:left w:val="single" w:sz="4" w:space="0" w:color="auto"/>
              <w:bottom w:val="single" w:sz="4" w:space="0" w:color="auto"/>
              <w:right w:val="single" w:sz="4" w:space="0" w:color="auto"/>
            </w:tcBorders>
          </w:tcPr>
          <w:p w14:paraId="1EC5BF7F" w14:textId="77777777" w:rsidR="00AA5300" w:rsidRPr="00AA5300" w:rsidRDefault="00AA5300" w:rsidP="00AA5300">
            <w:pPr>
              <w:rPr>
                <w:rFonts w:ascii="Arial" w:hAnsi="Arial" w:cs="Arial"/>
                <w:sz w:val="20"/>
                <w:szCs w:val="20"/>
                <w:lang w:eastAsia="sv-SE"/>
              </w:rPr>
            </w:pPr>
          </w:p>
        </w:tc>
        <w:tc>
          <w:tcPr>
            <w:tcW w:w="1033" w:type="pct"/>
            <w:tcBorders>
              <w:top w:val="single" w:sz="4" w:space="0" w:color="auto"/>
              <w:left w:val="single" w:sz="4" w:space="0" w:color="auto"/>
              <w:bottom w:val="single" w:sz="4" w:space="0" w:color="auto"/>
              <w:right w:val="single" w:sz="4" w:space="0" w:color="auto"/>
            </w:tcBorders>
          </w:tcPr>
          <w:p w14:paraId="23503DEF" w14:textId="77777777" w:rsidR="00AA5300" w:rsidRPr="00AA5300" w:rsidRDefault="00AA5300" w:rsidP="00AA5300">
            <w:pPr>
              <w:rPr>
                <w:rFonts w:ascii="Arial" w:hAnsi="Arial" w:cs="Arial"/>
                <w:sz w:val="20"/>
                <w:szCs w:val="20"/>
                <w:lang w:eastAsia="sv-SE"/>
              </w:rPr>
            </w:pPr>
          </w:p>
        </w:tc>
        <w:tc>
          <w:tcPr>
            <w:tcW w:w="1506" w:type="pct"/>
            <w:tcBorders>
              <w:top w:val="single" w:sz="4" w:space="0" w:color="auto"/>
              <w:left w:val="single" w:sz="4" w:space="0" w:color="auto"/>
              <w:bottom w:val="single" w:sz="4" w:space="0" w:color="auto"/>
              <w:right w:val="single" w:sz="4" w:space="0" w:color="auto"/>
            </w:tcBorders>
          </w:tcPr>
          <w:p w14:paraId="5864C8A6" w14:textId="77777777" w:rsidR="00AA5300" w:rsidRPr="00AA5300" w:rsidRDefault="00AA5300" w:rsidP="00AA5300">
            <w:pPr>
              <w:rPr>
                <w:rFonts w:ascii="Arial" w:hAnsi="Arial" w:cs="Arial"/>
                <w:sz w:val="20"/>
                <w:szCs w:val="20"/>
                <w:lang w:eastAsia="sv-SE"/>
              </w:rPr>
            </w:pPr>
          </w:p>
        </w:tc>
        <w:tc>
          <w:tcPr>
            <w:tcW w:w="639" w:type="pct"/>
            <w:tcBorders>
              <w:top w:val="single" w:sz="4" w:space="0" w:color="auto"/>
              <w:left w:val="single" w:sz="4" w:space="0" w:color="auto"/>
              <w:bottom w:val="single" w:sz="4" w:space="0" w:color="auto"/>
              <w:right w:val="single" w:sz="4" w:space="0" w:color="auto"/>
            </w:tcBorders>
          </w:tcPr>
          <w:p w14:paraId="2D726571" w14:textId="77777777" w:rsidR="00AA5300" w:rsidRPr="00AA5300" w:rsidRDefault="00AA5300" w:rsidP="00AA5300">
            <w:pPr>
              <w:rPr>
                <w:rFonts w:ascii="Arial" w:hAnsi="Arial" w:cs="Arial"/>
                <w:sz w:val="20"/>
                <w:szCs w:val="20"/>
                <w:lang w:eastAsia="sv-SE"/>
              </w:rPr>
            </w:pPr>
          </w:p>
        </w:tc>
        <w:tc>
          <w:tcPr>
            <w:tcW w:w="319" w:type="pct"/>
            <w:tcBorders>
              <w:top w:val="single" w:sz="4" w:space="0" w:color="auto"/>
              <w:left w:val="single" w:sz="4" w:space="0" w:color="auto"/>
              <w:bottom w:val="single" w:sz="4" w:space="0" w:color="auto"/>
              <w:right w:val="single" w:sz="4" w:space="0" w:color="auto"/>
            </w:tcBorders>
          </w:tcPr>
          <w:p w14:paraId="18AA716D" w14:textId="77777777" w:rsidR="00AA5300" w:rsidRPr="00AA5300" w:rsidRDefault="00AA5300" w:rsidP="00AA5300">
            <w:pPr>
              <w:rPr>
                <w:rFonts w:ascii="Arial" w:hAnsi="Arial" w:cs="Arial"/>
                <w:sz w:val="20"/>
                <w:szCs w:val="20"/>
                <w:lang w:eastAsia="sv-SE"/>
              </w:rPr>
            </w:pPr>
          </w:p>
        </w:tc>
      </w:tr>
      <w:tr w:rsidR="00AA5300" w:rsidRPr="00AA5300" w14:paraId="71A2C78C" w14:textId="77777777" w:rsidTr="00AA5300">
        <w:trPr>
          <w:trHeight w:hRule="exact" w:val="397"/>
        </w:trPr>
        <w:tc>
          <w:tcPr>
            <w:tcW w:w="1230" w:type="pct"/>
            <w:tcBorders>
              <w:top w:val="single" w:sz="4" w:space="0" w:color="auto"/>
              <w:left w:val="single" w:sz="4" w:space="0" w:color="auto"/>
              <w:bottom w:val="single" w:sz="4" w:space="0" w:color="auto"/>
              <w:right w:val="single" w:sz="4" w:space="0" w:color="auto"/>
            </w:tcBorders>
            <w:hideMark/>
          </w:tcPr>
          <w:p w14:paraId="47B2D73F" w14:textId="77777777" w:rsidR="00AA5300" w:rsidRPr="00AA5300" w:rsidRDefault="00AA5300" w:rsidP="00AA5300">
            <w:pPr>
              <w:rPr>
                <w:rFonts w:ascii="Arial" w:hAnsi="Arial" w:cs="Arial"/>
                <w:sz w:val="20"/>
                <w:szCs w:val="20"/>
                <w:lang w:eastAsia="sv-SE"/>
              </w:rPr>
            </w:pPr>
            <w:r w:rsidRPr="00AA5300">
              <w:rPr>
                <w:rFonts w:ascii="Arial" w:hAnsi="Arial" w:cs="Arial"/>
                <w:sz w:val="20"/>
                <w:szCs w:val="20"/>
                <w:lang w:eastAsia="sv-SE"/>
              </w:rPr>
              <w:t>Reservoarlucka</w:t>
            </w:r>
          </w:p>
        </w:tc>
        <w:tc>
          <w:tcPr>
            <w:tcW w:w="272" w:type="pct"/>
            <w:tcBorders>
              <w:top w:val="single" w:sz="4" w:space="0" w:color="auto"/>
              <w:left w:val="single" w:sz="4" w:space="0" w:color="auto"/>
              <w:bottom w:val="single" w:sz="4" w:space="0" w:color="auto"/>
              <w:right w:val="single" w:sz="4" w:space="0" w:color="auto"/>
            </w:tcBorders>
          </w:tcPr>
          <w:p w14:paraId="32F85624" w14:textId="77777777" w:rsidR="00AA5300" w:rsidRPr="00AA5300" w:rsidRDefault="00AA5300" w:rsidP="00AA5300">
            <w:pPr>
              <w:rPr>
                <w:rFonts w:ascii="Arial" w:hAnsi="Arial" w:cs="Arial"/>
                <w:sz w:val="20"/>
                <w:szCs w:val="20"/>
                <w:lang w:eastAsia="sv-SE"/>
              </w:rPr>
            </w:pPr>
          </w:p>
        </w:tc>
        <w:tc>
          <w:tcPr>
            <w:tcW w:w="1033" w:type="pct"/>
            <w:tcBorders>
              <w:top w:val="single" w:sz="4" w:space="0" w:color="auto"/>
              <w:left w:val="single" w:sz="4" w:space="0" w:color="auto"/>
              <w:bottom w:val="single" w:sz="4" w:space="0" w:color="auto"/>
              <w:right w:val="single" w:sz="4" w:space="0" w:color="auto"/>
            </w:tcBorders>
          </w:tcPr>
          <w:p w14:paraId="7C0D7D23" w14:textId="77777777" w:rsidR="00AA5300" w:rsidRPr="00AA5300" w:rsidRDefault="00AA5300" w:rsidP="00AA5300">
            <w:pPr>
              <w:rPr>
                <w:rFonts w:ascii="Arial" w:hAnsi="Arial" w:cs="Arial"/>
                <w:sz w:val="20"/>
                <w:szCs w:val="20"/>
                <w:lang w:eastAsia="sv-SE"/>
              </w:rPr>
            </w:pPr>
          </w:p>
        </w:tc>
        <w:tc>
          <w:tcPr>
            <w:tcW w:w="1506" w:type="pct"/>
            <w:tcBorders>
              <w:top w:val="single" w:sz="4" w:space="0" w:color="auto"/>
              <w:left w:val="single" w:sz="4" w:space="0" w:color="auto"/>
              <w:bottom w:val="single" w:sz="4" w:space="0" w:color="auto"/>
              <w:right w:val="single" w:sz="4" w:space="0" w:color="auto"/>
            </w:tcBorders>
          </w:tcPr>
          <w:p w14:paraId="2C86B4A8" w14:textId="77777777" w:rsidR="00AA5300" w:rsidRPr="00AA5300" w:rsidRDefault="00AA5300" w:rsidP="00AA5300">
            <w:pPr>
              <w:rPr>
                <w:rFonts w:ascii="Arial" w:hAnsi="Arial" w:cs="Arial"/>
                <w:sz w:val="20"/>
                <w:szCs w:val="20"/>
                <w:lang w:eastAsia="sv-SE"/>
              </w:rPr>
            </w:pPr>
          </w:p>
        </w:tc>
        <w:tc>
          <w:tcPr>
            <w:tcW w:w="639" w:type="pct"/>
            <w:tcBorders>
              <w:top w:val="single" w:sz="4" w:space="0" w:color="auto"/>
              <w:left w:val="single" w:sz="4" w:space="0" w:color="auto"/>
              <w:bottom w:val="single" w:sz="4" w:space="0" w:color="auto"/>
              <w:right w:val="single" w:sz="4" w:space="0" w:color="auto"/>
            </w:tcBorders>
          </w:tcPr>
          <w:p w14:paraId="46CD5E22" w14:textId="77777777" w:rsidR="00AA5300" w:rsidRPr="00AA5300" w:rsidRDefault="00AA5300" w:rsidP="00AA5300">
            <w:pPr>
              <w:rPr>
                <w:rFonts w:ascii="Arial" w:hAnsi="Arial" w:cs="Arial"/>
                <w:sz w:val="20"/>
                <w:szCs w:val="20"/>
                <w:lang w:eastAsia="sv-SE"/>
              </w:rPr>
            </w:pPr>
          </w:p>
        </w:tc>
        <w:tc>
          <w:tcPr>
            <w:tcW w:w="319" w:type="pct"/>
            <w:tcBorders>
              <w:top w:val="single" w:sz="4" w:space="0" w:color="auto"/>
              <w:left w:val="single" w:sz="4" w:space="0" w:color="auto"/>
              <w:bottom w:val="single" w:sz="4" w:space="0" w:color="auto"/>
              <w:right w:val="single" w:sz="4" w:space="0" w:color="auto"/>
            </w:tcBorders>
          </w:tcPr>
          <w:p w14:paraId="4FA114AB" w14:textId="77777777" w:rsidR="00AA5300" w:rsidRPr="00AA5300" w:rsidRDefault="00AA5300" w:rsidP="00AA5300">
            <w:pPr>
              <w:rPr>
                <w:rFonts w:ascii="Arial" w:hAnsi="Arial" w:cs="Arial"/>
                <w:sz w:val="20"/>
                <w:szCs w:val="20"/>
                <w:lang w:eastAsia="sv-SE"/>
              </w:rPr>
            </w:pPr>
          </w:p>
        </w:tc>
      </w:tr>
    </w:tbl>
    <w:bookmarkStart w:id="122" w:name="_Ref197591230"/>
    <w:p w14:paraId="7599399D" w14:textId="084B92EF" w:rsidR="00AA5300" w:rsidRPr="00D2309A" w:rsidRDefault="00AA5300" w:rsidP="00AA5300">
      <w:pPr>
        <w:rPr>
          <w:lang w:eastAsia="sv-SE"/>
        </w:rPr>
      </w:pPr>
      <w:r w:rsidRPr="00D8088A">
        <w:rPr>
          <w:lang w:eastAsia="sv-SE"/>
        </w:rPr>
        <w:lastRenderedPageBreak/>
        <w:fldChar w:fldCharType="begin"/>
      </w:r>
      <w:r w:rsidRPr="00D8088A">
        <w:rPr>
          <w:lang w:eastAsia="sv-SE"/>
        </w:rPr>
        <w:instrText xml:space="preserve"> SEQ Bilaga \* ARABIC </w:instrText>
      </w:r>
      <w:r w:rsidRPr="00D8088A">
        <w:rPr>
          <w:lang w:eastAsia="sv-SE"/>
        </w:rPr>
        <w:fldChar w:fldCharType="separate"/>
      </w:r>
      <w:bookmarkStart w:id="123" w:name="_Ref197430950"/>
      <w:r>
        <w:rPr>
          <w:noProof/>
          <w:lang w:eastAsia="sv-SE"/>
        </w:rPr>
        <w:t>11</w:t>
      </w:r>
      <w:bookmarkEnd w:id="123"/>
      <w:r w:rsidRPr="00D8088A">
        <w:rPr>
          <w:lang w:eastAsia="sv-SE"/>
        </w:rPr>
        <w:fldChar w:fldCharType="end"/>
      </w:r>
      <w:r>
        <w:rPr>
          <w:lang w:eastAsia="sv-SE"/>
        </w:rPr>
        <w:t xml:space="preserve"> </w:t>
      </w:r>
      <w:r w:rsidRPr="00D2309A">
        <w:rPr>
          <w:lang w:eastAsia="sv-SE"/>
        </w:rPr>
        <w:t xml:space="preserve">Checklista orsaksutredning, exempel </w:t>
      </w:r>
      <w:bookmarkEnd w:id="122"/>
    </w:p>
    <w:p w14:paraId="4ACC2811" w14:textId="1529DE0F" w:rsidR="00AA5300" w:rsidRPr="00D2309A" w:rsidRDefault="00AA5300" w:rsidP="00AA5300">
      <w:pPr>
        <w:tabs>
          <w:tab w:val="left" w:leader="underscore" w:pos="4536"/>
          <w:tab w:val="left" w:leader="underscore" w:pos="7371"/>
          <w:tab w:val="left" w:leader="underscore" w:pos="10206"/>
        </w:tabs>
        <w:rPr>
          <w:lang w:eastAsia="sv-SE"/>
        </w:rPr>
      </w:pPr>
      <w:r w:rsidRPr="00D2309A">
        <w:rPr>
          <w:lang w:eastAsia="sv-SE"/>
        </w:rPr>
        <w:t>Anläggning:</w:t>
      </w:r>
      <w:r w:rsidRPr="00D2309A">
        <w:rPr>
          <w:lang w:eastAsia="sv-S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29"/>
        <w:gridCol w:w="835"/>
        <w:gridCol w:w="1520"/>
        <w:gridCol w:w="1167"/>
        <w:gridCol w:w="1509"/>
        <w:gridCol w:w="1231"/>
        <w:gridCol w:w="946"/>
        <w:gridCol w:w="968"/>
        <w:gridCol w:w="1355"/>
        <w:gridCol w:w="1243"/>
        <w:gridCol w:w="1145"/>
        <w:gridCol w:w="946"/>
      </w:tblGrid>
      <w:tr w:rsidR="002E2293" w:rsidRPr="00D2309A" w14:paraId="22919342" w14:textId="77777777" w:rsidTr="002E2293">
        <w:tc>
          <w:tcPr>
            <w:tcW w:w="403" w:type="pct"/>
            <w:tcBorders>
              <w:top w:val="single" w:sz="4" w:space="0" w:color="auto"/>
              <w:left w:val="single" w:sz="4" w:space="0" w:color="auto"/>
              <w:bottom w:val="single" w:sz="4" w:space="0" w:color="auto"/>
              <w:right w:val="single" w:sz="4" w:space="0" w:color="auto"/>
            </w:tcBorders>
            <w:hideMark/>
          </w:tcPr>
          <w:p w14:paraId="0E184078" w14:textId="7DA6B165" w:rsidR="00AA5300" w:rsidRPr="00D2309A" w:rsidRDefault="00AA5300" w:rsidP="00AA5300">
            <w:pPr>
              <w:tabs>
                <w:tab w:val="left" w:leader="underscore" w:pos="4536"/>
                <w:tab w:val="left" w:leader="underscore" w:pos="7371"/>
                <w:tab w:val="left" w:leader="underscore" w:pos="10206"/>
              </w:tabs>
              <w:rPr>
                <w:rFonts w:ascii="Arial Narrow" w:hAnsi="Arial Narrow" w:cs="Arial"/>
                <w:b/>
                <w:sz w:val="20"/>
                <w:szCs w:val="20"/>
                <w:lang w:eastAsia="sv-SE"/>
              </w:rPr>
            </w:pPr>
            <w:r w:rsidRPr="00D2309A">
              <w:rPr>
                <w:rFonts w:ascii="Arial Narrow" w:hAnsi="Arial Narrow" w:cs="Arial"/>
                <w:b/>
                <w:sz w:val="20"/>
                <w:szCs w:val="20"/>
                <w:lang w:eastAsia="sv-SE"/>
              </w:rPr>
              <w:t>Avvikelse Nr.</w:t>
            </w:r>
          </w:p>
        </w:tc>
        <w:tc>
          <w:tcPr>
            <w:tcW w:w="298" w:type="pct"/>
            <w:tcBorders>
              <w:top w:val="single" w:sz="4" w:space="0" w:color="auto"/>
              <w:left w:val="single" w:sz="4" w:space="0" w:color="auto"/>
              <w:bottom w:val="single" w:sz="4" w:space="0" w:color="auto"/>
              <w:right w:val="single" w:sz="4" w:space="0" w:color="auto"/>
            </w:tcBorders>
            <w:hideMark/>
          </w:tcPr>
          <w:p w14:paraId="536DE135"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b/>
                <w:sz w:val="20"/>
                <w:szCs w:val="20"/>
                <w:lang w:eastAsia="sv-SE"/>
              </w:rPr>
            </w:pPr>
            <w:r w:rsidRPr="00D2309A">
              <w:rPr>
                <w:rFonts w:ascii="Arial Narrow" w:hAnsi="Arial Narrow" w:cs="Arial"/>
                <w:b/>
                <w:sz w:val="20"/>
                <w:szCs w:val="20"/>
                <w:lang w:eastAsia="sv-SE"/>
              </w:rPr>
              <w:t>Datum</w:t>
            </w:r>
          </w:p>
        </w:tc>
        <w:tc>
          <w:tcPr>
            <w:tcW w:w="543" w:type="pct"/>
            <w:tcBorders>
              <w:top w:val="single" w:sz="4" w:space="0" w:color="auto"/>
              <w:left w:val="single" w:sz="4" w:space="0" w:color="auto"/>
              <w:bottom w:val="single" w:sz="4" w:space="0" w:color="auto"/>
              <w:right w:val="single" w:sz="4" w:space="0" w:color="auto"/>
            </w:tcBorders>
            <w:hideMark/>
          </w:tcPr>
          <w:p w14:paraId="39658F23"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b/>
                <w:sz w:val="20"/>
                <w:szCs w:val="20"/>
                <w:lang w:eastAsia="sv-SE"/>
              </w:rPr>
            </w:pPr>
            <w:r w:rsidRPr="00D2309A">
              <w:rPr>
                <w:rFonts w:ascii="Arial Narrow" w:hAnsi="Arial Narrow" w:cs="Arial"/>
                <w:b/>
                <w:sz w:val="20"/>
                <w:szCs w:val="20"/>
                <w:lang w:eastAsia="sv-SE"/>
              </w:rPr>
              <w:t>Vad har hänt?</w:t>
            </w:r>
          </w:p>
        </w:tc>
        <w:tc>
          <w:tcPr>
            <w:tcW w:w="417" w:type="pct"/>
            <w:tcBorders>
              <w:top w:val="single" w:sz="4" w:space="0" w:color="auto"/>
              <w:left w:val="single" w:sz="4" w:space="0" w:color="auto"/>
              <w:bottom w:val="single" w:sz="4" w:space="0" w:color="auto"/>
              <w:right w:val="single" w:sz="4" w:space="0" w:color="auto"/>
            </w:tcBorders>
            <w:hideMark/>
          </w:tcPr>
          <w:p w14:paraId="0831063D"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b/>
                <w:sz w:val="20"/>
                <w:szCs w:val="20"/>
                <w:lang w:eastAsia="sv-SE"/>
              </w:rPr>
            </w:pPr>
            <w:r w:rsidRPr="00D2309A">
              <w:rPr>
                <w:rFonts w:ascii="Arial Narrow" w:hAnsi="Arial Narrow" w:cs="Arial"/>
                <w:b/>
                <w:sz w:val="20"/>
                <w:szCs w:val="20"/>
                <w:lang w:eastAsia="sv-SE"/>
              </w:rPr>
              <w:t>Avvikelse</w:t>
            </w:r>
          </w:p>
        </w:tc>
        <w:tc>
          <w:tcPr>
            <w:tcW w:w="539" w:type="pct"/>
            <w:tcBorders>
              <w:top w:val="single" w:sz="4" w:space="0" w:color="auto"/>
              <w:left w:val="single" w:sz="4" w:space="0" w:color="auto"/>
              <w:bottom w:val="single" w:sz="4" w:space="0" w:color="auto"/>
              <w:right w:val="single" w:sz="4" w:space="0" w:color="auto"/>
            </w:tcBorders>
            <w:hideMark/>
          </w:tcPr>
          <w:p w14:paraId="5BC90170"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b/>
                <w:sz w:val="20"/>
                <w:szCs w:val="20"/>
                <w:lang w:eastAsia="sv-SE"/>
              </w:rPr>
            </w:pPr>
            <w:r w:rsidRPr="00D2309A">
              <w:rPr>
                <w:rFonts w:ascii="Arial Narrow" w:hAnsi="Arial Narrow" w:cs="Arial"/>
                <w:b/>
                <w:sz w:val="20"/>
                <w:szCs w:val="20"/>
                <w:lang w:eastAsia="sv-SE"/>
              </w:rPr>
              <w:t>Analysresultat</w:t>
            </w:r>
          </w:p>
        </w:tc>
        <w:tc>
          <w:tcPr>
            <w:tcW w:w="440" w:type="pct"/>
            <w:tcBorders>
              <w:top w:val="single" w:sz="4" w:space="0" w:color="auto"/>
              <w:left w:val="single" w:sz="4" w:space="0" w:color="auto"/>
              <w:bottom w:val="single" w:sz="4" w:space="0" w:color="auto"/>
              <w:right w:val="single" w:sz="4" w:space="0" w:color="auto"/>
            </w:tcBorders>
            <w:hideMark/>
          </w:tcPr>
          <w:p w14:paraId="49491721"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b/>
                <w:sz w:val="20"/>
                <w:szCs w:val="20"/>
                <w:lang w:eastAsia="sv-SE"/>
              </w:rPr>
            </w:pPr>
            <w:r w:rsidRPr="00D2309A">
              <w:rPr>
                <w:rFonts w:ascii="Arial Narrow" w:hAnsi="Arial Narrow" w:cs="Arial"/>
                <w:b/>
                <w:sz w:val="20"/>
                <w:szCs w:val="20"/>
                <w:lang w:eastAsia="sv-SE"/>
              </w:rPr>
              <w:t>Bedömning</w:t>
            </w:r>
          </w:p>
        </w:tc>
        <w:tc>
          <w:tcPr>
            <w:tcW w:w="338" w:type="pct"/>
            <w:tcBorders>
              <w:top w:val="single" w:sz="4" w:space="0" w:color="auto"/>
              <w:left w:val="single" w:sz="4" w:space="0" w:color="auto"/>
              <w:bottom w:val="single" w:sz="4" w:space="0" w:color="auto"/>
              <w:right w:val="single" w:sz="4" w:space="0" w:color="auto"/>
            </w:tcBorders>
            <w:hideMark/>
          </w:tcPr>
          <w:p w14:paraId="140926FB"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b/>
                <w:sz w:val="20"/>
                <w:szCs w:val="20"/>
                <w:lang w:eastAsia="sv-SE"/>
              </w:rPr>
            </w:pPr>
            <w:r w:rsidRPr="00D2309A">
              <w:rPr>
                <w:rFonts w:ascii="Arial Narrow" w:hAnsi="Arial Narrow" w:cs="Arial"/>
                <w:b/>
                <w:sz w:val="20"/>
                <w:szCs w:val="20"/>
                <w:lang w:eastAsia="sv-SE"/>
              </w:rPr>
              <w:t>Orsak</w:t>
            </w:r>
          </w:p>
        </w:tc>
        <w:tc>
          <w:tcPr>
            <w:tcW w:w="346" w:type="pct"/>
            <w:tcBorders>
              <w:top w:val="single" w:sz="4" w:space="0" w:color="auto"/>
              <w:left w:val="single" w:sz="4" w:space="0" w:color="auto"/>
              <w:bottom w:val="single" w:sz="4" w:space="0" w:color="auto"/>
              <w:right w:val="single" w:sz="4" w:space="0" w:color="auto"/>
            </w:tcBorders>
            <w:hideMark/>
          </w:tcPr>
          <w:p w14:paraId="3E29246E"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b/>
                <w:sz w:val="20"/>
                <w:szCs w:val="20"/>
                <w:lang w:eastAsia="sv-SE"/>
              </w:rPr>
            </w:pPr>
            <w:r w:rsidRPr="00D2309A">
              <w:rPr>
                <w:rFonts w:ascii="Arial Narrow" w:hAnsi="Arial Narrow" w:cs="Arial"/>
                <w:b/>
                <w:sz w:val="20"/>
                <w:szCs w:val="20"/>
                <w:lang w:eastAsia="sv-SE"/>
              </w:rPr>
              <w:t>Åtgärder</w:t>
            </w:r>
          </w:p>
        </w:tc>
        <w:tc>
          <w:tcPr>
            <w:tcW w:w="484" w:type="pct"/>
            <w:tcBorders>
              <w:top w:val="single" w:sz="4" w:space="0" w:color="auto"/>
              <w:left w:val="single" w:sz="4" w:space="0" w:color="auto"/>
              <w:bottom w:val="single" w:sz="4" w:space="0" w:color="auto"/>
              <w:right w:val="single" w:sz="4" w:space="0" w:color="auto"/>
            </w:tcBorders>
            <w:hideMark/>
          </w:tcPr>
          <w:p w14:paraId="4B67611C"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b/>
                <w:sz w:val="20"/>
                <w:szCs w:val="20"/>
                <w:lang w:eastAsia="sv-SE"/>
              </w:rPr>
            </w:pPr>
            <w:r w:rsidRPr="00D2309A">
              <w:rPr>
                <w:rFonts w:ascii="Arial Narrow" w:hAnsi="Arial Narrow" w:cs="Arial"/>
                <w:b/>
                <w:sz w:val="20"/>
                <w:szCs w:val="20"/>
                <w:lang w:eastAsia="sv-SE"/>
              </w:rPr>
              <w:t>Datum för korrigerande åtgärd</w:t>
            </w:r>
          </w:p>
        </w:tc>
        <w:tc>
          <w:tcPr>
            <w:tcW w:w="444" w:type="pct"/>
            <w:tcBorders>
              <w:top w:val="single" w:sz="4" w:space="0" w:color="auto"/>
              <w:left w:val="single" w:sz="4" w:space="0" w:color="auto"/>
              <w:bottom w:val="single" w:sz="4" w:space="0" w:color="auto"/>
              <w:right w:val="single" w:sz="4" w:space="0" w:color="auto"/>
            </w:tcBorders>
            <w:hideMark/>
          </w:tcPr>
          <w:p w14:paraId="58053E25"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b/>
                <w:sz w:val="20"/>
                <w:szCs w:val="20"/>
                <w:lang w:eastAsia="sv-SE"/>
              </w:rPr>
            </w:pPr>
            <w:r w:rsidRPr="00D2309A">
              <w:rPr>
                <w:rFonts w:ascii="Arial Narrow" w:hAnsi="Arial Narrow" w:cs="Arial"/>
                <w:b/>
                <w:sz w:val="20"/>
                <w:szCs w:val="20"/>
                <w:lang w:eastAsia="sv-SE"/>
              </w:rPr>
              <w:t>Uppföljning</w:t>
            </w:r>
          </w:p>
        </w:tc>
        <w:tc>
          <w:tcPr>
            <w:tcW w:w="409" w:type="pct"/>
            <w:tcBorders>
              <w:top w:val="single" w:sz="4" w:space="0" w:color="auto"/>
              <w:left w:val="single" w:sz="4" w:space="0" w:color="auto"/>
              <w:bottom w:val="single" w:sz="4" w:space="0" w:color="auto"/>
              <w:right w:val="single" w:sz="4" w:space="0" w:color="auto"/>
            </w:tcBorders>
            <w:hideMark/>
          </w:tcPr>
          <w:p w14:paraId="5C2DFC83"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b/>
                <w:sz w:val="20"/>
                <w:szCs w:val="20"/>
                <w:lang w:eastAsia="sv-SE"/>
              </w:rPr>
            </w:pPr>
            <w:r w:rsidRPr="00D2309A">
              <w:rPr>
                <w:rFonts w:ascii="Arial Narrow" w:hAnsi="Arial Narrow" w:cs="Arial"/>
                <w:b/>
                <w:sz w:val="20"/>
                <w:szCs w:val="20"/>
                <w:lang w:eastAsia="sv-SE"/>
              </w:rPr>
              <w:t>Risk för hälsofara?</w:t>
            </w:r>
          </w:p>
        </w:tc>
        <w:tc>
          <w:tcPr>
            <w:tcW w:w="338" w:type="pct"/>
            <w:tcBorders>
              <w:top w:val="single" w:sz="4" w:space="0" w:color="auto"/>
              <w:left w:val="single" w:sz="4" w:space="0" w:color="auto"/>
              <w:bottom w:val="single" w:sz="4" w:space="0" w:color="auto"/>
              <w:right w:val="single" w:sz="4" w:space="0" w:color="auto"/>
            </w:tcBorders>
            <w:hideMark/>
          </w:tcPr>
          <w:p w14:paraId="6B3D1D15"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b/>
                <w:sz w:val="20"/>
                <w:szCs w:val="20"/>
                <w:lang w:eastAsia="sv-SE"/>
              </w:rPr>
            </w:pPr>
            <w:r w:rsidRPr="00D2309A">
              <w:rPr>
                <w:rFonts w:ascii="Arial Narrow" w:hAnsi="Arial Narrow" w:cs="Arial"/>
                <w:b/>
                <w:sz w:val="20"/>
                <w:szCs w:val="20"/>
                <w:lang w:eastAsia="sv-SE"/>
              </w:rPr>
              <w:t>Signatur</w:t>
            </w:r>
          </w:p>
        </w:tc>
      </w:tr>
      <w:tr w:rsidR="002E2293" w:rsidRPr="00D2309A" w14:paraId="12550E4F" w14:textId="77777777" w:rsidTr="002E2293">
        <w:trPr>
          <w:trHeight w:val="125"/>
        </w:trPr>
        <w:tc>
          <w:tcPr>
            <w:tcW w:w="403" w:type="pct"/>
            <w:tcBorders>
              <w:top w:val="single" w:sz="4" w:space="0" w:color="auto"/>
              <w:left w:val="single" w:sz="4" w:space="0" w:color="auto"/>
              <w:bottom w:val="single" w:sz="4" w:space="0" w:color="auto"/>
              <w:right w:val="single" w:sz="4" w:space="0" w:color="auto"/>
            </w:tcBorders>
            <w:hideMark/>
          </w:tcPr>
          <w:p w14:paraId="45CB22B8"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r w:rsidRPr="00D2309A">
              <w:rPr>
                <w:rFonts w:ascii="Arial Narrow" w:hAnsi="Arial Narrow" w:cs="Arial"/>
                <w:sz w:val="20"/>
                <w:szCs w:val="20"/>
                <w:lang w:eastAsia="sv-SE"/>
              </w:rPr>
              <w:t>Nr 1</w:t>
            </w:r>
          </w:p>
        </w:tc>
        <w:tc>
          <w:tcPr>
            <w:tcW w:w="298" w:type="pct"/>
            <w:tcBorders>
              <w:top w:val="single" w:sz="4" w:space="0" w:color="auto"/>
              <w:left w:val="single" w:sz="4" w:space="0" w:color="auto"/>
              <w:bottom w:val="single" w:sz="4" w:space="0" w:color="auto"/>
              <w:right w:val="single" w:sz="4" w:space="0" w:color="auto"/>
            </w:tcBorders>
            <w:hideMark/>
          </w:tcPr>
          <w:p w14:paraId="1CFFBB39" w14:textId="6DBBD826"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roofErr w:type="spellStart"/>
            <w:r w:rsidRPr="00D2309A">
              <w:rPr>
                <w:rFonts w:ascii="Arial Narrow" w:hAnsi="Arial Narrow" w:cs="Arial"/>
                <w:sz w:val="20"/>
                <w:szCs w:val="20"/>
                <w:lang w:eastAsia="sv-SE"/>
              </w:rPr>
              <w:t>ååmmdd</w:t>
            </w:r>
            <w:proofErr w:type="spellEnd"/>
          </w:p>
        </w:tc>
        <w:tc>
          <w:tcPr>
            <w:tcW w:w="543" w:type="pct"/>
            <w:tcBorders>
              <w:top w:val="single" w:sz="4" w:space="0" w:color="auto"/>
              <w:left w:val="single" w:sz="4" w:space="0" w:color="auto"/>
              <w:bottom w:val="single" w:sz="4" w:space="0" w:color="auto"/>
              <w:right w:val="single" w:sz="4" w:space="0" w:color="auto"/>
            </w:tcBorders>
            <w:hideMark/>
          </w:tcPr>
          <w:p w14:paraId="19BE2D09"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r w:rsidRPr="00D2309A">
              <w:rPr>
                <w:rFonts w:ascii="Arial Narrow" w:hAnsi="Arial Narrow" w:cs="Arial"/>
                <w:sz w:val="20"/>
                <w:szCs w:val="20"/>
                <w:lang w:eastAsia="sv-SE"/>
              </w:rPr>
              <w:t>Prov enl.</w:t>
            </w:r>
            <w:r w:rsidRPr="00D2309A">
              <w:rPr>
                <w:rFonts w:ascii="Arial Narrow" w:hAnsi="Arial Narrow" w:cs="Arial"/>
                <w:sz w:val="20"/>
                <w:szCs w:val="20"/>
                <w:lang w:eastAsia="sv-SE"/>
              </w:rPr>
              <w:br/>
              <w:t>kontrollprogram</w:t>
            </w:r>
          </w:p>
        </w:tc>
        <w:tc>
          <w:tcPr>
            <w:tcW w:w="417" w:type="pct"/>
            <w:tcBorders>
              <w:top w:val="single" w:sz="4" w:space="0" w:color="auto"/>
              <w:left w:val="single" w:sz="4" w:space="0" w:color="auto"/>
              <w:bottom w:val="single" w:sz="4" w:space="0" w:color="auto"/>
              <w:right w:val="single" w:sz="4" w:space="0" w:color="auto"/>
            </w:tcBorders>
            <w:hideMark/>
          </w:tcPr>
          <w:p w14:paraId="2FD27602"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r w:rsidRPr="00D2309A">
              <w:rPr>
                <w:rFonts w:ascii="Arial Narrow" w:hAnsi="Arial Narrow" w:cs="Arial"/>
                <w:sz w:val="20"/>
                <w:szCs w:val="20"/>
                <w:lang w:eastAsia="sv-SE"/>
              </w:rPr>
              <w:t xml:space="preserve">Hög bakteriehalt </w:t>
            </w:r>
            <w:proofErr w:type="spellStart"/>
            <w:r w:rsidRPr="00D2309A">
              <w:rPr>
                <w:rFonts w:ascii="Arial Narrow" w:hAnsi="Arial Narrow" w:cs="Arial"/>
                <w:sz w:val="20"/>
                <w:szCs w:val="20"/>
                <w:lang w:eastAsia="sv-SE"/>
              </w:rPr>
              <w:t>utg</w:t>
            </w:r>
            <w:proofErr w:type="spellEnd"/>
            <w:r w:rsidRPr="00D2309A">
              <w:rPr>
                <w:rFonts w:ascii="Arial Narrow" w:hAnsi="Arial Narrow" w:cs="Arial"/>
                <w:sz w:val="20"/>
                <w:szCs w:val="20"/>
                <w:lang w:eastAsia="sv-SE"/>
              </w:rPr>
              <w:t xml:space="preserve"> VV</w:t>
            </w:r>
          </w:p>
        </w:tc>
        <w:tc>
          <w:tcPr>
            <w:tcW w:w="539" w:type="pct"/>
            <w:tcBorders>
              <w:top w:val="single" w:sz="4" w:space="0" w:color="auto"/>
              <w:left w:val="single" w:sz="4" w:space="0" w:color="auto"/>
              <w:bottom w:val="single" w:sz="4" w:space="0" w:color="auto"/>
              <w:right w:val="single" w:sz="4" w:space="0" w:color="auto"/>
            </w:tcBorders>
            <w:hideMark/>
          </w:tcPr>
          <w:p w14:paraId="3805E5FF" w14:textId="62D38E4B"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roofErr w:type="spellStart"/>
            <w:r w:rsidRPr="00D2309A">
              <w:rPr>
                <w:rFonts w:ascii="Arial Narrow" w:hAnsi="Arial Narrow" w:cs="Arial"/>
                <w:sz w:val="20"/>
                <w:szCs w:val="20"/>
                <w:lang w:eastAsia="sv-SE"/>
              </w:rPr>
              <w:t>Mikroorg</w:t>
            </w:r>
            <w:proofErr w:type="spellEnd"/>
            <w:r w:rsidRPr="00D2309A">
              <w:rPr>
                <w:rFonts w:ascii="Arial Narrow" w:hAnsi="Arial Narrow" w:cs="Arial"/>
                <w:sz w:val="20"/>
                <w:szCs w:val="20"/>
                <w:lang w:eastAsia="sv-SE"/>
              </w:rPr>
              <w:t xml:space="preserve">. 22 </w:t>
            </w:r>
            <w:r w:rsidR="002E2293" w:rsidRPr="00D2309A">
              <w:rPr>
                <w:rFonts w:ascii="Tahoma" w:hAnsi="Tahoma" w:cs="Tahoma"/>
                <w:sz w:val="20"/>
                <w:szCs w:val="20"/>
                <w:lang w:eastAsia="sv-SE"/>
              </w:rPr>
              <w:t>°</w:t>
            </w:r>
            <w:r w:rsidRPr="00D2309A">
              <w:rPr>
                <w:rFonts w:ascii="Arial Narrow" w:hAnsi="Arial Narrow" w:cs="Arial"/>
                <w:sz w:val="20"/>
                <w:szCs w:val="20"/>
                <w:lang w:eastAsia="sv-SE"/>
              </w:rPr>
              <w:t xml:space="preserve">C 3d: 10 </w:t>
            </w:r>
            <w:r w:rsidR="00D2309A" w:rsidRPr="00D2309A">
              <w:rPr>
                <w:rFonts w:ascii="Arial Narrow" w:hAnsi="Arial Narrow" w:cs="Arial"/>
                <w:sz w:val="20"/>
                <w:szCs w:val="20"/>
                <w:lang w:eastAsia="sv-SE"/>
              </w:rPr>
              <w:t>CFU</w:t>
            </w:r>
            <w:r w:rsidRPr="00D2309A">
              <w:rPr>
                <w:rFonts w:ascii="Arial Narrow" w:hAnsi="Arial Narrow" w:cs="Arial"/>
                <w:sz w:val="20"/>
                <w:szCs w:val="20"/>
                <w:lang w:eastAsia="sv-SE"/>
              </w:rPr>
              <w:t>/ml</w:t>
            </w:r>
          </w:p>
        </w:tc>
        <w:tc>
          <w:tcPr>
            <w:tcW w:w="440" w:type="pct"/>
            <w:tcBorders>
              <w:top w:val="single" w:sz="4" w:space="0" w:color="auto"/>
              <w:left w:val="single" w:sz="4" w:space="0" w:color="auto"/>
              <w:bottom w:val="single" w:sz="4" w:space="0" w:color="auto"/>
              <w:right w:val="single" w:sz="4" w:space="0" w:color="auto"/>
            </w:tcBorders>
            <w:hideMark/>
          </w:tcPr>
          <w:p w14:paraId="5555351D" w14:textId="322E839F" w:rsidR="00AA5300" w:rsidRPr="00D2309A" w:rsidRDefault="002E2293" w:rsidP="00AA5300">
            <w:pPr>
              <w:tabs>
                <w:tab w:val="left" w:leader="underscore" w:pos="4536"/>
                <w:tab w:val="left" w:leader="underscore" w:pos="7371"/>
                <w:tab w:val="left" w:leader="underscore" w:pos="10206"/>
              </w:tabs>
              <w:rPr>
                <w:rFonts w:ascii="Arial Narrow" w:hAnsi="Arial Narrow" w:cs="Arial"/>
                <w:sz w:val="20"/>
                <w:szCs w:val="20"/>
                <w:lang w:eastAsia="sv-SE"/>
              </w:rPr>
            </w:pPr>
            <w:r w:rsidRPr="00D2309A">
              <w:rPr>
                <w:rFonts w:ascii="Arial Narrow" w:hAnsi="Arial Narrow" w:cs="Arial"/>
                <w:sz w:val="20"/>
                <w:szCs w:val="20"/>
                <w:lang w:eastAsia="sv-SE"/>
              </w:rPr>
              <w:t>Onormalt hög nivå</w:t>
            </w:r>
          </w:p>
        </w:tc>
        <w:tc>
          <w:tcPr>
            <w:tcW w:w="338" w:type="pct"/>
            <w:tcBorders>
              <w:top w:val="single" w:sz="4" w:space="0" w:color="auto"/>
              <w:left w:val="single" w:sz="4" w:space="0" w:color="auto"/>
              <w:bottom w:val="single" w:sz="4" w:space="0" w:color="auto"/>
              <w:right w:val="single" w:sz="4" w:space="0" w:color="auto"/>
            </w:tcBorders>
            <w:hideMark/>
          </w:tcPr>
          <w:p w14:paraId="40E36C55"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r w:rsidRPr="00D2309A">
              <w:rPr>
                <w:rFonts w:ascii="Arial Narrow" w:hAnsi="Arial Narrow" w:cs="Arial"/>
                <w:sz w:val="20"/>
                <w:szCs w:val="20"/>
                <w:lang w:eastAsia="sv-SE"/>
              </w:rPr>
              <w:t>Bristfällig</w:t>
            </w:r>
            <w:r w:rsidRPr="00D2309A">
              <w:rPr>
                <w:rFonts w:ascii="Arial Narrow" w:hAnsi="Arial Narrow" w:cs="Arial"/>
                <w:sz w:val="20"/>
                <w:szCs w:val="20"/>
                <w:lang w:eastAsia="sv-SE"/>
              </w:rPr>
              <w:br/>
              <w:t>kemisk</w:t>
            </w:r>
            <w:r w:rsidRPr="00D2309A">
              <w:rPr>
                <w:rFonts w:ascii="Arial Narrow" w:hAnsi="Arial Narrow" w:cs="Arial"/>
                <w:sz w:val="20"/>
                <w:szCs w:val="20"/>
                <w:lang w:eastAsia="sv-SE"/>
              </w:rPr>
              <w:br/>
              <w:t>dosering</w:t>
            </w:r>
          </w:p>
        </w:tc>
        <w:tc>
          <w:tcPr>
            <w:tcW w:w="346" w:type="pct"/>
            <w:tcBorders>
              <w:top w:val="single" w:sz="4" w:space="0" w:color="auto"/>
              <w:left w:val="single" w:sz="4" w:space="0" w:color="auto"/>
              <w:bottom w:val="single" w:sz="4" w:space="0" w:color="auto"/>
              <w:right w:val="single" w:sz="4" w:space="0" w:color="auto"/>
            </w:tcBorders>
            <w:hideMark/>
          </w:tcPr>
          <w:p w14:paraId="6FBFC7B3"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r w:rsidRPr="00D2309A">
              <w:rPr>
                <w:rFonts w:ascii="Arial Narrow" w:hAnsi="Arial Narrow" w:cs="Arial"/>
                <w:sz w:val="20"/>
                <w:szCs w:val="20"/>
                <w:lang w:eastAsia="sv-SE"/>
              </w:rPr>
              <w:t>Ökat dosering till x g/m</w:t>
            </w:r>
            <w:r w:rsidRPr="00D2309A">
              <w:rPr>
                <w:rFonts w:ascii="Arial Narrow" w:hAnsi="Arial Narrow" w:cs="Arial"/>
                <w:sz w:val="20"/>
                <w:szCs w:val="20"/>
                <w:vertAlign w:val="superscript"/>
                <w:lang w:eastAsia="sv-SE"/>
              </w:rPr>
              <w:t>3</w:t>
            </w:r>
          </w:p>
        </w:tc>
        <w:tc>
          <w:tcPr>
            <w:tcW w:w="484" w:type="pct"/>
            <w:tcBorders>
              <w:top w:val="single" w:sz="4" w:space="0" w:color="auto"/>
              <w:left w:val="single" w:sz="4" w:space="0" w:color="auto"/>
              <w:bottom w:val="single" w:sz="4" w:space="0" w:color="auto"/>
              <w:right w:val="single" w:sz="4" w:space="0" w:color="auto"/>
            </w:tcBorders>
            <w:hideMark/>
          </w:tcPr>
          <w:p w14:paraId="2B5D2187" w14:textId="0AD171AF" w:rsidR="00AA5300" w:rsidRPr="00D2309A" w:rsidRDefault="002E2293" w:rsidP="00AA5300">
            <w:pPr>
              <w:tabs>
                <w:tab w:val="left" w:leader="underscore" w:pos="4536"/>
                <w:tab w:val="left" w:leader="underscore" w:pos="7371"/>
                <w:tab w:val="left" w:leader="underscore" w:pos="10206"/>
              </w:tabs>
              <w:rPr>
                <w:rFonts w:ascii="Arial Narrow" w:hAnsi="Arial Narrow" w:cs="Arial"/>
                <w:sz w:val="20"/>
                <w:szCs w:val="20"/>
                <w:lang w:eastAsia="sv-SE"/>
              </w:rPr>
            </w:pPr>
            <w:proofErr w:type="spellStart"/>
            <w:r w:rsidRPr="00D2309A">
              <w:rPr>
                <w:rFonts w:ascii="Arial Narrow" w:hAnsi="Arial Narrow" w:cs="Arial"/>
                <w:sz w:val="20"/>
                <w:szCs w:val="20"/>
                <w:lang w:eastAsia="sv-SE"/>
              </w:rPr>
              <w:t>ååmmdd</w:t>
            </w:r>
            <w:proofErr w:type="spellEnd"/>
          </w:p>
        </w:tc>
        <w:tc>
          <w:tcPr>
            <w:tcW w:w="444" w:type="pct"/>
            <w:tcBorders>
              <w:top w:val="single" w:sz="4" w:space="0" w:color="auto"/>
              <w:left w:val="single" w:sz="4" w:space="0" w:color="auto"/>
              <w:bottom w:val="single" w:sz="4" w:space="0" w:color="auto"/>
              <w:right w:val="single" w:sz="4" w:space="0" w:color="auto"/>
            </w:tcBorders>
            <w:hideMark/>
          </w:tcPr>
          <w:p w14:paraId="2EDC097E" w14:textId="28FA80E3"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r w:rsidRPr="00D2309A">
              <w:rPr>
                <w:rFonts w:ascii="Arial Narrow" w:hAnsi="Arial Narrow" w:cs="Arial"/>
                <w:sz w:val="20"/>
                <w:szCs w:val="20"/>
                <w:lang w:eastAsia="sv-SE"/>
              </w:rPr>
              <w:t xml:space="preserve">Omprov tas </w:t>
            </w:r>
            <w:proofErr w:type="spellStart"/>
            <w:r w:rsidR="002E2293" w:rsidRPr="00D2309A">
              <w:rPr>
                <w:rFonts w:ascii="Arial Narrow" w:hAnsi="Arial Narrow" w:cs="Arial"/>
                <w:sz w:val="20"/>
                <w:szCs w:val="20"/>
                <w:lang w:eastAsia="sv-SE"/>
              </w:rPr>
              <w:t>ååmmdd</w:t>
            </w:r>
            <w:proofErr w:type="spellEnd"/>
          </w:p>
        </w:tc>
        <w:tc>
          <w:tcPr>
            <w:tcW w:w="409" w:type="pct"/>
            <w:tcBorders>
              <w:top w:val="single" w:sz="4" w:space="0" w:color="auto"/>
              <w:left w:val="single" w:sz="4" w:space="0" w:color="auto"/>
              <w:bottom w:val="single" w:sz="4" w:space="0" w:color="auto"/>
              <w:right w:val="single" w:sz="4" w:space="0" w:color="auto"/>
            </w:tcBorders>
            <w:hideMark/>
          </w:tcPr>
          <w:p w14:paraId="4A64EB42"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r w:rsidRPr="00D2309A">
              <w:rPr>
                <w:rFonts w:ascii="Arial Narrow" w:hAnsi="Arial Narrow" w:cs="Arial"/>
                <w:sz w:val="20"/>
                <w:szCs w:val="20"/>
                <w:lang w:eastAsia="sv-SE"/>
              </w:rPr>
              <w:t>Nej</w:t>
            </w:r>
          </w:p>
        </w:tc>
        <w:tc>
          <w:tcPr>
            <w:tcW w:w="338" w:type="pct"/>
            <w:tcBorders>
              <w:top w:val="single" w:sz="4" w:space="0" w:color="auto"/>
              <w:left w:val="single" w:sz="4" w:space="0" w:color="auto"/>
              <w:bottom w:val="single" w:sz="4" w:space="0" w:color="auto"/>
              <w:right w:val="single" w:sz="4" w:space="0" w:color="auto"/>
            </w:tcBorders>
          </w:tcPr>
          <w:p w14:paraId="1CA21D91"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tc>
      </w:tr>
      <w:tr w:rsidR="002E2293" w:rsidRPr="00D2309A" w14:paraId="4B9AD5F3" w14:textId="77777777" w:rsidTr="002E2293">
        <w:trPr>
          <w:trHeight w:val="125"/>
        </w:trPr>
        <w:tc>
          <w:tcPr>
            <w:tcW w:w="403" w:type="pct"/>
            <w:tcBorders>
              <w:top w:val="single" w:sz="4" w:space="0" w:color="auto"/>
              <w:left w:val="single" w:sz="4" w:space="0" w:color="auto"/>
              <w:bottom w:val="single" w:sz="4" w:space="0" w:color="auto"/>
              <w:right w:val="single" w:sz="4" w:space="0" w:color="auto"/>
            </w:tcBorders>
            <w:hideMark/>
          </w:tcPr>
          <w:p w14:paraId="64129CE0" w14:textId="77777777" w:rsidR="002E2293" w:rsidRPr="00D2309A" w:rsidRDefault="002E2293" w:rsidP="002E2293">
            <w:pPr>
              <w:tabs>
                <w:tab w:val="left" w:leader="underscore" w:pos="4536"/>
                <w:tab w:val="left" w:leader="underscore" w:pos="7371"/>
                <w:tab w:val="left" w:leader="underscore" w:pos="10206"/>
              </w:tabs>
              <w:rPr>
                <w:rFonts w:ascii="Arial Narrow" w:hAnsi="Arial Narrow" w:cs="Arial"/>
                <w:sz w:val="20"/>
                <w:szCs w:val="20"/>
                <w:lang w:eastAsia="sv-SE"/>
              </w:rPr>
            </w:pPr>
            <w:r w:rsidRPr="00D2309A">
              <w:rPr>
                <w:rFonts w:ascii="Arial Narrow" w:hAnsi="Arial Narrow" w:cs="Arial"/>
                <w:sz w:val="20"/>
                <w:szCs w:val="20"/>
                <w:lang w:eastAsia="sv-SE"/>
              </w:rPr>
              <w:t>Nr 1</w:t>
            </w:r>
          </w:p>
        </w:tc>
        <w:tc>
          <w:tcPr>
            <w:tcW w:w="298" w:type="pct"/>
            <w:tcBorders>
              <w:top w:val="single" w:sz="4" w:space="0" w:color="auto"/>
              <w:left w:val="single" w:sz="4" w:space="0" w:color="auto"/>
              <w:bottom w:val="single" w:sz="4" w:space="0" w:color="auto"/>
              <w:right w:val="single" w:sz="4" w:space="0" w:color="auto"/>
            </w:tcBorders>
            <w:hideMark/>
          </w:tcPr>
          <w:p w14:paraId="391935B6" w14:textId="1815A1AD" w:rsidR="002E2293" w:rsidRPr="00D2309A" w:rsidRDefault="002E2293" w:rsidP="002E2293">
            <w:pPr>
              <w:tabs>
                <w:tab w:val="left" w:leader="underscore" w:pos="4536"/>
                <w:tab w:val="left" w:leader="underscore" w:pos="7371"/>
                <w:tab w:val="left" w:leader="underscore" w:pos="10206"/>
              </w:tabs>
              <w:rPr>
                <w:rFonts w:ascii="Arial Narrow" w:hAnsi="Arial Narrow" w:cs="Arial"/>
                <w:sz w:val="20"/>
                <w:szCs w:val="20"/>
                <w:lang w:eastAsia="sv-SE"/>
              </w:rPr>
            </w:pPr>
            <w:proofErr w:type="spellStart"/>
            <w:r w:rsidRPr="00D2309A">
              <w:rPr>
                <w:rFonts w:ascii="Arial Narrow" w:hAnsi="Arial Narrow" w:cs="Arial"/>
                <w:sz w:val="20"/>
                <w:szCs w:val="20"/>
                <w:lang w:eastAsia="sv-SE"/>
              </w:rPr>
              <w:t>ååmmdd</w:t>
            </w:r>
            <w:proofErr w:type="spellEnd"/>
          </w:p>
        </w:tc>
        <w:tc>
          <w:tcPr>
            <w:tcW w:w="543" w:type="pct"/>
            <w:tcBorders>
              <w:top w:val="single" w:sz="4" w:space="0" w:color="auto"/>
              <w:left w:val="single" w:sz="4" w:space="0" w:color="auto"/>
              <w:bottom w:val="single" w:sz="4" w:space="0" w:color="auto"/>
              <w:right w:val="single" w:sz="4" w:space="0" w:color="auto"/>
            </w:tcBorders>
            <w:hideMark/>
          </w:tcPr>
          <w:p w14:paraId="172E5605" w14:textId="77777777" w:rsidR="002E2293" w:rsidRPr="00D2309A" w:rsidRDefault="002E2293" w:rsidP="002E2293">
            <w:pPr>
              <w:tabs>
                <w:tab w:val="left" w:leader="underscore" w:pos="4536"/>
                <w:tab w:val="left" w:leader="underscore" w:pos="7371"/>
                <w:tab w:val="left" w:leader="underscore" w:pos="10206"/>
              </w:tabs>
              <w:rPr>
                <w:rFonts w:ascii="Arial Narrow" w:hAnsi="Arial Narrow" w:cs="Arial"/>
                <w:sz w:val="20"/>
                <w:szCs w:val="20"/>
                <w:lang w:eastAsia="sv-SE"/>
              </w:rPr>
            </w:pPr>
            <w:r w:rsidRPr="00D2309A">
              <w:rPr>
                <w:rFonts w:ascii="Arial Narrow" w:hAnsi="Arial Narrow" w:cs="Arial"/>
                <w:sz w:val="20"/>
                <w:szCs w:val="20"/>
                <w:lang w:eastAsia="sv-SE"/>
              </w:rPr>
              <w:t>Omprov</w:t>
            </w:r>
          </w:p>
        </w:tc>
        <w:tc>
          <w:tcPr>
            <w:tcW w:w="417" w:type="pct"/>
            <w:tcBorders>
              <w:top w:val="single" w:sz="4" w:space="0" w:color="auto"/>
              <w:left w:val="single" w:sz="4" w:space="0" w:color="auto"/>
              <w:bottom w:val="single" w:sz="4" w:space="0" w:color="auto"/>
              <w:right w:val="single" w:sz="4" w:space="0" w:color="auto"/>
            </w:tcBorders>
            <w:hideMark/>
          </w:tcPr>
          <w:p w14:paraId="67A6BB8E" w14:textId="77777777" w:rsidR="002E2293" w:rsidRPr="00D2309A" w:rsidRDefault="002E2293" w:rsidP="002E2293">
            <w:pPr>
              <w:tabs>
                <w:tab w:val="left" w:leader="underscore" w:pos="4536"/>
                <w:tab w:val="left" w:leader="underscore" w:pos="7371"/>
                <w:tab w:val="left" w:leader="underscore" w:pos="10206"/>
              </w:tabs>
              <w:rPr>
                <w:rFonts w:ascii="Arial Narrow" w:hAnsi="Arial Narrow" w:cs="Arial"/>
                <w:sz w:val="20"/>
                <w:szCs w:val="20"/>
                <w:lang w:eastAsia="sv-SE"/>
              </w:rPr>
            </w:pPr>
            <w:r w:rsidRPr="00D2309A">
              <w:rPr>
                <w:rFonts w:ascii="Arial Narrow" w:hAnsi="Arial Narrow" w:cs="Arial"/>
                <w:sz w:val="20"/>
                <w:szCs w:val="20"/>
                <w:lang w:eastAsia="sv-SE"/>
              </w:rPr>
              <w:t xml:space="preserve">Hög bakteriehalt </w:t>
            </w:r>
            <w:proofErr w:type="spellStart"/>
            <w:r w:rsidRPr="00D2309A">
              <w:rPr>
                <w:rFonts w:ascii="Arial Narrow" w:hAnsi="Arial Narrow" w:cs="Arial"/>
                <w:sz w:val="20"/>
                <w:szCs w:val="20"/>
                <w:lang w:eastAsia="sv-SE"/>
              </w:rPr>
              <w:t>utg</w:t>
            </w:r>
            <w:proofErr w:type="spellEnd"/>
            <w:r w:rsidRPr="00D2309A">
              <w:rPr>
                <w:rFonts w:ascii="Arial Narrow" w:hAnsi="Arial Narrow" w:cs="Arial"/>
                <w:sz w:val="20"/>
                <w:szCs w:val="20"/>
                <w:lang w:eastAsia="sv-SE"/>
              </w:rPr>
              <w:t xml:space="preserve"> VV</w:t>
            </w:r>
          </w:p>
        </w:tc>
        <w:tc>
          <w:tcPr>
            <w:tcW w:w="539" w:type="pct"/>
            <w:tcBorders>
              <w:top w:val="single" w:sz="4" w:space="0" w:color="auto"/>
              <w:left w:val="single" w:sz="4" w:space="0" w:color="auto"/>
              <w:bottom w:val="single" w:sz="4" w:space="0" w:color="auto"/>
              <w:right w:val="single" w:sz="4" w:space="0" w:color="auto"/>
            </w:tcBorders>
            <w:hideMark/>
          </w:tcPr>
          <w:p w14:paraId="02762A34" w14:textId="437530C6" w:rsidR="002E2293" w:rsidRPr="00D2309A" w:rsidRDefault="002E2293" w:rsidP="002E2293">
            <w:pPr>
              <w:tabs>
                <w:tab w:val="left" w:leader="underscore" w:pos="4536"/>
                <w:tab w:val="left" w:leader="underscore" w:pos="7371"/>
                <w:tab w:val="left" w:leader="underscore" w:pos="10206"/>
              </w:tabs>
              <w:rPr>
                <w:rFonts w:ascii="Arial Narrow" w:hAnsi="Arial Narrow" w:cs="Arial"/>
                <w:sz w:val="20"/>
                <w:szCs w:val="20"/>
                <w:lang w:eastAsia="sv-SE"/>
              </w:rPr>
            </w:pPr>
            <w:proofErr w:type="spellStart"/>
            <w:r w:rsidRPr="00D2309A">
              <w:rPr>
                <w:rFonts w:ascii="Arial Narrow" w:hAnsi="Arial Narrow" w:cs="Arial"/>
                <w:sz w:val="20"/>
                <w:szCs w:val="20"/>
                <w:lang w:eastAsia="sv-SE"/>
              </w:rPr>
              <w:t>Mikroorg</w:t>
            </w:r>
            <w:proofErr w:type="spellEnd"/>
            <w:r w:rsidRPr="00D2309A">
              <w:rPr>
                <w:rFonts w:ascii="Arial Narrow" w:hAnsi="Arial Narrow" w:cs="Arial"/>
                <w:sz w:val="20"/>
                <w:szCs w:val="20"/>
                <w:lang w:eastAsia="sv-SE"/>
              </w:rPr>
              <w:t xml:space="preserve">. 22 </w:t>
            </w:r>
            <w:r w:rsidRPr="00D2309A">
              <w:rPr>
                <w:rFonts w:ascii="Tahoma" w:hAnsi="Tahoma" w:cs="Tahoma"/>
                <w:sz w:val="20"/>
                <w:szCs w:val="20"/>
                <w:lang w:eastAsia="sv-SE"/>
              </w:rPr>
              <w:t>°</w:t>
            </w:r>
            <w:r w:rsidRPr="00D2309A">
              <w:rPr>
                <w:rFonts w:ascii="Arial Narrow" w:hAnsi="Arial Narrow" w:cs="Arial"/>
                <w:sz w:val="20"/>
                <w:szCs w:val="20"/>
                <w:lang w:eastAsia="sv-SE"/>
              </w:rPr>
              <w:t xml:space="preserve">C 3d: 29 </w:t>
            </w:r>
            <w:r w:rsidR="00D2309A" w:rsidRPr="00D2309A">
              <w:rPr>
                <w:rFonts w:ascii="Arial Narrow" w:hAnsi="Arial Narrow" w:cs="Arial"/>
                <w:sz w:val="20"/>
                <w:szCs w:val="20"/>
                <w:lang w:eastAsia="sv-SE"/>
              </w:rPr>
              <w:t>CFU</w:t>
            </w:r>
            <w:r w:rsidRPr="00D2309A">
              <w:rPr>
                <w:rFonts w:ascii="Arial Narrow" w:hAnsi="Arial Narrow" w:cs="Arial"/>
                <w:sz w:val="20"/>
                <w:szCs w:val="20"/>
                <w:lang w:eastAsia="sv-SE"/>
              </w:rPr>
              <w:t>/ml</w:t>
            </w:r>
          </w:p>
        </w:tc>
        <w:tc>
          <w:tcPr>
            <w:tcW w:w="440" w:type="pct"/>
            <w:tcBorders>
              <w:top w:val="single" w:sz="4" w:space="0" w:color="auto"/>
              <w:left w:val="single" w:sz="4" w:space="0" w:color="auto"/>
              <w:bottom w:val="single" w:sz="4" w:space="0" w:color="auto"/>
              <w:right w:val="single" w:sz="4" w:space="0" w:color="auto"/>
            </w:tcBorders>
            <w:hideMark/>
          </w:tcPr>
          <w:p w14:paraId="0A3DCAC9" w14:textId="4EE97A8B" w:rsidR="002E2293" w:rsidRPr="00D2309A" w:rsidRDefault="002E2293" w:rsidP="002E2293">
            <w:pPr>
              <w:tabs>
                <w:tab w:val="left" w:leader="underscore" w:pos="4536"/>
                <w:tab w:val="left" w:leader="underscore" w:pos="7371"/>
                <w:tab w:val="left" w:leader="underscore" w:pos="10206"/>
              </w:tabs>
              <w:rPr>
                <w:rFonts w:ascii="Arial Narrow" w:hAnsi="Arial Narrow" w:cs="Arial"/>
                <w:sz w:val="20"/>
                <w:szCs w:val="20"/>
                <w:lang w:eastAsia="sv-SE"/>
              </w:rPr>
            </w:pPr>
            <w:r w:rsidRPr="00D2309A">
              <w:rPr>
                <w:rFonts w:ascii="Arial Narrow" w:hAnsi="Arial Narrow" w:cs="Arial"/>
                <w:sz w:val="20"/>
                <w:szCs w:val="20"/>
                <w:lang w:eastAsia="sv-SE"/>
              </w:rPr>
              <w:t>Onormalt hög nivå</w:t>
            </w:r>
          </w:p>
        </w:tc>
        <w:tc>
          <w:tcPr>
            <w:tcW w:w="338" w:type="pct"/>
            <w:tcBorders>
              <w:top w:val="single" w:sz="4" w:space="0" w:color="auto"/>
              <w:left w:val="single" w:sz="4" w:space="0" w:color="auto"/>
              <w:bottom w:val="single" w:sz="4" w:space="0" w:color="auto"/>
              <w:right w:val="single" w:sz="4" w:space="0" w:color="auto"/>
            </w:tcBorders>
          </w:tcPr>
          <w:p w14:paraId="7F9935D8" w14:textId="77777777" w:rsidR="002E2293" w:rsidRPr="00D2309A" w:rsidRDefault="002E2293" w:rsidP="002E2293">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346" w:type="pct"/>
            <w:tcBorders>
              <w:top w:val="single" w:sz="4" w:space="0" w:color="auto"/>
              <w:left w:val="single" w:sz="4" w:space="0" w:color="auto"/>
              <w:bottom w:val="single" w:sz="4" w:space="0" w:color="auto"/>
              <w:right w:val="single" w:sz="4" w:space="0" w:color="auto"/>
            </w:tcBorders>
          </w:tcPr>
          <w:p w14:paraId="33B3927A" w14:textId="77777777" w:rsidR="002E2293" w:rsidRPr="00D2309A" w:rsidRDefault="002E2293" w:rsidP="002E2293">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484" w:type="pct"/>
            <w:tcBorders>
              <w:top w:val="single" w:sz="4" w:space="0" w:color="auto"/>
              <w:left w:val="single" w:sz="4" w:space="0" w:color="auto"/>
              <w:bottom w:val="single" w:sz="4" w:space="0" w:color="auto"/>
              <w:right w:val="single" w:sz="4" w:space="0" w:color="auto"/>
            </w:tcBorders>
          </w:tcPr>
          <w:p w14:paraId="0B0715FC" w14:textId="77777777" w:rsidR="002E2293" w:rsidRPr="00D2309A" w:rsidRDefault="002E2293" w:rsidP="002E2293">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444" w:type="pct"/>
            <w:tcBorders>
              <w:top w:val="single" w:sz="4" w:space="0" w:color="auto"/>
              <w:left w:val="single" w:sz="4" w:space="0" w:color="auto"/>
              <w:bottom w:val="single" w:sz="4" w:space="0" w:color="auto"/>
              <w:right w:val="single" w:sz="4" w:space="0" w:color="auto"/>
            </w:tcBorders>
          </w:tcPr>
          <w:p w14:paraId="29E318D9" w14:textId="77777777" w:rsidR="002E2293" w:rsidRPr="00D2309A" w:rsidRDefault="002E2293" w:rsidP="002E2293">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409" w:type="pct"/>
            <w:tcBorders>
              <w:top w:val="single" w:sz="4" w:space="0" w:color="auto"/>
              <w:left w:val="single" w:sz="4" w:space="0" w:color="auto"/>
              <w:bottom w:val="single" w:sz="4" w:space="0" w:color="auto"/>
              <w:right w:val="single" w:sz="4" w:space="0" w:color="auto"/>
            </w:tcBorders>
            <w:hideMark/>
          </w:tcPr>
          <w:p w14:paraId="083D0E6F" w14:textId="77777777" w:rsidR="002E2293" w:rsidRPr="00D2309A" w:rsidRDefault="002E2293" w:rsidP="002E2293">
            <w:pPr>
              <w:tabs>
                <w:tab w:val="left" w:leader="underscore" w:pos="4536"/>
                <w:tab w:val="left" w:leader="underscore" w:pos="7371"/>
                <w:tab w:val="left" w:leader="underscore" w:pos="10206"/>
              </w:tabs>
              <w:rPr>
                <w:rFonts w:ascii="Arial Narrow" w:hAnsi="Arial Narrow" w:cs="Arial"/>
                <w:sz w:val="20"/>
                <w:szCs w:val="20"/>
                <w:lang w:eastAsia="sv-SE"/>
              </w:rPr>
            </w:pPr>
            <w:r w:rsidRPr="00D2309A">
              <w:rPr>
                <w:rFonts w:ascii="Arial Narrow" w:hAnsi="Arial Narrow" w:cs="Arial"/>
                <w:sz w:val="20"/>
                <w:szCs w:val="20"/>
                <w:lang w:eastAsia="sv-SE"/>
              </w:rPr>
              <w:t>Nej</w:t>
            </w:r>
          </w:p>
        </w:tc>
        <w:tc>
          <w:tcPr>
            <w:tcW w:w="338" w:type="pct"/>
            <w:tcBorders>
              <w:top w:val="single" w:sz="4" w:space="0" w:color="auto"/>
              <w:left w:val="single" w:sz="4" w:space="0" w:color="auto"/>
              <w:bottom w:val="single" w:sz="4" w:space="0" w:color="auto"/>
              <w:right w:val="single" w:sz="4" w:space="0" w:color="auto"/>
            </w:tcBorders>
          </w:tcPr>
          <w:p w14:paraId="295F6462" w14:textId="77777777" w:rsidR="002E2293" w:rsidRPr="00D2309A" w:rsidRDefault="002E2293" w:rsidP="002E2293">
            <w:pPr>
              <w:tabs>
                <w:tab w:val="left" w:leader="underscore" w:pos="4536"/>
                <w:tab w:val="left" w:leader="underscore" w:pos="7371"/>
                <w:tab w:val="left" w:leader="underscore" w:pos="10206"/>
              </w:tabs>
              <w:rPr>
                <w:rFonts w:ascii="Arial Narrow" w:hAnsi="Arial Narrow" w:cs="Arial"/>
                <w:sz w:val="20"/>
                <w:szCs w:val="20"/>
                <w:lang w:eastAsia="sv-SE"/>
              </w:rPr>
            </w:pPr>
          </w:p>
        </w:tc>
      </w:tr>
      <w:tr w:rsidR="002E2293" w:rsidRPr="00D2309A" w14:paraId="1DAA8B14" w14:textId="77777777" w:rsidTr="002E2293">
        <w:trPr>
          <w:trHeight w:val="125"/>
        </w:trPr>
        <w:tc>
          <w:tcPr>
            <w:tcW w:w="403" w:type="pct"/>
            <w:tcBorders>
              <w:top w:val="single" w:sz="4" w:space="0" w:color="auto"/>
              <w:left w:val="single" w:sz="4" w:space="0" w:color="auto"/>
              <w:bottom w:val="single" w:sz="4" w:space="0" w:color="auto"/>
              <w:right w:val="single" w:sz="4" w:space="0" w:color="auto"/>
            </w:tcBorders>
            <w:hideMark/>
          </w:tcPr>
          <w:p w14:paraId="0E0E96A9" w14:textId="77777777" w:rsidR="002E2293" w:rsidRPr="00D2309A" w:rsidRDefault="002E2293" w:rsidP="002E2293">
            <w:pPr>
              <w:tabs>
                <w:tab w:val="left" w:leader="underscore" w:pos="4536"/>
                <w:tab w:val="left" w:leader="underscore" w:pos="7371"/>
                <w:tab w:val="left" w:leader="underscore" w:pos="10206"/>
              </w:tabs>
              <w:rPr>
                <w:rFonts w:ascii="Arial Narrow" w:hAnsi="Arial Narrow" w:cs="Arial"/>
                <w:sz w:val="20"/>
                <w:szCs w:val="20"/>
                <w:lang w:eastAsia="sv-SE"/>
              </w:rPr>
            </w:pPr>
            <w:r w:rsidRPr="00D2309A">
              <w:rPr>
                <w:rFonts w:ascii="Arial Narrow" w:hAnsi="Arial Narrow" w:cs="Arial"/>
                <w:sz w:val="20"/>
                <w:szCs w:val="20"/>
                <w:lang w:eastAsia="sv-SE"/>
              </w:rPr>
              <w:t>Nr 1</w:t>
            </w:r>
          </w:p>
        </w:tc>
        <w:tc>
          <w:tcPr>
            <w:tcW w:w="298" w:type="pct"/>
            <w:tcBorders>
              <w:top w:val="single" w:sz="4" w:space="0" w:color="auto"/>
              <w:left w:val="single" w:sz="4" w:space="0" w:color="auto"/>
              <w:bottom w:val="single" w:sz="4" w:space="0" w:color="auto"/>
              <w:right w:val="single" w:sz="4" w:space="0" w:color="auto"/>
            </w:tcBorders>
            <w:hideMark/>
          </w:tcPr>
          <w:p w14:paraId="60B67A87" w14:textId="337D6D8B" w:rsidR="002E2293" w:rsidRPr="00D2309A" w:rsidRDefault="002E2293" w:rsidP="002E2293">
            <w:pPr>
              <w:tabs>
                <w:tab w:val="left" w:leader="underscore" w:pos="4536"/>
                <w:tab w:val="left" w:leader="underscore" w:pos="7371"/>
                <w:tab w:val="left" w:leader="underscore" w:pos="10206"/>
              </w:tabs>
              <w:rPr>
                <w:rFonts w:ascii="Arial Narrow" w:hAnsi="Arial Narrow" w:cs="Arial"/>
                <w:sz w:val="20"/>
                <w:szCs w:val="20"/>
                <w:lang w:eastAsia="sv-SE"/>
              </w:rPr>
            </w:pPr>
            <w:proofErr w:type="spellStart"/>
            <w:r w:rsidRPr="00D2309A">
              <w:rPr>
                <w:rFonts w:ascii="Arial Narrow" w:hAnsi="Arial Narrow" w:cs="Arial"/>
                <w:sz w:val="20"/>
                <w:szCs w:val="20"/>
                <w:lang w:eastAsia="sv-SE"/>
              </w:rPr>
              <w:t>ååmmdd</w:t>
            </w:r>
            <w:proofErr w:type="spellEnd"/>
          </w:p>
        </w:tc>
        <w:tc>
          <w:tcPr>
            <w:tcW w:w="543" w:type="pct"/>
            <w:tcBorders>
              <w:top w:val="single" w:sz="4" w:space="0" w:color="auto"/>
              <w:left w:val="single" w:sz="4" w:space="0" w:color="auto"/>
              <w:bottom w:val="single" w:sz="4" w:space="0" w:color="auto"/>
              <w:right w:val="single" w:sz="4" w:space="0" w:color="auto"/>
            </w:tcBorders>
            <w:hideMark/>
          </w:tcPr>
          <w:p w14:paraId="53878288" w14:textId="77777777" w:rsidR="002E2293" w:rsidRPr="00D2309A" w:rsidRDefault="002E2293" w:rsidP="002E2293">
            <w:pPr>
              <w:tabs>
                <w:tab w:val="left" w:leader="underscore" w:pos="4536"/>
                <w:tab w:val="left" w:leader="underscore" w:pos="7371"/>
                <w:tab w:val="left" w:leader="underscore" w:pos="10206"/>
              </w:tabs>
              <w:rPr>
                <w:rFonts w:ascii="Arial Narrow" w:hAnsi="Arial Narrow" w:cs="Arial"/>
                <w:sz w:val="20"/>
                <w:szCs w:val="20"/>
                <w:lang w:eastAsia="sv-SE"/>
              </w:rPr>
            </w:pPr>
            <w:r w:rsidRPr="00D2309A">
              <w:rPr>
                <w:rFonts w:ascii="Arial Narrow" w:hAnsi="Arial Narrow" w:cs="Arial"/>
                <w:sz w:val="20"/>
                <w:szCs w:val="20"/>
                <w:lang w:eastAsia="sv-SE"/>
              </w:rPr>
              <w:t>Omprov</w:t>
            </w:r>
          </w:p>
        </w:tc>
        <w:tc>
          <w:tcPr>
            <w:tcW w:w="417" w:type="pct"/>
            <w:tcBorders>
              <w:top w:val="single" w:sz="4" w:space="0" w:color="auto"/>
              <w:left w:val="single" w:sz="4" w:space="0" w:color="auto"/>
              <w:bottom w:val="single" w:sz="4" w:space="0" w:color="auto"/>
              <w:right w:val="single" w:sz="4" w:space="0" w:color="auto"/>
            </w:tcBorders>
            <w:hideMark/>
          </w:tcPr>
          <w:p w14:paraId="10A76E0E" w14:textId="77777777" w:rsidR="002E2293" w:rsidRPr="00D2309A" w:rsidRDefault="002E2293" w:rsidP="002E2293">
            <w:pPr>
              <w:tabs>
                <w:tab w:val="left" w:leader="underscore" w:pos="4536"/>
                <w:tab w:val="left" w:leader="underscore" w:pos="7371"/>
                <w:tab w:val="left" w:leader="underscore" w:pos="10206"/>
              </w:tabs>
              <w:rPr>
                <w:rFonts w:ascii="Arial Narrow" w:hAnsi="Arial Narrow" w:cs="Arial"/>
                <w:sz w:val="20"/>
                <w:szCs w:val="20"/>
                <w:lang w:eastAsia="sv-SE"/>
              </w:rPr>
            </w:pPr>
            <w:r w:rsidRPr="00D2309A">
              <w:rPr>
                <w:rFonts w:ascii="Arial Narrow" w:hAnsi="Arial Narrow" w:cs="Arial"/>
                <w:sz w:val="20"/>
                <w:szCs w:val="20"/>
                <w:lang w:eastAsia="sv-SE"/>
              </w:rPr>
              <w:t> </w:t>
            </w:r>
          </w:p>
        </w:tc>
        <w:tc>
          <w:tcPr>
            <w:tcW w:w="539" w:type="pct"/>
            <w:tcBorders>
              <w:top w:val="single" w:sz="4" w:space="0" w:color="auto"/>
              <w:left w:val="single" w:sz="4" w:space="0" w:color="auto"/>
              <w:bottom w:val="single" w:sz="4" w:space="0" w:color="auto"/>
              <w:right w:val="single" w:sz="4" w:space="0" w:color="auto"/>
            </w:tcBorders>
            <w:hideMark/>
          </w:tcPr>
          <w:p w14:paraId="0235CFFA" w14:textId="12019872" w:rsidR="002E2293" w:rsidRPr="00D2309A" w:rsidRDefault="002E2293" w:rsidP="002E2293">
            <w:pPr>
              <w:tabs>
                <w:tab w:val="left" w:leader="underscore" w:pos="4536"/>
                <w:tab w:val="left" w:leader="underscore" w:pos="7371"/>
                <w:tab w:val="left" w:leader="underscore" w:pos="10206"/>
              </w:tabs>
              <w:rPr>
                <w:rFonts w:ascii="Arial Narrow" w:hAnsi="Arial Narrow" w:cs="Arial"/>
                <w:sz w:val="20"/>
                <w:szCs w:val="20"/>
                <w:lang w:eastAsia="sv-SE"/>
              </w:rPr>
            </w:pPr>
            <w:proofErr w:type="spellStart"/>
            <w:r w:rsidRPr="00D2309A">
              <w:rPr>
                <w:rFonts w:ascii="Arial Narrow" w:hAnsi="Arial Narrow" w:cs="Arial"/>
                <w:sz w:val="20"/>
                <w:szCs w:val="20"/>
                <w:lang w:eastAsia="sv-SE"/>
              </w:rPr>
              <w:t>Mikroorg</w:t>
            </w:r>
            <w:proofErr w:type="spellEnd"/>
            <w:r w:rsidRPr="00D2309A">
              <w:rPr>
                <w:rFonts w:ascii="Arial Narrow" w:hAnsi="Arial Narrow" w:cs="Arial"/>
                <w:sz w:val="20"/>
                <w:szCs w:val="20"/>
                <w:lang w:eastAsia="sv-SE"/>
              </w:rPr>
              <w:t xml:space="preserve">. 22 </w:t>
            </w:r>
            <w:r w:rsidRPr="00D2309A">
              <w:rPr>
                <w:rFonts w:ascii="Tahoma" w:hAnsi="Tahoma" w:cs="Tahoma"/>
                <w:sz w:val="20"/>
                <w:szCs w:val="20"/>
                <w:lang w:eastAsia="sv-SE"/>
              </w:rPr>
              <w:t>°</w:t>
            </w:r>
            <w:r w:rsidRPr="00D2309A">
              <w:rPr>
                <w:rFonts w:ascii="Arial Narrow" w:hAnsi="Arial Narrow" w:cs="Arial"/>
                <w:sz w:val="20"/>
                <w:szCs w:val="20"/>
                <w:lang w:eastAsia="sv-SE"/>
              </w:rPr>
              <w:t xml:space="preserve">C 3d: 2 </w:t>
            </w:r>
            <w:r w:rsidR="00D2309A" w:rsidRPr="00D2309A">
              <w:rPr>
                <w:rFonts w:ascii="Arial Narrow" w:hAnsi="Arial Narrow" w:cs="Arial"/>
                <w:sz w:val="20"/>
                <w:szCs w:val="20"/>
                <w:lang w:eastAsia="sv-SE"/>
              </w:rPr>
              <w:t>CFU</w:t>
            </w:r>
            <w:r w:rsidRPr="00D2309A">
              <w:rPr>
                <w:rFonts w:ascii="Arial Narrow" w:hAnsi="Arial Narrow" w:cs="Arial"/>
                <w:sz w:val="20"/>
                <w:szCs w:val="20"/>
                <w:lang w:eastAsia="sv-SE"/>
              </w:rPr>
              <w:t>/ml</w:t>
            </w:r>
          </w:p>
        </w:tc>
        <w:tc>
          <w:tcPr>
            <w:tcW w:w="440" w:type="pct"/>
            <w:tcBorders>
              <w:top w:val="single" w:sz="4" w:space="0" w:color="auto"/>
              <w:left w:val="single" w:sz="4" w:space="0" w:color="auto"/>
              <w:bottom w:val="single" w:sz="4" w:space="0" w:color="auto"/>
              <w:right w:val="single" w:sz="4" w:space="0" w:color="auto"/>
            </w:tcBorders>
            <w:hideMark/>
          </w:tcPr>
          <w:p w14:paraId="657868D5" w14:textId="2C9F5613" w:rsidR="002E2293" w:rsidRPr="00D2309A" w:rsidRDefault="002E2293" w:rsidP="002E2293">
            <w:pPr>
              <w:tabs>
                <w:tab w:val="left" w:leader="underscore" w:pos="4536"/>
                <w:tab w:val="left" w:leader="underscore" w:pos="7371"/>
                <w:tab w:val="left" w:leader="underscore" w:pos="10206"/>
              </w:tabs>
              <w:rPr>
                <w:rFonts w:ascii="Arial Narrow" w:hAnsi="Arial Narrow" w:cs="Arial"/>
                <w:sz w:val="20"/>
                <w:szCs w:val="20"/>
                <w:lang w:eastAsia="sv-SE"/>
              </w:rPr>
            </w:pPr>
            <w:r w:rsidRPr="00D2309A">
              <w:rPr>
                <w:rFonts w:ascii="Arial Narrow" w:hAnsi="Arial Narrow" w:cs="Arial"/>
                <w:sz w:val="20"/>
                <w:szCs w:val="20"/>
                <w:lang w:eastAsia="sv-SE"/>
              </w:rPr>
              <w:t>Låg nivå återställd</w:t>
            </w:r>
          </w:p>
        </w:tc>
        <w:tc>
          <w:tcPr>
            <w:tcW w:w="338" w:type="pct"/>
            <w:tcBorders>
              <w:top w:val="single" w:sz="4" w:space="0" w:color="auto"/>
              <w:left w:val="single" w:sz="4" w:space="0" w:color="auto"/>
              <w:bottom w:val="single" w:sz="4" w:space="0" w:color="auto"/>
              <w:right w:val="single" w:sz="4" w:space="0" w:color="auto"/>
            </w:tcBorders>
          </w:tcPr>
          <w:p w14:paraId="575AAA5E" w14:textId="77777777" w:rsidR="002E2293" w:rsidRPr="00D2309A" w:rsidRDefault="002E2293" w:rsidP="002E2293">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346" w:type="pct"/>
            <w:tcBorders>
              <w:top w:val="single" w:sz="4" w:space="0" w:color="auto"/>
              <w:left w:val="single" w:sz="4" w:space="0" w:color="auto"/>
              <w:bottom w:val="single" w:sz="4" w:space="0" w:color="auto"/>
              <w:right w:val="single" w:sz="4" w:space="0" w:color="auto"/>
            </w:tcBorders>
          </w:tcPr>
          <w:p w14:paraId="4C46B3B6" w14:textId="77777777" w:rsidR="002E2293" w:rsidRPr="00D2309A" w:rsidRDefault="002E2293" w:rsidP="002E2293">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484" w:type="pct"/>
            <w:tcBorders>
              <w:top w:val="single" w:sz="4" w:space="0" w:color="auto"/>
              <w:left w:val="single" w:sz="4" w:space="0" w:color="auto"/>
              <w:bottom w:val="single" w:sz="4" w:space="0" w:color="auto"/>
              <w:right w:val="single" w:sz="4" w:space="0" w:color="auto"/>
            </w:tcBorders>
          </w:tcPr>
          <w:p w14:paraId="4F69259B" w14:textId="77777777" w:rsidR="002E2293" w:rsidRPr="00D2309A" w:rsidRDefault="002E2293" w:rsidP="002E2293">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444" w:type="pct"/>
            <w:tcBorders>
              <w:top w:val="single" w:sz="4" w:space="0" w:color="auto"/>
              <w:left w:val="single" w:sz="4" w:space="0" w:color="auto"/>
              <w:bottom w:val="single" w:sz="4" w:space="0" w:color="auto"/>
              <w:right w:val="single" w:sz="4" w:space="0" w:color="auto"/>
            </w:tcBorders>
          </w:tcPr>
          <w:p w14:paraId="0FD49902" w14:textId="77777777" w:rsidR="002E2293" w:rsidRPr="00D2309A" w:rsidRDefault="002E2293" w:rsidP="002E2293">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409" w:type="pct"/>
            <w:tcBorders>
              <w:top w:val="single" w:sz="4" w:space="0" w:color="auto"/>
              <w:left w:val="single" w:sz="4" w:space="0" w:color="auto"/>
              <w:bottom w:val="single" w:sz="4" w:space="0" w:color="auto"/>
              <w:right w:val="single" w:sz="4" w:space="0" w:color="auto"/>
            </w:tcBorders>
            <w:hideMark/>
          </w:tcPr>
          <w:p w14:paraId="69FE9234" w14:textId="77777777" w:rsidR="002E2293" w:rsidRPr="00D2309A" w:rsidRDefault="002E2293" w:rsidP="002E2293">
            <w:pPr>
              <w:tabs>
                <w:tab w:val="left" w:leader="underscore" w:pos="4536"/>
                <w:tab w:val="left" w:leader="underscore" w:pos="7371"/>
                <w:tab w:val="left" w:leader="underscore" w:pos="10206"/>
              </w:tabs>
              <w:rPr>
                <w:rFonts w:ascii="Arial Narrow" w:hAnsi="Arial Narrow" w:cs="Arial"/>
                <w:sz w:val="20"/>
                <w:szCs w:val="20"/>
                <w:lang w:eastAsia="sv-SE"/>
              </w:rPr>
            </w:pPr>
            <w:r w:rsidRPr="00D2309A">
              <w:rPr>
                <w:rFonts w:ascii="Arial Narrow" w:hAnsi="Arial Narrow" w:cs="Arial"/>
                <w:sz w:val="20"/>
                <w:szCs w:val="20"/>
                <w:lang w:eastAsia="sv-SE"/>
              </w:rPr>
              <w:t>Nej</w:t>
            </w:r>
          </w:p>
        </w:tc>
        <w:tc>
          <w:tcPr>
            <w:tcW w:w="338" w:type="pct"/>
            <w:tcBorders>
              <w:top w:val="single" w:sz="4" w:space="0" w:color="auto"/>
              <w:left w:val="single" w:sz="4" w:space="0" w:color="auto"/>
              <w:bottom w:val="single" w:sz="4" w:space="0" w:color="auto"/>
              <w:right w:val="single" w:sz="4" w:space="0" w:color="auto"/>
            </w:tcBorders>
          </w:tcPr>
          <w:p w14:paraId="663BC2BC" w14:textId="77777777" w:rsidR="002E2293" w:rsidRPr="00D2309A" w:rsidRDefault="002E2293" w:rsidP="002E2293">
            <w:pPr>
              <w:tabs>
                <w:tab w:val="left" w:leader="underscore" w:pos="4536"/>
                <w:tab w:val="left" w:leader="underscore" w:pos="7371"/>
                <w:tab w:val="left" w:leader="underscore" w:pos="10206"/>
              </w:tabs>
              <w:rPr>
                <w:rFonts w:ascii="Arial Narrow" w:hAnsi="Arial Narrow" w:cs="Arial"/>
                <w:sz w:val="20"/>
                <w:szCs w:val="20"/>
                <w:lang w:eastAsia="sv-SE"/>
              </w:rPr>
            </w:pPr>
          </w:p>
        </w:tc>
      </w:tr>
      <w:tr w:rsidR="002E2293" w:rsidRPr="00D2309A" w14:paraId="7BB3BE8D" w14:textId="77777777" w:rsidTr="002E2293">
        <w:trPr>
          <w:trHeight w:val="125"/>
        </w:trPr>
        <w:tc>
          <w:tcPr>
            <w:tcW w:w="403" w:type="pct"/>
            <w:tcBorders>
              <w:top w:val="single" w:sz="4" w:space="0" w:color="auto"/>
              <w:left w:val="single" w:sz="4" w:space="0" w:color="auto"/>
              <w:bottom w:val="single" w:sz="4" w:space="0" w:color="auto"/>
              <w:right w:val="single" w:sz="4" w:space="0" w:color="auto"/>
            </w:tcBorders>
            <w:hideMark/>
          </w:tcPr>
          <w:p w14:paraId="32A63D82"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bCs/>
                <w:sz w:val="20"/>
                <w:szCs w:val="20"/>
                <w:lang w:eastAsia="sv-SE"/>
              </w:rPr>
            </w:pPr>
            <w:r w:rsidRPr="00D2309A">
              <w:rPr>
                <w:rFonts w:ascii="Arial Narrow" w:hAnsi="Arial Narrow" w:cs="Arial"/>
                <w:bCs/>
                <w:sz w:val="20"/>
                <w:szCs w:val="20"/>
                <w:lang w:eastAsia="sv-SE"/>
              </w:rPr>
              <w:t>Nr 2</w:t>
            </w:r>
          </w:p>
        </w:tc>
        <w:tc>
          <w:tcPr>
            <w:tcW w:w="298" w:type="pct"/>
            <w:tcBorders>
              <w:top w:val="single" w:sz="4" w:space="0" w:color="auto"/>
              <w:left w:val="single" w:sz="4" w:space="0" w:color="auto"/>
              <w:bottom w:val="single" w:sz="4" w:space="0" w:color="auto"/>
              <w:right w:val="single" w:sz="4" w:space="0" w:color="auto"/>
            </w:tcBorders>
          </w:tcPr>
          <w:p w14:paraId="2E926364"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bCs/>
                <w:sz w:val="20"/>
                <w:szCs w:val="20"/>
                <w:lang w:eastAsia="sv-SE"/>
              </w:rPr>
            </w:pPr>
          </w:p>
        </w:tc>
        <w:tc>
          <w:tcPr>
            <w:tcW w:w="543" w:type="pct"/>
            <w:tcBorders>
              <w:top w:val="single" w:sz="4" w:space="0" w:color="auto"/>
              <w:left w:val="single" w:sz="4" w:space="0" w:color="auto"/>
              <w:bottom w:val="single" w:sz="4" w:space="0" w:color="auto"/>
              <w:right w:val="single" w:sz="4" w:space="0" w:color="auto"/>
            </w:tcBorders>
          </w:tcPr>
          <w:p w14:paraId="40FBD1E3"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p w14:paraId="17AFD426"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417" w:type="pct"/>
            <w:tcBorders>
              <w:top w:val="single" w:sz="4" w:space="0" w:color="auto"/>
              <w:left w:val="single" w:sz="4" w:space="0" w:color="auto"/>
              <w:bottom w:val="single" w:sz="4" w:space="0" w:color="auto"/>
              <w:right w:val="single" w:sz="4" w:space="0" w:color="auto"/>
            </w:tcBorders>
          </w:tcPr>
          <w:p w14:paraId="4F6A71BF"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539" w:type="pct"/>
            <w:tcBorders>
              <w:top w:val="single" w:sz="4" w:space="0" w:color="auto"/>
              <w:left w:val="single" w:sz="4" w:space="0" w:color="auto"/>
              <w:bottom w:val="single" w:sz="4" w:space="0" w:color="auto"/>
              <w:right w:val="single" w:sz="4" w:space="0" w:color="auto"/>
            </w:tcBorders>
          </w:tcPr>
          <w:p w14:paraId="419A9237"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440" w:type="pct"/>
            <w:tcBorders>
              <w:top w:val="single" w:sz="4" w:space="0" w:color="auto"/>
              <w:left w:val="single" w:sz="4" w:space="0" w:color="auto"/>
              <w:bottom w:val="single" w:sz="4" w:space="0" w:color="auto"/>
              <w:right w:val="single" w:sz="4" w:space="0" w:color="auto"/>
            </w:tcBorders>
          </w:tcPr>
          <w:p w14:paraId="61E81C0C"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338" w:type="pct"/>
            <w:tcBorders>
              <w:top w:val="single" w:sz="4" w:space="0" w:color="auto"/>
              <w:left w:val="single" w:sz="4" w:space="0" w:color="auto"/>
              <w:bottom w:val="single" w:sz="4" w:space="0" w:color="auto"/>
              <w:right w:val="single" w:sz="4" w:space="0" w:color="auto"/>
            </w:tcBorders>
          </w:tcPr>
          <w:p w14:paraId="2088F0EC"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346" w:type="pct"/>
            <w:tcBorders>
              <w:top w:val="single" w:sz="4" w:space="0" w:color="auto"/>
              <w:left w:val="single" w:sz="4" w:space="0" w:color="auto"/>
              <w:bottom w:val="single" w:sz="4" w:space="0" w:color="auto"/>
              <w:right w:val="single" w:sz="4" w:space="0" w:color="auto"/>
            </w:tcBorders>
          </w:tcPr>
          <w:p w14:paraId="408F4B2D"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484" w:type="pct"/>
            <w:tcBorders>
              <w:top w:val="single" w:sz="4" w:space="0" w:color="auto"/>
              <w:left w:val="single" w:sz="4" w:space="0" w:color="auto"/>
              <w:bottom w:val="single" w:sz="4" w:space="0" w:color="auto"/>
              <w:right w:val="single" w:sz="4" w:space="0" w:color="auto"/>
            </w:tcBorders>
          </w:tcPr>
          <w:p w14:paraId="5443D516"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444" w:type="pct"/>
            <w:tcBorders>
              <w:top w:val="single" w:sz="4" w:space="0" w:color="auto"/>
              <w:left w:val="single" w:sz="4" w:space="0" w:color="auto"/>
              <w:bottom w:val="single" w:sz="4" w:space="0" w:color="auto"/>
              <w:right w:val="single" w:sz="4" w:space="0" w:color="auto"/>
            </w:tcBorders>
          </w:tcPr>
          <w:p w14:paraId="4952A1BB"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409" w:type="pct"/>
            <w:tcBorders>
              <w:top w:val="single" w:sz="4" w:space="0" w:color="auto"/>
              <w:left w:val="single" w:sz="4" w:space="0" w:color="auto"/>
              <w:bottom w:val="single" w:sz="4" w:space="0" w:color="auto"/>
              <w:right w:val="single" w:sz="4" w:space="0" w:color="auto"/>
            </w:tcBorders>
          </w:tcPr>
          <w:p w14:paraId="02135CA0"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338" w:type="pct"/>
            <w:tcBorders>
              <w:top w:val="single" w:sz="4" w:space="0" w:color="auto"/>
              <w:left w:val="single" w:sz="4" w:space="0" w:color="auto"/>
              <w:bottom w:val="single" w:sz="4" w:space="0" w:color="auto"/>
              <w:right w:val="single" w:sz="4" w:space="0" w:color="auto"/>
            </w:tcBorders>
          </w:tcPr>
          <w:p w14:paraId="3BD529DC"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tc>
      </w:tr>
      <w:tr w:rsidR="002E2293" w:rsidRPr="00D2309A" w14:paraId="2D1A57C3" w14:textId="77777777" w:rsidTr="002E2293">
        <w:trPr>
          <w:trHeight w:val="125"/>
        </w:trPr>
        <w:tc>
          <w:tcPr>
            <w:tcW w:w="403" w:type="pct"/>
            <w:tcBorders>
              <w:top w:val="single" w:sz="4" w:space="0" w:color="auto"/>
              <w:left w:val="single" w:sz="4" w:space="0" w:color="auto"/>
              <w:bottom w:val="single" w:sz="4" w:space="0" w:color="auto"/>
              <w:right w:val="single" w:sz="4" w:space="0" w:color="auto"/>
            </w:tcBorders>
            <w:hideMark/>
          </w:tcPr>
          <w:p w14:paraId="39A23211"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bCs/>
                <w:sz w:val="20"/>
                <w:szCs w:val="20"/>
                <w:lang w:eastAsia="sv-SE"/>
              </w:rPr>
            </w:pPr>
            <w:r w:rsidRPr="00D2309A">
              <w:rPr>
                <w:rFonts w:ascii="Arial Narrow" w:hAnsi="Arial Narrow" w:cs="Arial"/>
                <w:bCs/>
                <w:sz w:val="20"/>
                <w:szCs w:val="20"/>
                <w:lang w:eastAsia="sv-SE"/>
              </w:rPr>
              <w:t>Nr 3</w:t>
            </w:r>
          </w:p>
        </w:tc>
        <w:tc>
          <w:tcPr>
            <w:tcW w:w="298" w:type="pct"/>
            <w:tcBorders>
              <w:top w:val="single" w:sz="4" w:space="0" w:color="auto"/>
              <w:left w:val="single" w:sz="4" w:space="0" w:color="auto"/>
              <w:bottom w:val="single" w:sz="4" w:space="0" w:color="auto"/>
              <w:right w:val="single" w:sz="4" w:space="0" w:color="auto"/>
            </w:tcBorders>
          </w:tcPr>
          <w:p w14:paraId="1E677FFC"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bCs/>
                <w:sz w:val="20"/>
                <w:szCs w:val="20"/>
                <w:lang w:eastAsia="sv-SE"/>
              </w:rPr>
            </w:pPr>
          </w:p>
        </w:tc>
        <w:tc>
          <w:tcPr>
            <w:tcW w:w="543" w:type="pct"/>
            <w:tcBorders>
              <w:top w:val="single" w:sz="4" w:space="0" w:color="auto"/>
              <w:left w:val="single" w:sz="4" w:space="0" w:color="auto"/>
              <w:bottom w:val="single" w:sz="4" w:space="0" w:color="auto"/>
              <w:right w:val="single" w:sz="4" w:space="0" w:color="auto"/>
            </w:tcBorders>
          </w:tcPr>
          <w:p w14:paraId="03A596CE"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p w14:paraId="02970F6B"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417" w:type="pct"/>
            <w:tcBorders>
              <w:top w:val="single" w:sz="4" w:space="0" w:color="auto"/>
              <w:left w:val="single" w:sz="4" w:space="0" w:color="auto"/>
              <w:bottom w:val="single" w:sz="4" w:space="0" w:color="auto"/>
              <w:right w:val="single" w:sz="4" w:space="0" w:color="auto"/>
            </w:tcBorders>
          </w:tcPr>
          <w:p w14:paraId="78372048"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539" w:type="pct"/>
            <w:tcBorders>
              <w:top w:val="single" w:sz="4" w:space="0" w:color="auto"/>
              <w:left w:val="single" w:sz="4" w:space="0" w:color="auto"/>
              <w:bottom w:val="single" w:sz="4" w:space="0" w:color="auto"/>
              <w:right w:val="single" w:sz="4" w:space="0" w:color="auto"/>
            </w:tcBorders>
          </w:tcPr>
          <w:p w14:paraId="75DE74FF"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440" w:type="pct"/>
            <w:tcBorders>
              <w:top w:val="single" w:sz="4" w:space="0" w:color="auto"/>
              <w:left w:val="single" w:sz="4" w:space="0" w:color="auto"/>
              <w:bottom w:val="single" w:sz="4" w:space="0" w:color="auto"/>
              <w:right w:val="single" w:sz="4" w:space="0" w:color="auto"/>
            </w:tcBorders>
          </w:tcPr>
          <w:p w14:paraId="723B61BB"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338" w:type="pct"/>
            <w:tcBorders>
              <w:top w:val="single" w:sz="4" w:space="0" w:color="auto"/>
              <w:left w:val="single" w:sz="4" w:space="0" w:color="auto"/>
              <w:bottom w:val="single" w:sz="4" w:space="0" w:color="auto"/>
              <w:right w:val="single" w:sz="4" w:space="0" w:color="auto"/>
            </w:tcBorders>
          </w:tcPr>
          <w:p w14:paraId="6B212FF4"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346" w:type="pct"/>
            <w:tcBorders>
              <w:top w:val="single" w:sz="4" w:space="0" w:color="auto"/>
              <w:left w:val="single" w:sz="4" w:space="0" w:color="auto"/>
              <w:bottom w:val="single" w:sz="4" w:space="0" w:color="auto"/>
              <w:right w:val="single" w:sz="4" w:space="0" w:color="auto"/>
            </w:tcBorders>
          </w:tcPr>
          <w:p w14:paraId="73398891"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484" w:type="pct"/>
            <w:tcBorders>
              <w:top w:val="single" w:sz="4" w:space="0" w:color="auto"/>
              <w:left w:val="single" w:sz="4" w:space="0" w:color="auto"/>
              <w:bottom w:val="single" w:sz="4" w:space="0" w:color="auto"/>
              <w:right w:val="single" w:sz="4" w:space="0" w:color="auto"/>
            </w:tcBorders>
          </w:tcPr>
          <w:p w14:paraId="0139164B"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444" w:type="pct"/>
            <w:tcBorders>
              <w:top w:val="single" w:sz="4" w:space="0" w:color="auto"/>
              <w:left w:val="single" w:sz="4" w:space="0" w:color="auto"/>
              <w:bottom w:val="single" w:sz="4" w:space="0" w:color="auto"/>
              <w:right w:val="single" w:sz="4" w:space="0" w:color="auto"/>
            </w:tcBorders>
          </w:tcPr>
          <w:p w14:paraId="0618F937"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409" w:type="pct"/>
            <w:tcBorders>
              <w:top w:val="single" w:sz="4" w:space="0" w:color="auto"/>
              <w:left w:val="single" w:sz="4" w:space="0" w:color="auto"/>
              <w:bottom w:val="single" w:sz="4" w:space="0" w:color="auto"/>
              <w:right w:val="single" w:sz="4" w:space="0" w:color="auto"/>
            </w:tcBorders>
          </w:tcPr>
          <w:p w14:paraId="071D6EC7"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338" w:type="pct"/>
            <w:tcBorders>
              <w:top w:val="single" w:sz="4" w:space="0" w:color="auto"/>
              <w:left w:val="single" w:sz="4" w:space="0" w:color="auto"/>
              <w:bottom w:val="single" w:sz="4" w:space="0" w:color="auto"/>
              <w:right w:val="single" w:sz="4" w:space="0" w:color="auto"/>
            </w:tcBorders>
          </w:tcPr>
          <w:p w14:paraId="0F2F8552"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tc>
      </w:tr>
      <w:tr w:rsidR="002E2293" w:rsidRPr="00D2309A" w14:paraId="6A6B7D88" w14:textId="77777777" w:rsidTr="002E2293">
        <w:trPr>
          <w:trHeight w:val="125"/>
        </w:trPr>
        <w:tc>
          <w:tcPr>
            <w:tcW w:w="403" w:type="pct"/>
            <w:tcBorders>
              <w:top w:val="single" w:sz="4" w:space="0" w:color="auto"/>
              <w:left w:val="single" w:sz="4" w:space="0" w:color="auto"/>
              <w:bottom w:val="single" w:sz="4" w:space="0" w:color="auto"/>
              <w:right w:val="single" w:sz="4" w:space="0" w:color="auto"/>
            </w:tcBorders>
            <w:hideMark/>
          </w:tcPr>
          <w:p w14:paraId="66A5AFFB"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bCs/>
                <w:sz w:val="20"/>
                <w:szCs w:val="20"/>
                <w:lang w:eastAsia="sv-SE"/>
              </w:rPr>
            </w:pPr>
            <w:r w:rsidRPr="00D2309A">
              <w:rPr>
                <w:rFonts w:ascii="Arial Narrow" w:hAnsi="Arial Narrow" w:cs="Arial"/>
                <w:bCs/>
                <w:sz w:val="20"/>
                <w:szCs w:val="20"/>
                <w:lang w:eastAsia="sv-SE"/>
              </w:rPr>
              <w:t>Nr 4</w:t>
            </w:r>
          </w:p>
        </w:tc>
        <w:tc>
          <w:tcPr>
            <w:tcW w:w="298" w:type="pct"/>
            <w:tcBorders>
              <w:top w:val="single" w:sz="4" w:space="0" w:color="auto"/>
              <w:left w:val="single" w:sz="4" w:space="0" w:color="auto"/>
              <w:bottom w:val="single" w:sz="4" w:space="0" w:color="auto"/>
              <w:right w:val="single" w:sz="4" w:space="0" w:color="auto"/>
            </w:tcBorders>
          </w:tcPr>
          <w:p w14:paraId="7D5D21EC"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bCs/>
                <w:sz w:val="20"/>
                <w:szCs w:val="20"/>
                <w:lang w:eastAsia="sv-SE"/>
              </w:rPr>
            </w:pPr>
          </w:p>
        </w:tc>
        <w:tc>
          <w:tcPr>
            <w:tcW w:w="543" w:type="pct"/>
            <w:tcBorders>
              <w:top w:val="single" w:sz="4" w:space="0" w:color="auto"/>
              <w:left w:val="single" w:sz="4" w:space="0" w:color="auto"/>
              <w:bottom w:val="single" w:sz="4" w:space="0" w:color="auto"/>
              <w:right w:val="single" w:sz="4" w:space="0" w:color="auto"/>
            </w:tcBorders>
          </w:tcPr>
          <w:p w14:paraId="78EB5098"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p w14:paraId="767FCCC7"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417" w:type="pct"/>
            <w:tcBorders>
              <w:top w:val="single" w:sz="4" w:space="0" w:color="auto"/>
              <w:left w:val="single" w:sz="4" w:space="0" w:color="auto"/>
              <w:bottom w:val="single" w:sz="4" w:space="0" w:color="auto"/>
              <w:right w:val="single" w:sz="4" w:space="0" w:color="auto"/>
            </w:tcBorders>
          </w:tcPr>
          <w:p w14:paraId="1FDFEE59"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539" w:type="pct"/>
            <w:tcBorders>
              <w:top w:val="single" w:sz="4" w:space="0" w:color="auto"/>
              <w:left w:val="single" w:sz="4" w:space="0" w:color="auto"/>
              <w:bottom w:val="single" w:sz="4" w:space="0" w:color="auto"/>
              <w:right w:val="single" w:sz="4" w:space="0" w:color="auto"/>
            </w:tcBorders>
          </w:tcPr>
          <w:p w14:paraId="6CC79024"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440" w:type="pct"/>
            <w:tcBorders>
              <w:top w:val="single" w:sz="4" w:space="0" w:color="auto"/>
              <w:left w:val="single" w:sz="4" w:space="0" w:color="auto"/>
              <w:bottom w:val="single" w:sz="4" w:space="0" w:color="auto"/>
              <w:right w:val="single" w:sz="4" w:space="0" w:color="auto"/>
            </w:tcBorders>
          </w:tcPr>
          <w:p w14:paraId="3EF19DAE"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338" w:type="pct"/>
            <w:tcBorders>
              <w:top w:val="single" w:sz="4" w:space="0" w:color="auto"/>
              <w:left w:val="single" w:sz="4" w:space="0" w:color="auto"/>
              <w:bottom w:val="single" w:sz="4" w:space="0" w:color="auto"/>
              <w:right w:val="single" w:sz="4" w:space="0" w:color="auto"/>
            </w:tcBorders>
          </w:tcPr>
          <w:p w14:paraId="563AE591"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346" w:type="pct"/>
            <w:tcBorders>
              <w:top w:val="single" w:sz="4" w:space="0" w:color="auto"/>
              <w:left w:val="single" w:sz="4" w:space="0" w:color="auto"/>
              <w:bottom w:val="single" w:sz="4" w:space="0" w:color="auto"/>
              <w:right w:val="single" w:sz="4" w:space="0" w:color="auto"/>
            </w:tcBorders>
          </w:tcPr>
          <w:p w14:paraId="2C85BED9"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484" w:type="pct"/>
            <w:tcBorders>
              <w:top w:val="single" w:sz="4" w:space="0" w:color="auto"/>
              <w:left w:val="single" w:sz="4" w:space="0" w:color="auto"/>
              <w:bottom w:val="single" w:sz="4" w:space="0" w:color="auto"/>
              <w:right w:val="single" w:sz="4" w:space="0" w:color="auto"/>
            </w:tcBorders>
          </w:tcPr>
          <w:p w14:paraId="21F75623"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444" w:type="pct"/>
            <w:tcBorders>
              <w:top w:val="single" w:sz="4" w:space="0" w:color="auto"/>
              <w:left w:val="single" w:sz="4" w:space="0" w:color="auto"/>
              <w:bottom w:val="single" w:sz="4" w:space="0" w:color="auto"/>
              <w:right w:val="single" w:sz="4" w:space="0" w:color="auto"/>
            </w:tcBorders>
          </w:tcPr>
          <w:p w14:paraId="28B0453F"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409" w:type="pct"/>
            <w:tcBorders>
              <w:top w:val="single" w:sz="4" w:space="0" w:color="auto"/>
              <w:left w:val="single" w:sz="4" w:space="0" w:color="auto"/>
              <w:bottom w:val="single" w:sz="4" w:space="0" w:color="auto"/>
              <w:right w:val="single" w:sz="4" w:space="0" w:color="auto"/>
            </w:tcBorders>
          </w:tcPr>
          <w:p w14:paraId="0D5D5523"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tc>
        <w:tc>
          <w:tcPr>
            <w:tcW w:w="338" w:type="pct"/>
            <w:tcBorders>
              <w:top w:val="single" w:sz="4" w:space="0" w:color="auto"/>
              <w:left w:val="single" w:sz="4" w:space="0" w:color="auto"/>
              <w:bottom w:val="single" w:sz="4" w:space="0" w:color="auto"/>
              <w:right w:val="single" w:sz="4" w:space="0" w:color="auto"/>
            </w:tcBorders>
          </w:tcPr>
          <w:p w14:paraId="5097CB9F" w14:textId="77777777" w:rsidR="00AA5300" w:rsidRPr="00D2309A" w:rsidRDefault="00AA5300" w:rsidP="00AA5300">
            <w:pPr>
              <w:tabs>
                <w:tab w:val="left" w:leader="underscore" w:pos="4536"/>
                <w:tab w:val="left" w:leader="underscore" w:pos="7371"/>
                <w:tab w:val="left" w:leader="underscore" w:pos="10206"/>
              </w:tabs>
              <w:rPr>
                <w:rFonts w:ascii="Arial Narrow" w:hAnsi="Arial Narrow" w:cs="Arial"/>
                <w:sz w:val="20"/>
                <w:szCs w:val="20"/>
                <w:lang w:eastAsia="sv-SE"/>
              </w:rPr>
            </w:pPr>
          </w:p>
        </w:tc>
      </w:tr>
    </w:tbl>
    <w:p w14:paraId="3F1F0CF1" w14:textId="77777777" w:rsidR="00AA5300" w:rsidRPr="00D2309A" w:rsidRDefault="00AA5300" w:rsidP="001C410E">
      <w:pPr>
        <w:rPr>
          <w:lang w:eastAsia="sv-SE"/>
        </w:rPr>
        <w:sectPr w:rsidR="00AA5300" w:rsidRPr="00D2309A" w:rsidSect="00AA5300">
          <w:pgSz w:w="16838" w:h="11906" w:orient="landscape"/>
          <w:pgMar w:top="1417" w:right="1417" w:bottom="709" w:left="1417" w:header="708" w:footer="708" w:gutter="0"/>
          <w:cols w:space="708"/>
          <w:docGrid w:linePitch="360"/>
        </w:sectPr>
      </w:pPr>
    </w:p>
    <w:p w14:paraId="27D744D6" w14:textId="33D7411F" w:rsidR="00204B19" w:rsidRPr="00204B19" w:rsidRDefault="00204B19" w:rsidP="00204B19">
      <w:pPr>
        <w:rPr>
          <w:lang w:eastAsia="sv-SE"/>
        </w:rPr>
      </w:pPr>
    </w:p>
    <w:sectPr w:rsidR="00204B19" w:rsidRPr="00204B19" w:rsidSect="001C41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67CCC" w14:textId="77777777" w:rsidR="009538E5" w:rsidRDefault="009538E5" w:rsidP="00CD389B">
      <w:pPr>
        <w:spacing w:after="0" w:line="240" w:lineRule="auto"/>
      </w:pPr>
      <w:r>
        <w:separator/>
      </w:r>
    </w:p>
  </w:endnote>
  <w:endnote w:type="continuationSeparator" w:id="0">
    <w:p w14:paraId="055600AC" w14:textId="77777777" w:rsidR="009538E5" w:rsidRDefault="009538E5" w:rsidP="00CD3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9E1E5" w14:textId="77777777" w:rsidR="002A6261" w:rsidRDefault="002A626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643871"/>
      <w:docPartObj>
        <w:docPartGallery w:val="Page Numbers (Bottom of Page)"/>
        <w:docPartUnique/>
      </w:docPartObj>
    </w:sdtPr>
    <w:sdtEndPr/>
    <w:sdtContent>
      <w:p w14:paraId="28488BA9" w14:textId="7CE57CE0" w:rsidR="004919B3" w:rsidRDefault="004919B3">
        <w:pPr>
          <w:pStyle w:val="Sidfot"/>
          <w:jc w:val="right"/>
        </w:pPr>
        <w:r>
          <w:fldChar w:fldCharType="begin"/>
        </w:r>
        <w:r>
          <w:instrText>PAGE   \* MERGEFORMAT</w:instrText>
        </w:r>
        <w:r>
          <w:fldChar w:fldCharType="separate"/>
        </w:r>
        <w:r>
          <w:t>2</w:t>
        </w:r>
        <w:r>
          <w:fldChar w:fldCharType="end"/>
        </w:r>
      </w:p>
    </w:sdtContent>
  </w:sdt>
  <w:p w14:paraId="1803BA6F" w14:textId="77777777" w:rsidR="004919B3" w:rsidRDefault="004919B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A77CC" w14:textId="77777777" w:rsidR="002A6261" w:rsidRDefault="002A62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52FC5" w14:textId="77777777" w:rsidR="009538E5" w:rsidRDefault="009538E5" w:rsidP="00CD389B">
      <w:pPr>
        <w:spacing w:after="0" w:line="240" w:lineRule="auto"/>
      </w:pPr>
      <w:r>
        <w:separator/>
      </w:r>
    </w:p>
  </w:footnote>
  <w:footnote w:type="continuationSeparator" w:id="0">
    <w:p w14:paraId="4C9DA3E0" w14:textId="77777777" w:rsidR="009538E5" w:rsidRDefault="009538E5" w:rsidP="00CD389B">
      <w:pPr>
        <w:spacing w:after="0" w:line="240" w:lineRule="auto"/>
      </w:pPr>
      <w:r>
        <w:continuationSeparator/>
      </w:r>
    </w:p>
  </w:footnote>
  <w:footnote w:id="1">
    <w:p w14:paraId="7EBB35B4" w14:textId="0E96A5BF" w:rsidR="00E36234" w:rsidRDefault="00E36234" w:rsidP="00E36234">
      <w:pPr>
        <w:pStyle w:val="Fotnotstext"/>
      </w:pPr>
      <w:r>
        <w:rPr>
          <w:rStyle w:val="Fotnotsreferens"/>
        </w:rPr>
        <w:footnoteRef/>
      </w:r>
      <w:r>
        <w:t xml:space="preserve"> </w:t>
      </w:r>
      <w:r>
        <w:rPr>
          <w:lang w:eastAsia="sv-SE"/>
        </w:rPr>
        <w:t xml:space="preserve">I föregående version av denna handbok </w:t>
      </w:r>
      <w:sdt>
        <w:sdtPr>
          <w:rPr>
            <w:lang w:eastAsia="sv-SE"/>
          </w:rPr>
          <w:id w:val="-494718052"/>
          <w:citation/>
        </w:sdtPr>
        <w:sdtEndPr/>
        <w:sdtContent>
          <w:r>
            <w:rPr>
              <w:lang w:eastAsia="sv-SE"/>
            </w:rPr>
            <w:fldChar w:fldCharType="begin"/>
          </w:r>
          <w:r>
            <w:rPr>
              <w:lang w:eastAsia="sv-SE"/>
            </w:rPr>
            <w:instrText xml:space="preserve"> CITATION Sve14 \l 1053 </w:instrText>
          </w:r>
          <w:r>
            <w:rPr>
              <w:lang w:eastAsia="sv-SE"/>
            </w:rPr>
            <w:fldChar w:fldCharType="separate"/>
          </w:r>
          <w:r w:rsidRPr="00B420F5">
            <w:rPr>
              <w:noProof/>
              <w:lang w:eastAsia="sv-SE"/>
            </w:rPr>
            <w:t>(Svenskt Vatten, 2014)</w:t>
          </w:r>
          <w:r>
            <w:rPr>
              <w:lang w:eastAsia="sv-SE"/>
            </w:rPr>
            <w:fldChar w:fldCharType="end"/>
          </w:r>
        </w:sdtContent>
      </w:sdt>
      <w:r>
        <w:rPr>
          <w:lang w:eastAsia="sv-SE"/>
        </w:rPr>
        <w:t xml:space="preserve"> användes begreppet ”Sannolikhet för upptäckt och avhjälpande åtgärd”. Hänsyn till upptäckt och avhjälpande åtgärd (efterföljande reningssteg) tas nu i stället genom bedömningen av Sannolikhet alternativt Konsekvens.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D751B" w14:textId="75274D77" w:rsidR="002A6261" w:rsidRDefault="009D4E43">
    <w:pPr>
      <w:pStyle w:val="Sidhuvud"/>
    </w:pPr>
    <w:r>
      <w:rPr>
        <w:noProof/>
      </w:rPr>
      <w:pict w14:anchorId="60353B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1047" o:spid="_x0000_s1026"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Remi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340B3" w14:textId="6C35D43D" w:rsidR="002A6261" w:rsidRDefault="009D4E43">
    <w:pPr>
      <w:pStyle w:val="Sidhuvud"/>
    </w:pPr>
    <w:r>
      <w:rPr>
        <w:noProof/>
      </w:rPr>
      <w:pict w14:anchorId="01927F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1048" o:spid="_x0000_s1027"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Remis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E15AF" w14:textId="45943E52" w:rsidR="002A6261" w:rsidRDefault="009D4E43">
    <w:pPr>
      <w:pStyle w:val="Sidhuvud"/>
    </w:pPr>
    <w:r>
      <w:rPr>
        <w:noProof/>
      </w:rPr>
      <w:pict w14:anchorId="2B646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1046" o:spid="_x0000_s1025"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Remis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D22A726"/>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A23ED64A"/>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0E914B1"/>
    <w:multiLevelType w:val="hybridMultilevel"/>
    <w:tmpl w:val="05222EFC"/>
    <w:lvl w:ilvl="0" w:tplc="041D0001">
      <w:start w:val="1"/>
      <w:numFmt w:val="bullet"/>
      <w:lvlText w:val=""/>
      <w:lvlJc w:val="left"/>
      <w:pPr>
        <w:tabs>
          <w:tab w:val="num" w:pos="862"/>
        </w:tabs>
        <w:ind w:left="862" w:hanging="360"/>
      </w:pPr>
      <w:rPr>
        <w:rFonts w:ascii="Symbol" w:hAnsi="Symbol" w:hint="default"/>
      </w:rPr>
    </w:lvl>
    <w:lvl w:ilvl="1" w:tplc="041D0003" w:tentative="1">
      <w:start w:val="1"/>
      <w:numFmt w:val="bullet"/>
      <w:lvlText w:val="o"/>
      <w:lvlJc w:val="left"/>
      <w:pPr>
        <w:tabs>
          <w:tab w:val="num" w:pos="1582"/>
        </w:tabs>
        <w:ind w:left="1582" w:hanging="360"/>
      </w:pPr>
      <w:rPr>
        <w:rFonts w:ascii="Courier New" w:hAnsi="Courier New" w:cs="Courier New" w:hint="default"/>
      </w:rPr>
    </w:lvl>
    <w:lvl w:ilvl="2" w:tplc="041D0005" w:tentative="1">
      <w:start w:val="1"/>
      <w:numFmt w:val="bullet"/>
      <w:lvlText w:val=""/>
      <w:lvlJc w:val="left"/>
      <w:pPr>
        <w:tabs>
          <w:tab w:val="num" w:pos="2302"/>
        </w:tabs>
        <w:ind w:left="2302" w:hanging="360"/>
      </w:pPr>
      <w:rPr>
        <w:rFonts w:ascii="Wingdings" w:hAnsi="Wingdings" w:hint="default"/>
      </w:rPr>
    </w:lvl>
    <w:lvl w:ilvl="3" w:tplc="041D0001" w:tentative="1">
      <w:start w:val="1"/>
      <w:numFmt w:val="bullet"/>
      <w:lvlText w:val=""/>
      <w:lvlJc w:val="left"/>
      <w:pPr>
        <w:tabs>
          <w:tab w:val="num" w:pos="3022"/>
        </w:tabs>
        <w:ind w:left="3022" w:hanging="360"/>
      </w:pPr>
      <w:rPr>
        <w:rFonts w:ascii="Symbol" w:hAnsi="Symbol" w:hint="default"/>
      </w:rPr>
    </w:lvl>
    <w:lvl w:ilvl="4" w:tplc="041D0003" w:tentative="1">
      <w:start w:val="1"/>
      <w:numFmt w:val="bullet"/>
      <w:lvlText w:val="o"/>
      <w:lvlJc w:val="left"/>
      <w:pPr>
        <w:tabs>
          <w:tab w:val="num" w:pos="3742"/>
        </w:tabs>
        <w:ind w:left="3742" w:hanging="360"/>
      </w:pPr>
      <w:rPr>
        <w:rFonts w:ascii="Courier New" w:hAnsi="Courier New" w:cs="Courier New" w:hint="default"/>
      </w:rPr>
    </w:lvl>
    <w:lvl w:ilvl="5" w:tplc="041D0005" w:tentative="1">
      <w:start w:val="1"/>
      <w:numFmt w:val="bullet"/>
      <w:lvlText w:val=""/>
      <w:lvlJc w:val="left"/>
      <w:pPr>
        <w:tabs>
          <w:tab w:val="num" w:pos="4462"/>
        </w:tabs>
        <w:ind w:left="4462" w:hanging="360"/>
      </w:pPr>
      <w:rPr>
        <w:rFonts w:ascii="Wingdings" w:hAnsi="Wingdings" w:hint="default"/>
      </w:rPr>
    </w:lvl>
    <w:lvl w:ilvl="6" w:tplc="041D0001" w:tentative="1">
      <w:start w:val="1"/>
      <w:numFmt w:val="bullet"/>
      <w:lvlText w:val=""/>
      <w:lvlJc w:val="left"/>
      <w:pPr>
        <w:tabs>
          <w:tab w:val="num" w:pos="5182"/>
        </w:tabs>
        <w:ind w:left="5182" w:hanging="360"/>
      </w:pPr>
      <w:rPr>
        <w:rFonts w:ascii="Symbol" w:hAnsi="Symbol" w:hint="default"/>
      </w:rPr>
    </w:lvl>
    <w:lvl w:ilvl="7" w:tplc="041D0003" w:tentative="1">
      <w:start w:val="1"/>
      <w:numFmt w:val="bullet"/>
      <w:lvlText w:val="o"/>
      <w:lvlJc w:val="left"/>
      <w:pPr>
        <w:tabs>
          <w:tab w:val="num" w:pos="5902"/>
        </w:tabs>
        <w:ind w:left="5902" w:hanging="360"/>
      </w:pPr>
      <w:rPr>
        <w:rFonts w:ascii="Courier New" w:hAnsi="Courier New" w:cs="Courier New" w:hint="default"/>
      </w:rPr>
    </w:lvl>
    <w:lvl w:ilvl="8" w:tplc="041D0005" w:tentative="1">
      <w:start w:val="1"/>
      <w:numFmt w:val="bullet"/>
      <w:lvlText w:val=""/>
      <w:lvlJc w:val="left"/>
      <w:pPr>
        <w:tabs>
          <w:tab w:val="num" w:pos="6622"/>
        </w:tabs>
        <w:ind w:left="6622" w:hanging="360"/>
      </w:pPr>
      <w:rPr>
        <w:rFonts w:ascii="Wingdings" w:hAnsi="Wingdings" w:hint="default"/>
      </w:rPr>
    </w:lvl>
  </w:abstractNum>
  <w:abstractNum w:abstractNumId="3" w15:restartNumberingAfterBreak="0">
    <w:nsid w:val="03A45282"/>
    <w:multiLevelType w:val="hybridMultilevel"/>
    <w:tmpl w:val="25467084"/>
    <w:lvl w:ilvl="0" w:tplc="041D0001">
      <w:start w:val="1"/>
      <w:numFmt w:val="bullet"/>
      <w:lvlText w:val=""/>
      <w:lvlJc w:val="left"/>
      <w:pPr>
        <w:tabs>
          <w:tab w:val="num" w:pos="1004"/>
        </w:tabs>
        <w:ind w:left="1004" w:hanging="360"/>
      </w:pPr>
      <w:rPr>
        <w:rFonts w:ascii="Symbol" w:hAnsi="Symbol" w:hint="default"/>
      </w:rPr>
    </w:lvl>
    <w:lvl w:ilvl="1" w:tplc="041D0003" w:tentative="1">
      <w:start w:val="1"/>
      <w:numFmt w:val="bullet"/>
      <w:lvlText w:val="o"/>
      <w:lvlJc w:val="left"/>
      <w:pPr>
        <w:tabs>
          <w:tab w:val="num" w:pos="1724"/>
        </w:tabs>
        <w:ind w:left="1724" w:hanging="360"/>
      </w:pPr>
      <w:rPr>
        <w:rFonts w:ascii="Courier New" w:hAnsi="Courier New" w:cs="Courier New" w:hint="default"/>
      </w:rPr>
    </w:lvl>
    <w:lvl w:ilvl="2" w:tplc="041D0005" w:tentative="1">
      <w:start w:val="1"/>
      <w:numFmt w:val="bullet"/>
      <w:lvlText w:val=""/>
      <w:lvlJc w:val="left"/>
      <w:pPr>
        <w:tabs>
          <w:tab w:val="num" w:pos="2444"/>
        </w:tabs>
        <w:ind w:left="2444" w:hanging="360"/>
      </w:pPr>
      <w:rPr>
        <w:rFonts w:ascii="Wingdings" w:hAnsi="Wingdings" w:hint="default"/>
      </w:rPr>
    </w:lvl>
    <w:lvl w:ilvl="3" w:tplc="041D0001" w:tentative="1">
      <w:start w:val="1"/>
      <w:numFmt w:val="bullet"/>
      <w:lvlText w:val=""/>
      <w:lvlJc w:val="left"/>
      <w:pPr>
        <w:tabs>
          <w:tab w:val="num" w:pos="3164"/>
        </w:tabs>
        <w:ind w:left="3164" w:hanging="360"/>
      </w:pPr>
      <w:rPr>
        <w:rFonts w:ascii="Symbol" w:hAnsi="Symbol" w:hint="default"/>
      </w:rPr>
    </w:lvl>
    <w:lvl w:ilvl="4" w:tplc="041D0003" w:tentative="1">
      <w:start w:val="1"/>
      <w:numFmt w:val="bullet"/>
      <w:lvlText w:val="o"/>
      <w:lvlJc w:val="left"/>
      <w:pPr>
        <w:tabs>
          <w:tab w:val="num" w:pos="3884"/>
        </w:tabs>
        <w:ind w:left="3884" w:hanging="360"/>
      </w:pPr>
      <w:rPr>
        <w:rFonts w:ascii="Courier New" w:hAnsi="Courier New" w:cs="Courier New" w:hint="default"/>
      </w:rPr>
    </w:lvl>
    <w:lvl w:ilvl="5" w:tplc="041D0005" w:tentative="1">
      <w:start w:val="1"/>
      <w:numFmt w:val="bullet"/>
      <w:lvlText w:val=""/>
      <w:lvlJc w:val="left"/>
      <w:pPr>
        <w:tabs>
          <w:tab w:val="num" w:pos="4604"/>
        </w:tabs>
        <w:ind w:left="4604" w:hanging="360"/>
      </w:pPr>
      <w:rPr>
        <w:rFonts w:ascii="Wingdings" w:hAnsi="Wingdings" w:hint="default"/>
      </w:rPr>
    </w:lvl>
    <w:lvl w:ilvl="6" w:tplc="041D0001" w:tentative="1">
      <w:start w:val="1"/>
      <w:numFmt w:val="bullet"/>
      <w:lvlText w:val=""/>
      <w:lvlJc w:val="left"/>
      <w:pPr>
        <w:tabs>
          <w:tab w:val="num" w:pos="5324"/>
        </w:tabs>
        <w:ind w:left="5324" w:hanging="360"/>
      </w:pPr>
      <w:rPr>
        <w:rFonts w:ascii="Symbol" w:hAnsi="Symbol" w:hint="default"/>
      </w:rPr>
    </w:lvl>
    <w:lvl w:ilvl="7" w:tplc="041D0003" w:tentative="1">
      <w:start w:val="1"/>
      <w:numFmt w:val="bullet"/>
      <w:lvlText w:val="o"/>
      <w:lvlJc w:val="left"/>
      <w:pPr>
        <w:tabs>
          <w:tab w:val="num" w:pos="6044"/>
        </w:tabs>
        <w:ind w:left="6044" w:hanging="360"/>
      </w:pPr>
      <w:rPr>
        <w:rFonts w:ascii="Courier New" w:hAnsi="Courier New" w:cs="Courier New" w:hint="default"/>
      </w:rPr>
    </w:lvl>
    <w:lvl w:ilvl="8" w:tplc="041D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B3F2815"/>
    <w:multiLevelType w:val="hybridMultilevel"/>
    <w:tmpl w:val="C59ED7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C486450"/>
    <w:multiLevelType w:val="hybridMultilevel"/>
    <w:tmpl w:val="4120D6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EE40033"/>
    <w:multiLevelType w:val="hybridMultilevel"/>
    <w:tmpl w:val="982EA6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5173525"/>
    <w:multiLevelType w:val="hybridMultilevel"/>
    <w:tmpl w:val="233291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6707687"/>
    <w:multiLevelType w:val="hybridMultilevel"/>
    <w:tmpl w:val="B57E12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9504E85"/>
    <w:multiLevelType w:val="hybridMultilevel"/>
    <w:tmpl w:val="6D12C0C8"/>
    <w:lvl w:ilvl="0" w:tplc="56E630C6">
      <w:start w:val="1"/>
      <w:numFmt w:val="bullet"/>
      <w:pStyle w:val="Punktlista1"/>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9F137F4"/>
    <w:multiLevelType w:val="hybridMultilevel"/>
    <w:tmpl w:val="783E45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B0C36DA"/>
    <w:multiLevelType w:val="hybridMultilevel"/>
    <w:tmpl w:val="F9525A44"/>
    <w:lvl w:ilvl="0" w:tplc="041D0001">
      <w:start w:val="1"/>
      <w:numFmt w:val="bullet"/>
      <w:lvlText w:val=""/>
      <w:lvlJc w:val="left"/>
      <w:pPr>
        <w:tabs>
          <w:tab w:val="num" w:pos="862"/>
        </w:tabs>
        <w:ind w:left="862" w:hanging="360"/>
      </w:pPr>
      <w:rPr>
        <w:rFonts w:ascii="Symbol" w:hAnsi="Symbol" w:hint="default"/>
      </w:rPr>
    </w:lvl>
    <w:lvl w:ilvl="1" w:tplc="041D0003" w:tentative="1">
      <w:start w:val="1"/>
      <w:numFmt w:val="bullet"/>
      <w:lvlText w:val="o"/>
      <w:lvlJc w:val="left"/>
      <w:pPr>
        <w:tabs>
          <w:tab w:val="num" w:pos="1582"/>
        </w:tabs>
        <w:ind w:left="1582" w:hanging="360"/>
      </w:pPr>
      <w:rPr>
        <w:rFonts w:ascii="Courier New" w:hAnsi="Courier New" w:cs="Courier New" w:hint="default"/>
      </w:rPr>
    </w:lvl>
    <w:lvl w:ilvl="2" w:tplc="041D0005" w:tentative="1">
      <w:start w:val="1"/>
      <w:numFmt w:val="bullet"/>
      <w:lvlText w:val=""/>
      <w:lvlJc w:val="left"/>
      <w:pPr>
        <w:tabs>
          <w:tab w:val="num" w:pos="2302"/>
        </w:tabs>
        <w:ind w:left="2302" w:hanging="360"/>
      </w:pPr>
      <w:rPr>
        <w:rFonts w:ascii="Wingdings" w:hAnsi="Wingdings" w:hint="default"/>
      </w:rPr>
    </w:lvl>
    <w:lvl w:ilvl="3" w:tplc="041D0001" w:tentative="1">
      <w:start w:val="1"/>
      <w:numFmt w:val="bullet"/>
      <w:lvlText w:val=""/>
      <w:lvlJc w:val="left"/>
      <w:pPr>
        <w:tabs>
          <w:tab w:val="num" w:pos="3022"/>
        </w:tabs>
        <w:ind w:left="3022" w:hanging="360"/>
      </w:pPr>
      <w:rPr>
        <w:rFonts w:ascii="Symbol" w:hAnsi="Symbol" w:hint="default"/>
      </w:rPr>
    </w:lvl>
    <w:lvl w:ilvl="4" w:tplc="041D0003" w:tentative="1">
      <w:start w:val="1"/>
      <w:numFmt w:val="bullet"/>
      <w:lvlText w:val="o"/>
      <w:lvlJc w:val="left"/>
      <w:pPr>
        <w:tabs>
          <w:tab w:val="num" w:pos="3742"/>
        </w:tabs>
        <w:ind w:left="3742" w:hanging="360"/>
      </w:pPr>
      <w:rPr>
        <w:rFonts w:ascii="Courier New" w:hAnsi="Courier New" w:cs="Courier New" w:hint="default"/>
      </w:rPr>
    </w:lvl>
    <w:lvl w:ilvl="5" w:tplc="041D0005" w:tentative="1">
      <w:start w:val="1"/>
      <w:numFmt w:val="bullet"/>
      <w:lvlText w:val=""/>
      <w:lvlJc w:val="left"/>
      <w:pPr>
        <w:tabs>
          <w:tab w:val="num" w:pos="4462"/>
        </w:tabs>
        <w:ind w:left="4462" w:hanging="360"/>
      </w:pPr>
      <w:rPr>
        <w:rFonts w:ascii="Wingdings" w:hAnsi="Wingdings" w:hint="default"/>
      </w:rPr>
    </w:lvl>
    <w:lvl w:ilvl="6" w:tplc="041D0001" w:tentative="1">
      <w:start w:val="1"/>
      <w:numFmt w:val="bullet"/>
      <w:lvlText w:val=""/>
      <w:lvlJc w:val="left"/>
      <w:pPr>
        <w:tabs>
          <w:tab w:val="num" w:pos="5182"/>
        </w:tabs>
        <w:ind w:left="5182" w:hanging="360"/>
      </w:pPr>
      <w:rPr>
        <w:rFonts w:ascii="Symbol" w:hAnsi="Symbol" w:hint="default"/>
      </w:rPr>
    </w:lvl>
    <w:lvl w:ilvl="7" w:tplc="041D0003" w:tentative="1">
      <w:start w:val="1"/>
      <w:numFmt w:val="bullet"/>
      <w:lvlText w:val="o"/>
      <w:lvlJc w:val="left"/>
      <w:pPr>
        <w:tabs>
          <w:tab w:val="num" w:pos="5902"/>
        </w:tabs>
        <w:ind w:left="5902" w:hanging="360"/>
      </w:pPr>
      <w:rPr>
        <w:rFonts w:ascii="Courier New" w:hAnsi="Courier New" w:cs="Courier New" w:hint="default"/>
      </w:rPr>
    </w:lvl>
    <w:lvl w:ilvl="8" w:tplc="041D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2C433C12"/>
    <w:multiLevelType w:val="multilevel"/>
    <w:tmpl w:val="10AAC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735F40"/>
    <w:multiLevelType w:val="hybridMultilevel"/>
    <w:tmpl w:val="BBD44FF4"/>
    <w:lvl w:ilvl="0" w:tplc="041D0001">
      <w:start w:val="1"/>
      <w:numFmt w:val="bullet"/>
      <w:lvlText w:val=""/>
      <w:lvlJc w:val="left"/>
      <w:pPr>
        <w:tabs>
          <w:tab w:val="num" w:pos="862"/>
        </w:tabs>
        <w:ind w:left="862" w:hanging="360"/>
      </w:pPr>
      <w:rPr>
        <w:rFonts w:ascii="Symbol" w:hAnsi="Symbol" w:hint="default"/>
      </w:rPr>
    </w:lvl>
    <w:lvl w:ilvl="1" w:tplc="041D0003" w:tentative="1">
      <w:start w:val="1"/>
      <w:numFmt w:val="bullet"/>
      <w:lvlText w:val="o"/>
      <w:lvlJc w:val="left"/>
      <w:pPr>
        <w:tabs>
          <w:tab w:val="num" w:pos="1582"/>
        </w:tabs>
        <w:ind w:left="1582" w:hanging="360"/>
      </w:pPr>
      <w:rPr>
        <w:rFonts w:ascii="Courier New" w:hAnsi="Courier New" w:cs="Courier New" w:hint="default"/>
      </w:rPr>
    </w:lvl>
    <w:lvl w:ilvl="2" w:tplc="041D0005" w:tentative="1">
      <w:start w:val="1"/>
      <w:numFmt w:val="bullet"/>
      <w:lvlText w:val=""/>
      <w:lvlJc w:val="left"/>
      <w:pPr>
        <w:tabs>
          <w:tab w:val="num" w:pos="2302"/>
        </w:tabs>
        <w:ind w:left="2302" w:hanging="360"/>
      </w:pPr>
      <w:rPr>
        <w:rFonts w:ascii="Wingdings" w:hAnsi="Wingdings" w:hint="default"/>
      </w:rPr>
    </w:lvl>
    <w:lvl w:ilvl="3" w:tplc="041D0001" w:tentative="1">
      <w:start w:val="1"/>
      <w:numFmt w:val="bullet"/>
      <w:lvlText w:val=""/>
      <w:lvlJc w:val="left"/>
      <w:pPr>
        <w:tabs>
          <w:tab w:val="num" w:pos="3022"/>
        </w:tabs>
        <w:ind w:left="3022" w:hanging="360"/>
      </w:pPr>
      <w:rPr>
        <w:rFonts w:ascii="Symbol" w:hAnsi="Symbol" w:hint="default"/>
      </w:rPr>
    </w:lvl>
    <w:lvl w:ilvl="4" w:tplc="041D0003" w:tentative="1">
      <w:start w:val="1"/>
      <w:numFmt w:val="bullet"/>
      <w:lvlText w:val="o"/>
      <w:lvlJc w:val="left"/>
      <w:pPr>
        <w:tabs>
          <w:tab w:val="num" w:pos="3742"/>
        </w:tabs>
        <w:ind w:left="3742" w:hanging="360"/>
      </w:pPr>
      <w:rPr>
        <w:rFonts w:ascii="Courier New" w:hAnsi="Courier New" w:cs="Courier New" w:hint="default"/>
      </w:rPr>
    </w:lvl>
    <w:lvl w:ilvl="5" w:tplc="041D0005" w:tentative="1">
      <w:start w:val="1"/>
      <w:numFmt w:val="bullet"/>
      <w:lvlText w:val=""/>
      <w:lvlJc w:val="left"/>
      <w:pPr>
        <w:tabs>
          <w:tab w:val="num" w:pos="4462"/>
        </w:tabs>
        <w:ind w:left="4462" w:hanging="360"/>
      </w:pPr>
      <w:rPr>
        <w:rFonts w:ascii="Wingdings" w:hAnsi="Wingdings" w:hint="default"/>
      </w:rPr>
    </w:lvl>
    <w:lvl w:ilvl="6" w:tplc="041D0001" w:tentative="1">
      <w:start w:val="1"/>
      <w:numFmt w:val="bullet"/>
      <w:lvlText w:val=""/>
      <w:lvlJc w:val="left"/>
      <w:pPr>
        <w:tabs>
          <w:tab w:val="num" w:pos="5182"/>
        </w:tabs>
        <w:ind w:left="5182" w:hanging="360"/>
      </w:pPr>
      <w:rPr>
        <w:rFonts w:ascii="Symbol" w:hAnsi="Symbol" w:hint="default"/>
      </w:rPr>
    </w:lvl>
    <w:lvl w:ilvl="7" w:tplc="041D0003" w:tentative="1">
      <w:start w:val="1"/>
      <w:numFmt w:val="bullet"/>
      <w:lvlText w:val="o"/>
      <w:lvlJc w:val="left"/>
      <w:pPr>
        <w:tabs>
          <w:tab w:val="num" w:pos="5902"/>
        </w:tabs>
        <w:ind w:left="5902" w:hanging="360"/>
      </w:pPr>
      <w:rPr>
        <w:rFonts w:ascii="Courier New" w:hAnsi="Courier New" w:cs="Courier New" w:hint="default"/>
      </w:rPr>
    </w:lvl>
    <w:lvl w:ilvl="8" w:tplc="041D0005" w:tentative="1">
      <w:start w:val="1"/>
      <w:numFmt w:val="bullet"/>
      <w:lvlText w:val=""/>
      <w:lvlJc w:val="left"/>
      <w:pPr>
        <w:tabs>
          <w:tab w:val="num" w:pos="6622"/>
        </w:tabs>
        <w:ind w:left="6622" w:hanging="360"/>
      </w:pPr>
      <w:rPr>
        <w:rFonts w:ascii="Wingdings" w:hAnsi="Wingdings" w:hint="default"/>
      </w:rPr>
    </w:lvl>
  </w:abstractNum>
  <w:abstractNum w:abstractNumId="14" w15:restartNumberingAfterBreak="0">
    <w:nsid w:val="368A78E7"/>
    <w:multiLevelType w:val="multilevel"/>
    <w:tmpl w:val="6F6AD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D40AA3"/>
    <w:multiLevelType w:val="hybridMultilevel"/>
    <w:tmpl w:val="DD080A7A"/>
    <w:lvl w:ilvl="0" w:tplc="041D0001">
      <w:start w:val="1"/>
      <w:numFmt w:val="bullet"/>
      <w:lvlText w:val=""/>
      <w:lvlJc w:val="left"/>
      <w:pPr>
        <w:tabs>
          <w:tab w:val="num" w:pos="720"/>
        </w:tabs>
        <w:ind w:left="720" w:hanging="360"/>
      </w:pPr>
      <w:rPr>
        <w:rFonts w:ascii="Symbol" w:hAnsi="Symbol" w:hint="default"/>
      </w:rPr>
    </w:lvl>
    <w:lvl w:ilvl="1" w:tplc="183B0003">
      <w:start w:val="1"/>
      <w:numFmt w:val="bullet"/>
      <w:lvlText w:val="o"/>
      <w:lvlJc w:val="left"/>
      <w:pPr>
        <w:tabs>
          <w:tab w:val="num" w:pos="1440"/>
        </w:tabs>
        <w:ind w:left="1440" w:hanging="360"/>
      </w:pPr>
      <w:rPr>
        <w:rFonts w:ascii="Courier New" w:hAnsi="Courier New" w:cs="Courier New" w:hint="default"/>
      </w:rPr>
    </w:lvl>
    <w:lvl w:ilvl="2" w:tplc="183B0005">
      <w:start w:val="1"/>
      <w:numFmt w:val="bullet"/>
      <w:lvlText w:val=""/>
      <w:lvlJc w:val="left"/>
      <w:pPr>
        <w:tabs>
          <w:tab w:val="num" w:pos="2160"/>
        </w:tabs>
        <w:ind w:left="2160" w:hanging="360"/>
      </w:pPr>
      <w:rPr>
        <w:rFonts w:ascii="Wingdings" w:hAnsi="Wingdings" w:hint="default"/>
      </w:rPr>
    </w:lvl>
    <w:lvl w:ilvl="3" w:tplc="183B0001">
      <w:start w:val="1"/>
      <w:numFmt w:val="bullet"/>
      <w:lvlText w:val=""/>
      <w:lvlJc w:val="left"/>
      <w:pPr>
        <w:tabs>
          <w:tab w:val="num" w:pos="2880"/>
        </w:tabs>
        <w:ind w:left="2880" w:hanging="360"/>
      </w:pPr>
      <w:rPr>
        <w:rFonts w:ascii="Symbol" w:hAnsi="Symbol" w:hint="default"/>
      </w:rPr>
    </w:lvl>
    <w:lvl w:ilvl="4" w:tplc="183B0003">
      <w:start w:val="1"/>
      <w:numFmt w:val="bullet"/>
      <w:lvlText w:val="o"/>
      <w:lvlJc w:val="left"/>
      <w:pPr>
        <w:tabs>
          <w:tab w:val="num" w:pos="3600"/>
        </w:tabs>
        <w:ind w:left="3600" w:hanging="360"/>
      </w:pPr>
      <w:rPr>
        <w:rFonts w:ascii="Courier New" w:hAnsi="Courier New" w:cs="Courier New" w:hint="default"/>
      </w:rPr>
    </w:lvl>
    <w:lvl w:ilvl="5" w:tplc="183B0005">
      <w:start w:val="1"/>
      <w:numFmt w:val="bullet"/>
      <w:lvlText w:val=""/>
      <w:lvlJc w:val="left"/>
      <w:pPr>
        <w:tabs>
          <w:tab w:val="num" w:pos="4320"/>
        </w:tabs>
        <w:ind w:left="4320" w:hanging="360"/>
      </w:pPr>
      <w:rPr>
        <w:rFonts w:ascii="Wingdings" w:hAnsi="Wingdings" w:hint="default"/>
      </w:rPr>
    </w:lvl>
    <w:lvl w:ilvl="6" w:tplc="183B0001">
      <w:start w:val="1"/>
      <w:numFmt w:val="bullet"/>
      <w:lvlText w:val=""/>
      <w:lvlJc w:val="left"/>
      <w:pPr>
        <w:tabs>
          <w:tab w:val="num" w:pos="5040"/>
        </w:tabs>
        <w:ind w:left="5040" w:hanging="360"/>
      </w:pPr>
      <w:rPr>
        <w:rFonts w:ascii="Symbol" w:hAnsi="Symbol" w:hint="default"/>
      </w:rPr>
    </w:lvl>
    <w:lvl w:ilvl="7" w:tplc="183B0003">
      <w:start w:val="1"/>
      <w:numFmt w:val="bullet"/>
      <w:lvlText w:val="o"/>
      <w:lvlJc w:val="left"/>
      <w:pPr>
        <w:tabs>
          <w:tab w:val="num" w:pos="5760"/>
        </w:tabs>
        <w:ind w:left="5760" w:hanging="360"/>
      </w:pPr>
      <w:rPr>
        <w:rFonts w:ascii="Courier New" w:hAnsi="Courier New" w:cs="Courier New" w:hint="default"/>
      </w:rPr>
    </w:lvl>
    <w:lvl w:ilvl="8" w:tplc="183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1B64BB"/>
    <w:multiLevelType w:val="hybridMultilevel"/>
    <w:tmpl w:val="4FB0A2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E7E2098"/>
    <w:multiLevelType w:val="hybridMultilevel"/>
    <w:tmpl w:val="2A403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F6B2CAF"/>
    <w:multiLevelType w:val="multilevel"/>
    <w:tmpl w:val="03D20B66"/>
    <w:lvl w:ilvl="0">
      <w:start w:val="1"/>
      <w:numFmt w:val="decimal"/>
      <w:pStyle w:val="Rubrik1"/>
      <w:lvlText w:val="%1"/>
      <w:lvlJc w:val="left"/>
      <w:pPr>
        <w:ind w:left="822" w:hanging="822"/>
      </w:pPr>
      <w:rPr>
        <w:rFonts w:hint="default"/>
      </w:rPr>
    </w:lvl>
    <w:lvl w:ilvl="1">
      <w:start w:val="1"/>
      <w:numFmt w:val="decimal"/>
      <w:pStyle w:val="Rubrik2"/>
      <w:lvlText w:val="%1.%2"/>
      <w:lvlJc w:val="left"/>
      <w:pPr>
        <w:ind w:left="822" w:hanging="822"/>
      </w:pPr>
      <w:rPr>
        <w:rFonts w:hint="default"/>
      </w:rPr>
    </w:lvl>
    <w:lvl w:ilvl="2">
      <w:start w:val="1"/>
      <w:numFmt w:val="decimal"/>
      <w:pStyle w:val="Rubrik3"/>
      <w:lvlText w:val="%1.%2.%3"/>
      <w:lvlJc w:val="left"/>
      <w:pPr>
        <w:ind w:left="822" w:hanging="822"/>
      </w:pPr>
      <w:rPr>
        <w:rFonts w:hint="default"/>
      </w:rPr>
    </w:lvl>
    <w:lvl w:ilvl="3">
      <w:start w:val="1"/>
      <w:numFmt w:val="decimal"/>
      <w:pStyle w:val="Rubrik4"/>
      <w:lvlText w:val="%1.%2.%3.%4"/>
      <w:lvlJc w:val="left"/>
      <w:pPr>
        <w:ind w:left="1134" w:hanging="113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9" w15:restartNumberingAfterBreak="0">
    <w:nsid w:val="43E729E8"/>
    <w:multiLevelType w:val="multilevel"/>
    <w:tmpl w:val="10AAC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6512FB"/>
    <w:multiLevelType w:val="hybridMultilevel"/>
    <w:tmpl w:val="A1DC246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592A7C"/>
    <w:multiLevelType w:val="hybridMultilevel"/>
    <w:tmpl w:val="35BE26A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295F0B"/>
    <w:multiLevelType w:val="hybridMultilevel"/>
    <w:tmpl w:val="ED7AE7BE"/>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3" w15:restartNumberingAfterBreak="0">
    <w:nsid w:val="48C572A1"/>
    <w:multiLevelType w:val="hybridMultilevel"/>
    <w:tmpl w:val="9BCC91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B106BB4"/>
    <w:multiLevelType w:val="hybridMultilevel"/>
    <w:tmpl w:val="61567DAE"/>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5" w15:restartNumberingAfterBreak="0">
    <w:nsid w:val="4B1C2FD3"/>
    <w:multiLevelType w:val="multilevel"/>
    <w:tmpl w:val="29F85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6A5074"/>
    <w:multiLevelType w:val="hybridMultilevel"/>
    <w:tmpl w:val="8384FB8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7" w15:restartNumberingAfterBreak="0">
    <w:nsid w:val="4EFC4E0C"/>
    <w:multiLevelType w:val="hybridMultilevel"/>
    <w:tmpl w:val="AD0E91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26F2A58"/>
    <w:multiLevelType w:val="hybridMultilevel"/>
    <w:tmpl w:val="48B0D73A"/>
    <w:lvl w:ilvl="0" w:tplc="041D0001">
      <w:start w:val="1"/>
      <w:numFmt w:val="bullet"/>
      <w:lvlText w:val=""/>
      <w:lvlJc w:val="left"/>
      <w:pPr>
        <w:tabs>
          <w:tab w:val="num" w:pos="862"/>
        </w:tabs>
        <w:ind w:left="862" w:hanging="360"/>
      </w:pPr>
      <w:rPr>
        <w:rFonts w:ascii="Symbol" w:hAnsi="Symbol" w:hint="default"/>
      </w:rPr>
    </w:lvl>
    <w:lvl w:ilvl="1" w:tplc="041D0003" w:tentative="1">
      <w:start w:val="1"/>
      <w:numFmt w:val="bullet"/>
      <w:lvlText w:val="o"/>
      <w:lvlJc w:val="left"/>
      <w:pPr>
        <w:tabs>
          <w:tab w:val="num" w:pos="1582"/>
        </w:tabs>
        <w:ind w:left="1582" w:hanging="360"/>
      </w:pPr>
      <w:rPr>
        <w:rFonts w:ascii="Courier New" w:hAnsi="Courier New" w:cs="Courier New" w:hint="default"/>
      </w:rPr>
    </w:lvl>
    <w:lvl w:ilvl="2" w:tplc="041D0005" w:tentative="1">
      <w:start w:val="1"/>
      <w:numFmt w:val="bullet"/>
      <w:lvlText w:val=""/>
      <w:lvlJc w:val="left"/>
      <w:pPr>
        <w:tabs>
          <w:tab w:val="num" w:pos="2302"/>
        </w:tabs>
        <w:ind w:left="2302" w:hanging="360"/>
      </w:pPr>
      <w:rPr>
        <w:rFonts w:ascii="Wingdings" w:hAnsi="Wingdings" w:hint="default"/>
      </w:rPr>
    </w:lvl>
    <w:lvl w:ilvl="3" w:tplc="041D0001" w:tentative="1">
      <w:start w:val="1"/>
      <w:numFmt w:val="bullet"/>
      <w:lvlText w:val=""/>
      <w:lvlJc w:val="left"/>
      <w:pPr>
        <w:tabs>
          <w:tab w:val="num" w:pos="3022"/>
        </w:tabs>
        <w:ind w:left="3022" w:hanging="360"/>
      </w:pPr>
      <w:rPr>
        <w:rFonts w:ascii="Symbol" w:hAnsi="Symbol" w:hint="default"/>
      </w:rPr>
    </w:lvl>
    <w:lvl w:ilvl="4" w:tplc="041D0003" w:tentative="1">
      <w:start w:val="1"/>
      <w:numFmt w:val="bullet"/>
      <w:lvlText w:val="o"/>
      <w:lvlJc w:val="left"/>
      <w:pPr>
        <w:tabs>
          <w:tab w:val="num" w:pos="3742"/>
        </w:tabs>
        <w:ind w:left="3742" w:hanging="360"/>
      </w:pPr>
      <w:rPr>
        <w:rFonts w:ascii="Courier New" w:hAnsi="Courier New" w:cs="Courier New" w:hint="default"/>
      </w:rPr>
    </w:lvl>
    <w:lvl w:ilvl="5" w:tplc="041D0005" w:tentative="1">
      <w:start w:val="1"/>
      <w:numFmt w:val="bullet"/>
      <w:lvlText w:val=""/>
      <w:lvlJc w:val="left"/>
      <w:pPr>
        <w:tabs>
          <w:tab w:val="num" w:pos="4462"/>
        </w:tabs>
        <w:ind w:left="4462" w:hanging="360"/>
      </w:pPr>
      <w:rPr>
        <w:rFonts w:ascii="Wingdings" w:hAnsi="Wingdings" w:hint="default"/>
      </w:rPr>
    </w:lvl>
    <w:lvl w:ilvl="6" w:tplc="041D0001" w:tentative="1">
      <w:start w:val="1"/>
      <w:numFmt w:val="bullet"/>
      <w:lvlText w:val=""/>
      <w:lvlJc w:val="left"/>
      <w:pPr>
        <w:tabs>
          <w:tab w:val="num" w:pos="5182"/>
        </w:tabs>
        <w:ind w:left="5182" w:hanging="360"/>
      </w:pPr>
      <w:rPr>
        <w:rFonts w:ascii="Symbol" w:hAnsi="Symbol" w:hint="default"/>
      </w:rPr>
    </w:lvl>
    <w:lvl w:ilvl="7" w:tplc="041D0003" w:tentative="1">
      <w:start w:val="1"/>
      <w:numFmt w:val="bullet"/>
      <w:lvlText w:val="o"/>
      <w:lvlJc w:val="left"/>
      <w:pPr>
        <w:tabs>
          <w:tab w:val="num" w:pos="5902"/>
        </w:tabs>
        <w:ind w:left="5902" w:hanging="360"/>
      </w:pPr>
      <w:rPr>
        <w:rFonts w:ascii="Courier New" w:hAnsi="Courier New" w:cs="Courier New" w:hint="default"/>
      </w:rPr>
    </w:lvl>
    <w:lvl w:ilvl="8" w:tplc="041D0005" w:tentative="1">
      <w:start w:val="1"/>
      <w:numFmt w:val="bullet"/>
      <w:lvlText w:val=""/>
      <w:lvlJc w:val="left"/>
      <w:pPr>
        <w:tabs>
          <w:tab w:val="num" w:pos="6622"/>
        </w:tabs>
        <w:ind w:left="6622" w:hanging="360"/>
      </w:pPr>
      <w:rPr>
        <w:rFonts w:ascii="Wingdings" w:hAnsi="Wingdings" w:hint="default"/>
      </w:rPr>
    </w:lvl>
  </w:abstractNum>
  <w:abstractNum w:abstractNumId="29" w15:restartNumberingAfterBreak="0">
    <w:nsid w:val="53202C1C"/>
    <w:multiLevelType w:val="hybridMultilevel"/>
    <w:tmpl w:val="BE36BF06"/>
    <w:lvl w:ilvl="0" w:tplc="041D0001">
      <w:start w:val="1"/>
      <w:numFmt w:val="bullet"/>
      <w:lvlText w:val=""/>
      <w:lvlJc w:val="left"/>
      <w:pPr>
        <w:tabs>
          <w:tab w:val="num" w:pos="862"/>
        </w:tabs>
        <w:ind w:left="862" w:hanging="360"/>
      </w:pPr>
      <w:rPr>
        <w:rFonts w:ascii="Symbol" w:hAnsi="Symbol" w:hint="default"/>
      </w:rPr>
    </w:lvl>
    <w:lvl w:ilvl="1" w:tplc="041D0003" w:tentative="1">
      <w:start w:val="1"/>
      <w:numFmt w:val="bullet"/>
      <w:lvlText w:val="o"/>
      <w:lvlJc w:val="left"/>
      <w:pPr>
        <w:tabs>
          <w:tab w:val="num" w:pos="1582"/>
        </w:tabs>
        <w:ind w:left="1582" w:hanging="360"/>
      </w:pPr>
      <w:rPr>
        <w:rFonts w:ascii="Courier New" w:hAnsi="Courier New" w:cs="Courier New" w:hint="default"/>
      </w:rPr>
    </w:lvl>
    <w:lvl w:ilvl="2" w:tplc="041D0005" w:tentative="1">
      <w:start w:val="1"/>
      <w:numFmt w:val="bullet"/>
      <w:lvlText w:val=""/>
      <w:lvlJc w:val="left"/>
      <w:pPr>
        <w:tabs>
          <w:tab w:val="num" w:pos="2302"/>
        </w:tabs>
        <w:ind w:left="2302" w:hanging="360"/>
      </w:pPr>
      <w:rPr>
        <w:rFonts w:ascii="Wingdings" w:hAnsi="Wingdings" w:hint="default"/>
      </w:rPr>
    </w:lvl>
    <w:lvl w:ilvl="3" w:tplc="041D0001" w:tentative="1">
      <w:start w:val="1"/>
      <w:numFmt w:val="bullet"/>
      <w:lvlText w:val=""/>
      <w:lvlJc w:val="left"/>
      <w:pPr>
        <w:tabs>
          <w:tab w:val="num" w:pos="3022"/>
        </w:tabs>
        <w:ind w:left="3022" w:hanging="360"/>
      </w:pPr>
      <w:rPr>
        <w:rFonts w:ascii="Symbol" w:hAnsi="Symbol" w:hint="default"/>
      </w:rPr>
    </w:lvl>
    <w:lvl w:ilvl="4" w:tplc="041D0003" w:tentative="1">
      <w:start w:val="1"/>
      <w:numFmt w:val="bullet"/>
      <w:lvlText w:val="o"/>
      <w:lvlJc w:val="left"/>
      <w:pPr>
        <w:tabs>
          <w:tab w:val="num" w:pos="3742"/>
        </w:tabs>
        <w:ind w:left="3742" w:hanging="360"/>
      </w:pPr>
      <w:rPr>
        <w:rFonts w:ascii="Courier New" w:hAnsi="Courier New" w:cs="Courier New" w:hint="default"/>
      </w:rPr>
    </w:lvl>
    <w:lvl w:ilvl="5" w:tplc="041D0005" w:tentative="1">
      <w:start w:val="1"/>
      <w:numFmt w:val="bullet"/>
      <w:lvlText w:val=""/>
      <w:lvlJc w:val="left"/>
      <w:pPr>
        <w:tabs>
          <w:tab w:val="num" w:pos="4462"/>
        </w:tabs>
        <w:ind w:left="4462" w:hanging="360"/>
      </w:pPr>
      <w:rPr>
        <w:rFonts w:ascii="Wingdings" w:hAnsi="Wingdings" w:hint="default"/>
      </w:rPr>
    </w:lvl>
    <w:lvl w:ilvl="6" w:tplc="041D0001" w:tentative="1">
      <w:start w:val="1"/>
      <w:numFmt w:val="bullet"/>
      <w:lvlText w:val=""/>
      <w:lvlJc w:val="left"/>
      <w:pPr>
        <w:tabs>
          <w:tab w:val="num" w:pos="5182"/>
        </w:tabs>
        <w:ind w:left="5182" w:hanging="360"/>
      </w:pPr>
      <w:rPr>
        <w:rFonts w:ascii="Symbol" w:hAnsi="Symbol" w:hint="default"/>
      </w:rPr>
    </w:lvl>
    <w:lvl w:ilvl="7" w:tplc="041D0003" w:tentative="1">
      <w:start w:val="1"/>
      <w:numFmt w:val="bullet"/>
      <w:lvlText w:val="o"/>
      <w:lvlJc w:val="left"/>
      <w:pPr>
        <w:tabs>
          <w:tab w:val="num" w:pos="5902"/>
        </w:tabs>
        <w:ind w:left="5902" w:hanging="360"/>
      </w:pPr>
      <w:rPr>
        <w:rFonts w:ascii="Courier New" w:hAnsi="Courier New" w:cs="Courier New" w:hint="default"/>
      </w:rPr>
    </w:lvl>
    <w:lvl w:ilvl="8" w:tplc="041D0005" w:tentative="1">
      <w:start w:val="1"/>
      <w:numFmt w:val="bullet"/>
      <w:lvlText w:val=""/>
      <w:lvlJc w:val="left"/>
      <w:pPr>
        <w:tabs>
          <w:tab w:val="num" w:pos="6622"/>
        </w:tabs>
        <w:ind w:left="6622" w:hanging="360"/>
      </w:pPr>
      <w:rPr>
        <w:rFonts w:ascii="Wingdings" w:hAnsi="Wingdings" w:hint="default"/>
      </w:rPr>
    </w:lvl>
  </w:abstractNum>
  <w:abstractNum w:abstractNumId="30" w15:restartNumberingAfterBreak="0">
    <w:nsid w:val="53BA3E05"/>
    <w:multiLevelType w:val="hybridMultilevel"/>
    <w:tmpl w:val="29448C6C"/>
    <w:lvl w:ilvl="0" w:tplc="041D0001">
      <w:start w:val="1"/>
      <w:numFmt w:val="bullet"/>
      <w:lvlText w:val=""/>
      <w:lvlJc w:val="left"/>
      <w:pPr>
        <w:tabs>
          <w:tab w:val="num" w:pos="720"/>
        </w:tabs>
        <w:ind w:left="720" w:hanging="360"/>
      </w:pPr>
      <w:rPr>
        <w:rFonts w:ascii="Symbol" w:hAnsi="Symbol" w:hint="default"/>
      </w:rPr>
    </w:lvl>
    <w:lvl w:ilvl="1" w:tplc="183B0003">
      <w:start w:val="1"/>
      <w:numFmt w:val="bullet"/>
      <w:lvlText w:val="o"/>
      <w:lvlJc w:val="left"/>
      <w:pPr>
        <w:tabs>
          <w:tab w:val="num" w:pos="1440"/>
        </w:tabs>
        <w:ind w:left="1440" w:hanging="360"/>
      </w:pPr>
      <w:rPr>
        <w:rFonts w:ascii="Courier New" w:hAnsi="Courier New" w:cs="Courier New" w:hint="default"/>
      </w:rPr>
    </w:lvl>
    <w:lvl w:ilvl="2" w:tplc="183B0005">
      <w:start w:val="1"/>
      <w:numFmt w:val="bullet"/>
      <w:lvlText w:val=""/>
      <w:lvlJc w:val="left"/>
      <w:pPr>
        <w:tabs>
          <w:tab w:val="num" w:pos="2160"/>
        </w:tabs>
        <w:ind w:left="2160" w:hanging="360"/>
      </w:pPr>
      <w:rPr>
        <w:rFonts w:ascii="Wingdings" w:hAnsi="Wingdings" w:hint="default"/>
      </w:rPr>
    </w:lvl>
    <w:lvl w:ilvl="3" w:tplc="183B0001">
      <w:start w:val="1"/>
      <w:numFmt w:val="bullet"/>
      <w:lvlText w:val=""/>
      <w:lvlJc w:val="left"/>
      <w:pPr>
        <w:tabs>
          <w:tab w:val="num" w:pos="2880"/>
        </w:tabs>
        <w:ind w:left="2880" w:hanging="360"/>
      </w:pPr>
      <w:rPr>
        <w:rFonts w:ascii="Symbol" w:hAnsi="Symbol" w:hint="default"/>
      </w:rPr>
    </w:lvl>
    <w:lvl w:ilvl="4" w:tplc="183B0003">
      <w:start w:val="1"/>
      <w:numFmt w:val="bullet"/>
      <w:lvlText w:val="o"/>
      <w:lvlJc w:val="left"/>
      <w:pPr>
        <w:tabs>
          <w:tab w:val="num" w:pos="3600"/>
        </w:tabs>
        <w:ind w:left="3600" w:hanging="360"/>
      </w:pPr>
      <w:rPr>
        <w:rFonts w:ascii="Courier New" w:hAnsi="Courier New" w:cs="Courier New" w:hint="default"/>
      </w:rPr>
    </w:lvl>
    <w:lvl w:ilvl="5" w:tplc="183B0005">
      <w:start w:val="1"/>
      <w:numFmt w:val="bullet"/>
      <w:lvlText w:val=""/>
      <w:lvlJc w:val="left"/>
      <w:pPr>
        <w:tabs>
          <w:tab w:val="num" w:pos="4320"/>
        </w:tabs>
        <w:ind w:left="4320" w:hanging="360"/>
      </w:pPr>
      <w:rPr>
        <w:rFonts w:ascii="Wingdings" w:hAnsi="Wingdings" w:hint="default"/>
      </w:rPr>
    </w:lvl>
    <w:lvl w:ilvl="6" w:tplc="183B0001">
      <w:start w:val="1"/>
      <w:numFmt w:val="bullet"/>
      <w:lvlText w:val=""/>
      <w:lvlJc w:val="left"/>
      <w:pPr>
        <w:tabs>
          <w:tab w:val="num" w:pos="5040"/>
        </w:tabs>
        <w:ind w:left="5040" w:hanging="360"/>
      </w:pPr>
      <w:rPr>
        <w:rFonts w:ascii="Symbol" w:hAnsi="Symbol" w:hint="default"/>
      </w:rPr>
    </w:lvl>
    <w:lvl w:ilvl="7" w:tplc="183B0003">
      <w:start w:val="1"/>
      <w:numFmt w:val="bullet"/>
      <w:lvlText w:val="o"/>
      <w:lvlJc w:val="left"/>
      <w:pPr>
        <w:tabs>
          <w:tab w:val="num" w:pos="5760"/>
        </w:tabs>
        <w:ind w:left="5760" w:hanging="360"/>
      </w:pPr>
      <w:rPr>
        <w:rFonts w:ascii="Courier New" w:hAnsi="Courier New" w:cs="Courier New" w:hint="default"/>
      </w:rPr>
    </w:lvl>
    <w:lvl w:ilvl="8" w:tplc="183B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0C1E18"/>
    <w:multiLevelType w:val="hybridMultilevel"/>
    <w:tmpl w:val="611E4E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7517B31"/>
    <w:multiLevelType w:val="hybridMultilevel"/>
    <w:tmpl w:val="CF4ACF2A"/>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9F1D36"/>
    <w:multiLevelType w:val="hybridMultilevel"/>
    <w:tmpl w:val="8C38BD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E4135E4"/>
    <w:multiLevelType w:val="hybridMultilevel"/>
    <w:tmpl w:val="511AAD12"/>
    <w:lvl w:ilvl="0" w:tplc="041D0001">
      <w:start w:val="1"/>
      <w:numFmt w:val="bullet"/>
      <w:lvlText w:val=""/>
      <w:lvlJc w:val="left"/>
      <w:pPr>
        <w:tabs>
          <w:tab w:val="num" w:pos="862"/>
        </w:tabs>
        <w:ind w:left="862" w:hanging="360"/>
      </w:pPr>
      <w:rPr>
        <w:rFonts w:ascii="Symbol" w:hAnsi="Symbol" w:hint="default"/>
      </w:rPr>
    </w:lvl>
    <w:lvl w:ilvl="1" w:tplc="041D0003" w:tentative="1">
      <w:start w:val="1"/>
      <w:numFmt w:val="bullet"/>
      <w:lvlText w:val="o"/>
      <w:lvlJc w:val="left"/>
      <w:pPr>
        <w:tabs>
          <w:tab w:val="num" w:pos="1582"/>
        </w:tabs>
        <w:ind w:left="1582" w:hanging="360"/>
      </w:pPr>
      <w:rPr>
        <w:rFonts w:ascii="Courier New" w:hAnsi="Courier New" w:cs="Courier New" w:hint="default"/>
      </w:rPr>
    </w:lvl>
    <w:lvl w:ilvl="2" w:tplc="041D0005" w:tentative="1">
      <w:start w:val="1"/>
      <w:numFmt w:val="bullet"/>
      <w:lvlText w:val=""/>
      <w:lvlJc w:val="left"/>
      <w:pPr>
        <w:tabs>
          <w:tab w:val="num" w:pos="2302"/>
        </w:tabs>
        <w:ind w:left="2302" w:hanging="360"/>
      </w:pPr>
      <w:rPr>
        <w:rFonts w:ascii="Wingdings" w:hAnsi="Wingdings" w:hint="default"/>
      </w:rPr>
    </w:lvl>
    <w:lvl w:ilvl="3" w:tplc="041D0001" w:tentative="1">
      <w:start w:val="1"/>
      <w:numFmt w:val="bullet"/>
      <w:lvlText w:val=""/>
      <w:lvlJc w:val="left"/>
      <w:pPr>
        <w:tabs>
          <w:tab w:val="num" w:pos="3022"/>
        </w:tabs>
        <w:ind w:left="3022" w:hanging="360"/>
      </w:pPr>
      <w:rPr>
        <w:rFonts w:ascii="Symbol" w:hAnsi="Symbol" w:hint="default"/>
      </w:rPr>
    </w:lvl>
    <w:lvl w:ilvl="4" w:tplc="041D0003" w:tentative="1">
      <w:start w:val="1"/>
      <w:numFmt w:val="bullet"/>
      <w:lvlText w:val="o"/>
      <w:lvlJc w:val="left"/>
      <w:pPr>
        <w:tabs>
          <w:tab w:val="num" w:pos="3742"/>
        </w:tabs>
        <w:ind w:left="3742" w:hanging="360"/>
      </w:pPr>
      <w:rPr>
        <w:rFonts w:ascii="Courier New" w:hAnsi="Courier New" w:cs="Courier New" w:hint="default"/>
      </w:rPr>
    </w:lvl>
    <w:lvl w:ilvl="5" w:tplc="041D0005" w:tentative="1">
      <w:start w:val="1"/>
      <w:numFmt w:val="bullet"/>
      <w:lvlText w:val=""/>
      <w:lvlJc w:val="left"/>
      <w:pPr>
        <w:tabs>
          <w:tab w:val="num" w:pos="4462"/>
        </w:tabs>
        <w:ind w:left="4462" w:hanging="360"/>
      </w:pPr>
      <w:rPr>
        <w:rFonts w:ascii="Wingdings" w:hAnsi="Wingdings" w:hint="default"/>
      </w:rPr>
    </w:lvl>
    <w:lvl w:ilvl="6" w:tplc="041D0001" w:tentative="1">
      <w:start w:val="1"/>
      <w:numFmt w:val="bullet"/>
      <w:lvlText w:val=""/>
      <w:lvlJc w:val="left"/>
      <w:pPr>
        <w:tabs>
          <w:tab w:val="num" w:pos="5182"/>
        </w:tabs>
        <w:ind w:left="5182" w:hanging="360"/>
      </w:pPr>
      <w:rPr>
        <w:rFonts w:ascii="Symbol" w:hAnsi="Symbol" w:hint="default"/>
      </w:rPr>
    </w:lvl>
    <w:lvl w:ilvl="7" w:tplc="041D0003" w:tentative="1">
      <w:start w:val="1"/>
      <w:numFmt w:val="bullet"/>
      <w:lvlText w:val="o"/>
      <w:lvlJc w:val="left"/>
      <w:pPr>
        <w:tabs>
          <w:tab w:val="num" w:pos="5902"/>
        </w:tabs>
        <w:ind w:left="5902" w:hanging="360"/>
      </w:pPr>
      <w:rPr>
        <w:rFonts w:ascii="Courier New" w:hAnsi="Courier New" w:cs="Courier New" w:hint="default"/>
      </w:rPr>
    </w:lvl>
    <w:lvl w:ilvl="8" w:tplc="041D0005" w:tentative="1">
      <w:start w:val="1"/>
      <w:numFmt w:val="bullet"/>
      <w:lvlText w:val=""/>
      <w:lvlJc w:val="left"/>
      <w:pPr>
        <w:tabs>
          <w:tab w:val="num" w:pos="6622"/>
        </w:tabs>
        <w:ind w:left="6622" w:hanging="360"/>
      </w:pPr>
      <w:rPr>
        <w:rFonts w:ascii="Wingdings" w:hAnsi="Wingdings" w:hint="default"/>
      </w:rPr>
    </w:lvl>
  </w:abstractNum>
  <w:abstractNum w:abstractNumId="35" w15:restartNumberingAfterBreak="0">
    <w:nsid w:val="600C6ECA"/>
    <w:multiLevelType w:val="hybridMultilevel"/>
    <w:tmpl w:val="04F6C594"/>
    <w:lvl w:ilvl="0" w:tplc="041D0001">
      <w:start w:val="1"/>
      <w:numFmt w:val="bullet"/>
      <w:lvlText w:val=""/>
      <w:lvlJc w:val="left"/>
      <w:pPr>
        <w:tabs>
          <w:tab w:val="num" w:pos="862"/>
        </w:tabs>
        <w:ind w:left="862" w:hanging="360"/>
      </w:pPr>
      <w:rPr>
        <w:rFonts w:ascii="Symbol" w:hAnsi="Symbol" w:hint="default"/>
      </w:rPr>
    </w:lvl>
    <w:lvl w:ilvl="1" w:tplc="041D0003" w:tentative="1">
      <w:start w:val="1"/>
      <w:numFmt w:val="bullet"/>
      <w:lvlText w:val="o"/>
      <w:lvlJc w:val="left"/>
      <w:pPr>
        <w:tabs>
          <w:tab w:val="num" w:pos="1582"/>
        </w:tabs>
        <w:ind w:left="1582" w:hanging="360"/>
      </w:pPr>
      <w:rPr>
        <w:rFonts w:ascii="Courier New" w:hAnsi="Courier New" w:cs="Courier New" w:hint="default"/>
      </w:rPr>
    </w:lvl>
    <w:lvl w:ilvl="2" w:tplc="041D0005" w:tentative="1">
      <w:start w:val="1"/>
      <w:numFmt w:val="bullet"/>
      <w:lvlText w:val=""/>
      <w:lvlJc w:val="left"/>
      <w:pPr>
        <w:tabs>
          <w:tab w:val="num" w:pos="2302"/>
        </w:tabs>
        <w:ind w:left="2302" w:hanging="360"/>
      </w:pPr>
      <w:rPr>
        <w:rFonts w:ascii="Wingdings" w:hAnsi="Wingdings" w:hint="default"/>
      </w:rPr>
    </w:lvl>
    <w:lvl w:ilvl="3" w:tplc="041D0001" w:tentative="1">
      <w:start w:val="1"/>
      <w:numFmt w:val="bullet"/>
      <w:lvlText w:val=""/>
      <w:lvlJc w:val="left"/>
      <w:pPr>
        <w:tabs>
          <w:tab w:val="num" w:pos="3022"/>
        </w:tabs>
        <w:ind w:left="3022" w:hanging="360"/>
      </w:pPr>
      <w:rPr>
        <w:rFonts w:ascii="Symbol" w:hAnsi="Symbol" w:hint="default"/>
      </w:rPr>
    </w:lvl>
    <w:lvl w:ilvl="4" w:tplc="041D0003" w:tentative="1">
      <w:start w:val="1"/>
      <w:numFmt w:val="bullet"/>
      <w:lvlText w:val="o"/>
      <w:lvlJc w:val="left"/>
      <w:pPr>
        <w:tabs>
          <w:tab w:val="num" w:pos="3742"/>
        </w:tabs>
        <w:ind w:left="3742" w:hanging="360"/>
      </w:pPr>
      <w:rPr>
        <w:rFonts w:ascii="Courier New" w:hAnsi="Courier New" w:cs="Courier New" w:hint="default"/>
      </w:rPr>
    </w:lvl>
    <w:lvl w:ilvl="5" w:tplc="041D0005" w:tentative="1">
      <w:start w:val="1"/>
      <w:numFmt w:val="bullet"/>
      <w:lvlText w:val=""/>
      <w:lvlJc w:val="left"/>
      <w:pPr>
        <w:tabs>
          <w:tab w:val="num" w:pos="4462"/>
        </w:tabs>
        <w:ind w:left="4462" w:hanging="360"/>
      </w:pPr>
      <w:rPr>
        <w:rFonts w:ascii="Wingdings" w:hAnsi="Wingdings" w:hint="default"/>
      </w:rPr>
    </w:lvl>
    <w:lvl w:ilvl="6" w:tplc="041D0001" w:tentative="1">
      <w:start w:val="1"/>
      <w:numFmt w:val="bullet"/>
      <w:lvlText w:val=""/>
      <w:lvlJc w:val="left"/>
      <w:pPr>
        <w:tabs>
          <w:tab w:val="num" w:pos="5182"/>
        </w:tabs>
        <w:ind w:left="5182" w:hanging="360"/>
      </w:pPr>
      <w:rPr>
        <w:rFonts w:ascii="Symbol" w:hAnsi="Symbol" w:hint="default"/>
      </w:rPr>
    </w:lvl>
    <w:lvl w:ilvl="7" w:tplc="041D0003" w:tentative="1">
      <w:start w:val="1"/>
      <w:numFmt w:val="bullet"/>
      <w:lvlText w:val="o"/>
      <w:lvlJc w:val="left"/>
      <w:pPr>
        <w:tabs>
          <w:tab w:val="num" w:pos="5902"/>
        </w:tabs>
        <w:ind w:left="5902" w:hanging="360"/>
      </w:pPr>
      <w:rPr>
        <w:rFonts w:ascii="Courier New" w:hAnsi="Courier New" w:cs="Courier New" w:hint="default"/>
      </w:rPr>
    </w:lvl>
    <w:lvl w:ilvl="8" w:tplc="041D0005" w:tentative="1">
      <w:start w:val="1"/>
      <w:numFmt w:val="bullet"/>
      <w:lvlText w:val=""/>
      <w:lvlJc w:val="left"/>
      <w:pPr>
        <w:tabs>
          <w:tab w:val="num" w:pos="6622"/>
        </w:tabs>
        <w:ind w:left="6622" w:hanging="360"/>
      </w:pPr>
      <w:rPr>
        <w:rFonts w:ascii="Wingdings" w:hAnsi="Wingdings" w:hint="default"/>
      </w:rPr>
    </w:lvl>
  </w:abstractNum>
  <w:abstractNum w:abstractNumId="36" w15:restartNumberingAfterBreak="0">
    <w:nsid w:val="609E66CF"/>
    <w:multiLevelType w:val="hybridMultilevel"/>
    <w:tmpl w:val="E0326980"/>
    <w:lvl w:ilvl="0" w:tplc="041D0001">
      <w:start w:val="1"/>
      <w:numFmt w:val="bullet"/>
      <w:lvlText w:val=""/>
      <w:lvlJc w:val="left"/>
      <w:pPr>
        <w:tabs>
          <w:tab w:val="num" w:pos="720"/>
        </w:tabs>
        <w:ind w:left="720" w:hanging="360"/>
      </w:pPr>
      <w:rPr>
        <w:rFonts w:ascii="Symbol" w:hAnsi="Symbol" w:hint="default"/>
      </w:rPr>
    </w:lvl>
    <w:lvl w:ilvl="1" w:tplc="183B0003">
      <w:start w:val="1"/>
      <w:numFmt w:val="bullet"/>
      <w:lvlText w:val="o"/>
      <w:lvlJc w:val="left"/>
      <w:pPr>
        <w:tabs>
          <w:tab w:val="num" w:pos="1440"/>
        </w:tabs>
        <w:ind w:left="1440" w:hanging="360"/>
      </w:pPr>
      <w:rPr>
        <w:rFonts w:ascii="Courier New" w:hAnsi="Courier New" w:cs="Courier New" w:hint="default"/>
      </w:rPr>
    </w:lvl>
    <w:lvl w:ilvl="2" w:tplc="183B0005">
      <w:start w:val="1"/>
      <w:numFmt w:val="bullet"/>
      <w:lvlText w:val=""/>
      <w:lvlJc w:val="left"/>
      <w:pPr>
        <w:tabs>
          <w:tab w:val="num" w:pos="2160"/>
        </w:tabs>
        <w:ind w:left="2160" w:hanging="360"/>
      </w:pPr>
      <w:rPr>
        <w:rFonts w:ascii="Wingdings" w:hAnsi="Wingdings" w:hint="default"/>
      </w:rPr>
    </w:lvl>
    <w:lvl w:ilvl="3" w:tplc="183B0001">
      <w:start w:val="1"/>
      <w:numFmt w:val="bullet"/>
      <w:lvlText w:val=""/>
      <w:lvlJc w:val="left"/>
      <w:pPr>
        <w:tabs>
          <w:tab w:val="num" w:pos="2880"/>
        </w:tabs>
        <w:ind w:left="2880" w:hanging="360"/>
      </w:pPr>
      <w:rPr>
        <w:rFonts w:ascii="Symbol" w:hAnsi="Symbol" w:hint="default"/>
      </w:rPr>
    </w:lvl>
    <w:lvl w:ilvl="4" w:tplc="183B0003">
      <w:start w:val="1"/>
      <w:numFmt w:val="bullet"/>
      <w:lvlText w:val="o"/>
      <w:lvlJc w:val="left"/>
      <w:pPr>
        <w:tabs>
          <w:tab w:val="num" w:pos="3600"/>
        </w:tabs>
        <w:ind w:left="3600" w:hanging="360"/>
      </w:pPr>
      <w:rPr>
        <w:rFonts w:ascii="Courier New" w:hAnsi="Courier New" w:cs="Courier New" w:hint="default"/>
      </w:rPr>
    </w:lvl>
    <w:lvl w:ilvl="5" w:tplc="183B0005">
      <w:start w:val="1"/>
      <w:numFmt w:val="bullet"/>
      <w:lvlText w:val=""/>
      <w:lvlJc w:val="left"/>
      <w:pPr>
        <w:tabs>
          <w:tab w:val="num" w:pos="4320"/>
        </w:tabs>
        <w:ind w:left="4320" w:hanging="360"/>
      </w:pPr>
      <w:rPr>
        <w:rFonts w:ascii="Wingdings" w:hAnsi="Wingdings" w:hint="default"/>
      </w:rPr>
    </w:lvl>
    <w:lvl w:ilvl="6" w:tplc="183B0001">
      <w:start w:val="1"/>
      <w:numFmt w:val="bullet"/>
      <w:lvlText w:val=""/>
      <w:lvlJc w:val="left"/>
      <w:pPr>
        <w:tabs>
          <w:tab w:val="num" w:pos="5040"/>
        </w:tabs>
        <w:ind w:left="5040" w:hanging="360"/>
      </w:pPr>
      <w:rPr>
        <w:rFonts w:ascii="Symbol" w:hAnsi="Symbol" w:hint="default"/>
      </w:rPr>
    </w:lvl>
    <w:lvl w:ilvl="7" w:tplc="183B0003">
      <w:start w:val="1"/>
      <w:numFmt w:val="bullet"/>
      <w:lvlText w:val="o"/>
      <w:lvlJc w:val="left"/>
      <w:pPr>
        <w:tabs>
          <w:tab w:val="num" w:pos="5760"/>
        </w:tabs>
        <w:ind w:left="5760" w:hanging="360"/>
      </w:pPr>
      <w:rPr>
        <w:rFonts w:ascii="Courier New" w:hAnsi="Courier New" w:cs="Courier New" w:hint="default"/>
      </w:rPr>
    </w:lvl>
    <w:lvl w:ilvl="8" w:tplc="183B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A033A7"/>
    <w:multiLevelType w:val="hybridMultilevel"/>
    <w:tmpl w:val="9F4EEFC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2A49E2"/>
    <w:multiLevelType w:val="hybridMultilevel"/>
    <w:tmpl w:val="64D0F3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A520FE6"/>
    <w:multiLevelType w:val="multilevel"/>
    <w:tmpl w:val="10AAC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CA5D87"/>
    <w:multiLevelType w:val="multilevel"/>
    <w:tmpl w:val="AF802DF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0B1835"/>
    <w:multiLevelType w:val="hybridMultilevel"/>
    <w:tmpl w:val="980A27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6FC35FDC"/>
    <w:multiLevelType w:val="hybridMultilevel"/>
    <w:tmpl w:val="68C24698"/>
    <w:lvl w:ilvl="0" w:tplc="041D0001">
      <w:start w:val="1"/>
      <w:numFmt w:val="bullet"/>
      <w:lvlText w:val=""/>
      <w:lvlJc w:val="left"/>
      <w:pPr>
        <w:tabs>
          <w:tab w:val="num" w:pos="862"/>
        </w:tabs>
        <w:ind w:left="862" w:hanging="360"/>
      </w:pPr>
      <w:rPr>
        <w:rFonts w:ascii="Symbol" w:hAnsi="Symbol" w:hint="default"/>
      </w:rPr>
    </w:lvl>
    <w:lvl w:ilvl="1" w:tplc="041D0003" w:tentative="1">
      <w:start w:val="1"/>
      <w:numFmt w:val="bullet"/>
      <w:lvlText w:val="o"/>
      <w:lvlJc w:val="left"/>
      <w:pPr>
        <w:tabs>
          <w:tab w:val="num" w:pos="1582"/>
        </w:tabs>
        <w:ind w:left="1582" w:hanging="360"/>
      </w:pPr>
      <w:rPr>
        <w:rFonts w:ascii="Courier New" w:hAnsi="Courier New" w:cs="Courier New" w:hint="default"/>
      </w:rPr>
    </w:lvl>
    <w:lvl w:ilvl="2" w:tplc="041D0005" w:tentative="1">
      <w:start w:val="1"/>
      <w:numFmt w:val="bullet"/>
      <w:lvlText w:val=""/>
      <w:lvlJc w:val="left"/>
      <w:pPr>
        <w:tabs>
          <w:tab w:val="num" w:pos="2302"/>
        </w:tabs>
        <w:ind w:left="2302" w:hanging="360"/>
      </w:pPr>
      <w:rPr>
        <w:rFonts w:ascii="Wingdings" w:hAnsi="Wingdings" w:hint="default"/>
      </w:rPr>
    </w:lvl>
    <w:lvl w:ilvl="3" w:tplc="041D0001" w:tentative="1">
      <w:start w:val="1"/>
      <w:numFmt w:val="bullet"/>
      <w:lvlText w:val=""/>
      <w:lvlJc w:val="left"/>
      <w:pPr>
        <w:tabs>
          <w:tab w:val="num" w:pos="3022"/>
        </w:tabs>
        <w:ind w:left="3022" w:hanging="360"/>
      </w:pPr>
      <w:rPr>
        <w:rFonts w:ascii="Symbol" w:hAnsi="Symbol" w:hint="default"/>
      </w:rPr>
    </w:lvl>
    <w:lvl w:ilvl="4" w:tplc="041D0003" w:tentative="1">
      <w:start w:val="1"/>
      <w:numFmt w:val="bullet"/>
      <w:lvlText w:val="o"/>
      <w:lvlJc w:val="left"/>
      <w:pPr>
        <w:tabs>
          <w:tab w:val="num" w:pos="3742"/>
        </w:tabs>
        <w:ind w:left="3742" w:hanging="360"/>
      </w:pPr>
      <w:rPr>
        <w:rFonts w:ascii="Courier New" w:hAnsi="Courier New" w:cs="Courier New" w:hint="default"/>
      </w:rPr>
    </w:lvl>
    <w:lvl w:ilvl="5" w:tplc="041D0005" w:tentative="1">
      <w:start w:val="1"/>
      <w:numFmt w:val="bullet"/>
      <w:lvlText w:val=""/>
      <w:lvlJc w:val="left"/>
      <w:pPr>
        <w:tabs>
          <w:tab w:val="num" w:pos="4462"/>
        </w:tabs>
        <w:ind w:left="4462" w:hanging="360"/>
      </w:pPr>
      <w:rPr>
        <w:rFonts w:ascii="Wingdings" w:hAnsi="Wingdings" w:hint="default"/>
      </w:rPr>
    </w:lvl>
    <w:lvl w:ilvl="6" w:tplc="041D0001" w:tentative="1">
      <w:start w:val="1"/>
      <w:numFmt w:val="bullet"/>
      <w:lvlText w:val=""/>
      <w:lvlJc w:val="left"/>
      <w:pPr>
        <w:tabs>
          <w:tab w:val="num" w:pos="5182"/>
        </w:tabs>
        <w:ind w:left="5182" w:hanging="360"/>
      </w:pPr>
      <w:rPr>
        <w:rFonts w:ascii="Symbol" w:hAnsi="Symbol" w:hint="default"/>
      </w:rPr>
    </w:lvl>
    <w:lvl w:ilvl="7" w:tplc="041D0003" w:tentative="1">
      <w:start w:val="1"/>
      <w:numFmt w:val="bullet"/>
      <w:lvlText w:val="o"/>
      <w:lvlJc w:val="left"/>
      <w:pPr>
        <w:tabs>
          <w:tab w:val="num" w:pos="5902"/>
        </w:tabs>
        <w:ind w:left="5902" w:hanging="360"/>
      </w:pPr>
      <w:rPr>
        <w:rFonts w:ascii="Courier New" w:hAnsi="Courier New" w:cs="Courier New" w:hint="default"/>
      </w:rPr>
    </w:lvl>
    <w:lvl w:ilvl="8" w:tplc="041D0005" w:tentative="1">
      <w:start w:val="1"/>
      <w:numFmt w:val="bullet"/>
      <w:lvlText w:val=""/>
      <w:lvlJc w:val="left"/>
      <w:pPr>
        <w:tabs>
          <w:tab w:val="num" w:pos="6622"/>
        </w:tabs>
        <w:ind w:left="6622" w:hanging="360"/>
      </w:pPr>
      <w:rPr>
        <w:rFonts w:ascii="Wingdings" w:hAnsi="Wingdings" w:hint="default"/>
      </w:rPr>
    </w:lvl>
  </w:abstractNum>
  <w:abstractNum w:abstractNumId="43" w15:restartNumberingAfterBreak="0">
    <w:nsid w:val="736714F6"/>
    <w:multiLevelType w:val="hybridMultilevel"/>
    <w:tmpl w:val="90E073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CB866E7"/>
    <w:multiLevelType w:val="hybridMultilevel"/>
    <w:tmpl w:val="14D8F8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5807928">
    <w:abstractNumId w:val="1"/>
  </w:num>
  <w:num w:numId="2" w16cid:durableId="558514530">
    <w:abstractNumId w:val="0"/>
  </w:num>
  <w:num w:numId="3" w16cid:durableId="1051534746">
    <w:abstractNumId w:val="18"/>
  </w:num>
  <w:num w:numId="4" w16cid:durableId="18510175">
    <w:abstractNumId w:val="14"/>
    <w:lvlOverride w:ilvl="0">
      <w:startOverride w:val="1"/>
    </w:lvlOverride>
  </w:num>
  <w:num w:numId="5" w16cid:durableId="1681084505">
    <w:abstractNumId w:val="25"/>
  </w:num>
  <w:num w:numId="6" w16cid:durableId="1549142972">
    <w:abstractNumId w:val="40"/>
  </w:num>
  <w:num w:numId="7" w16cid:durableId="297690991">
    <w:abstractNumId w:val="33"/>
  </w:num>
  <w:num w:numId="8" w16cid:durableId="1524049025">
    <w:abstractNumId w:val="8"/>
  </w:num>
  <w:num w:numId="9" w16cid:durableId="657341568">
    <w:abstractNumId w:val="17"/>
  </w:num>
  <w:num w:numId="10" w16cid:durableId="1689871024">
    <w:abstractNumId w:val="26"/>
  </w:num>
  <w:num w:numId="11" w16cid:durableId="810244171">
    <w:abstractNumId w:val="4"/>
  </w:num>
  <w:num w:numId="12" w16cid:durableId="572785467">
    <w:abstractNumId w:val="6"/>
  </w:num>
  <w:num w:numId="13" w16cid:durableId="386343481">
    <w:abstractNumId w:val="5"/>
  </w:num>
  <w:num w:numId="14" w16cid:durableId="932933565">
    <w:abstractNumId w:val="39"/>
  </w:num>
  <w:num w:numId="15" w16cid:durableId="874851895">
    <w:abstractNumId w:val="12"/>
  </w:num>
  <w:num w:numId="16" w16cid:durableId="550115871">
    <w:abstractNumId w:val="19"/>
  </w:num>
  <w:num w:numId="17" w16cid:durableId="1534536970">
    <w:abstractNumId w:val="7"/>
  </w:num>
  <w:num w:numId="18" w16cid:durableId="1074665650">
    <w:abstractNumId w:val="9"/>
  </w:num>
  <w:num w:numId="19" w16cid:durableId="1207646319">
    <w:abstractNumId w:val="23"/>
  </w:num>
  <w:num w:numId="20" w16cid:durableId="1049960782">
    <w:abstractNumId w:val="41"/>
  </w:num>
  <w:num w:numId="21" w16cid:durableId="644820696">
    <w:abstractNumId w:val="29"/>
  </w:num>
  <w:num w:numId="22" w16cid:durableId="892814279">
    <w:abstractNumId w:val="34"/>
  </w:num>
  <w:num w:numId="23" w16cid:durableId="1044451726">
    <w:abstractNumId w:val="2"/>
  </w:num>
  <w:num w:numId="24" w16cid:durableId="332883366">
    <w:abstractNumId w:val="35"/>
  </w:num>
  <w:num w:numId="25" w16cid:durableId="1700156099">
    <w:abstractNumId w:val="11"/>
  </w:num>
  <w:num w:numId="26" w16cid:durableId="1943300398">
    <w:abstractNumId w:val="13"/>
  </w:num>
  <w:num w:numId="27" w16cid:durableId="219025237">
    <w:abstractNumId w:val="3"/>
  </w:num>
  <w:num w:numId="28" w16cid:durableId="2034917066">
    <w:abstractNumId w:val="42"/>
  </w:num>
  <w:num w:numId="29" w16cid:durableId="697707725">
    <w:abstractNumId w:val="28"/>
  </w:num>
  <w:num w:numId="30" w16cid:durableId="1280650498">
    <w:abstractNumId w:val="20"/>
  </w:num>
  <w:num w:numId="31" w16cid:durableId="864169222">
    <w:abstractNumId w:val="37"/>
  </w:num>
  <w:num w:numId="32" w16cid:durableId="2089108765">
    <w:abstractNumId w:val="21"/>
  </w:num>
  <w:num w:numId="33" w16cid:durableId="725183091">
    <w:abstractNumId w:val="38"/>
  </w:num>
  <w:num w:numId="34" w16cid:durableId="1546141113">
    <w:abstractNumId w:val="16"/>
  </w:num>
  <w:num w:numId="35" w16cid:durableId="534075986">
    <w:abstractNumId w:val="22"/>
  </w:num>
  <w:num w:numId="36" w16cid:durableId="367685514">
    <w:abstractNumId w:val="24"/>
  </w:num>
  <w:num w:numId="37" w16cid:durableId="620915022">
    <w:abstractNumId w:val="36"/>
  </w:num>
  <w:num w:numId="38" w16cid:durableId="1303149870">
    <w:abstractNumId w:val="32"/>
  </w:num>
  <w:num w:numId="39" w16cid:durableId="1815415278">
    <w:abstractNumId w:val="15"/>
  </w:num>
  <w:num w:numId="40" w16cid:durableId="1098141837">
    <w:abstractNumId w:val="30"/>
  </w:num>
  <w:num w:numId="41" w16cid:durableId="74784425">
    <w:abstractNumId w:val="43"/>
  </w:num>
  <w:num w:numId="42" w16cid:durableId="231430925">
    <w:abstractNumId w:val="31"/>
  </w:num>
  <w:num w:numId="43" w16cid:durableId="1640647786">
    <w:abstractNumId w:val="27"/>
  </w:num>
  <w:num w:numId="44" w16cid:durableId="1435637223">
    <w:abstractNumId w:val="44"/>
  </w:num>
  <w:num w:numId="45" w16cid:durableId="25535908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74"/>
    <w:rsid w:val="00002629"/>
    <w:rsid w:val="00013BDE"/>
    <w:rsid w:val="00014C4C"/>
    <w:rsid w:val="00016651"/>
    <w:rsid w:val="0001710C"/>
    <w:rsid w:val="00020702"/>
    <w:rsid w:val="00021189"/>
    <w:rsid w:val="00022E8C"/>
    <w:rsid w:val="000232F7"/>
    <w:rsid w:val="000233B3"/>
    <w:rsid w:val="0002394F"/>
    <w:rsid w:val="00025D2E"/>
    <w:rsid w:val="000278AF"/>
    <w:rsid w:val="000308FD"/>
    <w:rsid w:val="0003116F"/>
    <w:rsid w:val="00032747"/>
    <w:rsid w:val="00033116"/>
    <w:rsid w:val="00036540"/>
    <w:rsid w:val="00040958"/>
    <w:rsid w:val="00042D00"/>
    <w:rsid w:val="000504F1"/>
    <w:rsid w:val="00050BCB"/>
    <w:rsid w:val="000511D7"/>
    <w:rsid w:val="00051911"/>
    <w:rsid w:val="00051A26"/>
    <w:rsid w:val="0005332A"/>
    <w:rsid w:val="0005618E"/>
    <w:rsid w:val="000573EF"/>
    <w:rsid w:val="0006413D"/>
    <w:rsid w:val="0006556C"/>
    <w:rsid w:val="00067963"/>
    <w:rsid w:val="00067E02"/>
    <w:rsid w:val="000700EA"/>
    <w:rsid w:val="00070E29"/>
    <w:rsid w:val="00070FEE"/>
    <w:rsid w:val="000714B7"/>
    <w:rsid w:val="000722A0"/>
    <w:rsid w:val="00073DDF"/>
    <w:rsid w:val="00073E68"/>
    <w:rsid w:val="00076368"/>
    <w:rsid w:val="000763A1"/>
    <w:rsid w:val="00077FC1"/>
    <w:rsid w:val="000802D0"/>
    <w:rsid w:val="00080637"/>
    <w:rsid w:val="00080D15"/>
    <w:rsid w:val="000813EC"/>
    <w:rsid w:val="000824AA"/>
    <w:rsid w:val="00082A39"/>
    <w:rsid w:val="000830BE"/>
    <w:rsid w:val="00090577"/>
    <w:rsid w:val="00091F5B"/>
    <w:rsid w:val="000920DF"/>
    <w:rsid w:val="00092AD9"/>
    <w:rsid w:val="00092CA4"/>
    <w:rsid w:val="0009303C"/>
    <w:rsid w:val="000943C6"/>
    <w:rsid w:val="00095B2D"/>
    <w:rsid w:val="000A23B8"/>
    <w:rsid w:val="000A67CA"/>
    <w:rsid w:val="000A7339"/>
    <w:rsid w:val="000B03D0"/>
    <w:rsid w:val="000B1EB2"/>
    <w:rsid w:val="000B7DEF"/>
    <w:rsid w:val="000C27AB"/>
    <w:rsid w:val="000C4917"/>
    <w:rsid w:val="000C5D77"/>
    <w:rsid w:val="000C6A2F"/>
    <w:rsid w:val="000D22F1"/>
    <w:rsid w:val="000D2709"/>
    <w:rsid w:val="000D2D8D"/>
    <w:rsid w:val="000D30F5"/>
    <w:rsid w:val="000D3267"/>
    <w:rsid w:val="000D44D1"/>
    <w:rsid w:val="000D5DE7"/>
    <w:rsid w:val="000D6193"/>
    <w:rsid w:val="000E03C6"/>
    <w:rsid w:val="000E17C5"/>
    <w:rsid w:val="000E1DA8"/>
    <w:rsid w:val="000E44C0"/>
    <w:rsid w:val="000E48F9"/>
    <w:rsid w:val="000E53A1"/>
    <w:rsid w:val="000F0C32"/>
    <w:rsid w:val="000F0EFA"/>
    <w:rsid w:val="000F130A"/>
    <w:rsid w:val="000F347D"/>
    <w:rsid w:val="000F40ED"/>
    <w:rsid w:val="000F481F"/>
    <w:rsid w:val="000F752F"/>
    <w:rsid w:val="000FCEAC"/>
    <w:rsid w:val="00102AE1"/>
    <w:rsid w:val="001039D2"/>
    <w:rsid w:val="0010415C"/>
    <w:rsid w:val="001067B6"/>
    <w:rsid w:val="00107060"/>
    <w:rsid w:val="00107074"/>
    <w:rsid w:val="00107CD1"/>
    <w:rsid w:val="00114B66"/>
    <w:rsid w:val="00115CDE"/>
    <w:rsid w:val="00116AC0"/>
    <w:rsid w:val="00117FFD"/>
    <w:rsid w:val="001226A1"/>
    <w:rsid w:val="001249D1"/>
    <w:rsid w:val="001265E1"/>
    <w:rsid w:val="0013288A"/>
    <w:rsid w:val="00132A0B"/>
    <w:rsid w:val="00134C08"/>
    <w:rsid w:val="00135840"/>
    <w:rsid w:val="00136494"/>
    <w:rsid w:val="00136D27"/>
    <w:rsid w:val="00142BA2"/>
    <w:rsid w:val="00143500"/>
    <w:rsid w:val="00145B18"/>
    <w:rsid w:val="00151042"/>
    <w:rsid w:val="00151FAE"/>
    <w:rsid w:val="001531BB"/>
    <w:rsid w:val="00155FD9"/>
    <w:rsid w:val="00156189"/>
    <w:rsid w:val="001576F6"/>
    <w:rsid w:val="00163ED0"/>
    <w:rsid w:val="001658CB"/>
    <w:rsid w:val="00170B64"/>
    <w:rsid w:val="00172387"/>
    <w:rsid w:val="00172C44"/>
    <w:rsid w:val="00173D97"/>
    <w:rsid w:val="00174C85"/>
    <w:rsid w:val="00174F14"/>
    <w:rsid w:val="00175037"/>
    <w:rsid w:val="00175235"/>
    <w:rsid w:val="00176209"/>
    <w:rsid w:val="001764F8"/>
    <w:rsid w:val="00177373"/>
    <w:rsid w:val="00181002"/>
    <w:rsid w:val="00182A91"/>
    <w:rsid w:val="00182DC2"/>
    <w:rsid w:val="001840E1"/>
    <w:rsid w:val="00185166"/>
    <w:rsid w:val="001937D1"/>
    <w:rsid w:val="001A3BC2"/>
    <w:rsid w:val="001A59D0"/>
    <w:rsid w:val="001A59F8"/>
    <w:rsid w:val="001A6C4E"/>
    <w:rsid w:val="001B0896"/>
    <w:rsid w:val="001B0B8A"/>
    <w:rsid w:val="001B0E77"/>
    <w:rsid w:val="001B20C7"/>
    <w:rsid w:val="001B3A28"/>
    <w:rsid w:val="001B3A7B"/>
    <w:rsid w:val="001C410E"/>
    <w:rsid w:val="001C717E"/>
    <w:rsid w:val="001D0862"/>
    <w:rsid w:val="001D24FF"/>
    <w:rsid w:val="001D34E5"/>
    <w:rsid w:val="001D4F17"/>
    <w:rsid w:val="001D53C5"/>
    <w:rsid w:val="001D56AB"/>
    <w:rsid w:val="001E3BDB"/>
    <w:rsid w:val="001E3DBB"/>
    <w:rsid w:val="001E4519"/>
    <w:rsid w:val="001E5316"/>
    <w:rsid w:val="001E6606"/>
    <w:rsid w:val="001E7469"/>
    <w:rsid w:val="001E7F63"/>
    <w:rsid w:val="001F364E"/>
    <w:rsid w:val="001F4824"/>
    <w:rsid w:val="001F5DEF"/>
    <w:rsid w:val="001F6C1C"/>
    <w:rsid w:val="001F7A73"/>
    <w:rsid w:val="00200101"/>
    <w:rsid w:val="00201E74"/>
    <w:rsid w:val="002049C2"/>
    <w:rsid w:val="00204B19"/>
    <w:rsid w:val="00205B64"/>
    <w:rsid w:val="00206695"/>
    <w:rsid w:val="00207892"/>
    <w:rsid w:val="00210B3E"/>
    <w:rsid w:val="00212718"/>
    <w:rsid w:val="0021274B"/>
    <w:rsid w:val="00213F14"/>
    <w:rsid w:val="00214644"/>
    <w:rsid w:val="00215E0B"/>
    <w:rsid w:val="00215F5A"/>
    <w:rsid w:val="002179C0"/>
    <w:rsid w:val="00223F25"/>
    <w:rsid w:val="0022409F"/>
    <w:rsid w:val="002265A3"/>
    <w:rsid w:val="00226FD2"/>
    <w:rsid w:val="00227162"/>
    <w:rsid w:val="0023453B"/>
    <w:rsid w:val="002352DB"/>
    <w:rsid w:val="0023744B"/>
    <w:rsid w:val="0023783C"/>
    <w:rsid w:val="0024016A"/>
    <w:rsid w:val="002405A7"/>
    <w:rsid w:val="00243006"/>
    <w:rsid w:val="00243E34"/>
    <w:rsid w:val="00244027"/>
    <w:rsid w:val="00244B1A"/>
    <w:rsid w:val="002465E1"/>
    <w:rsid w:val="002473D0"/>
    <w:rsid w:val="00247A2B"/>
    <w:rsid w:val="002508AA"/>
    <w:rsid w:val="00251814"/>
    <w:rsid w:val="00252341"/>
    <w:rsid w:val="002553B5"/>
    <w:rsid w:val="00257434"/>
    <w:rsid w:val="002619DA"/>
    <w:rsid w:val="00264B0A"/>
    <w:rsid w:val="00265392"/>
    <w:rsid w:val="002654DA"/>
    <w:rsid w:val="002663E6"/>
    <w:rsid w:val="00267AE9"/>
    <w:rsid w:val="002715E3"/>
    <w:rsid w:val="00273138"/>
    <w:rsid w:val="00277AA0"/>
    <w:rsid w:val="0028052C"/>
    <w:rsid w:val="00280716"/>
    <w:rsid w:val="00282C49"/>
    <w:rsid w:val="0028347E"/>
    <w:rsid w:val="00284B9E"/>
    <w:rsid w:val="0028515E"/>
    <w:rsid w:val="0028540F"/>
    <w:rsid w:val="00286294"/>
    <w:rsid w:val="00287400"/>
    <w:rsid w:val="00287585"/>
    <w:rsid w:val="002904F6"/>
    <w:rsid w:val="0029224E"/>
    <w:rsid w:val="002926AF"/>
    <w:rsid w:val="00292A60"/>
    <w:rsid w:val="00292E0E"/>
    <w:rsid w:val="00293051"/>
    <w:rsid w:val="002932C8"/>
    <w:rsid w:val="002936E8"/>
    <w:rsid w:val="002957F4"/>
    <w:rsid w:val="00296A66"/>
    <w:rsid w:val="0029797E"/>
    <w:rsid w:val="00297E94"/>
    <w:rsid w:val="002A18D5"/>
    <w:rsid w:val="002A1D08"/>
    <w:rsid w:val="002A1DC9"/>
    <w:rsid w:val="002A485D"/>
    <w:rsid w:val="002A4B7B"/>
    <w:rsid w:val="002A4C57"/>
    <w:rsid w:val="002A6261"/>
    <w:rsid w:val="002A75F3"/>
    <w:rsid w:val="002B19F8"/>
    <w:rsid w:val="002B3332"/>
    <w:rsid w:val="002C0934"/>
    <w:rsid w:val="002C39FC"/>
    <w:rsid w:val="002C44BD"/>
    <w:rsid w:val="002C4B94"/>
    <w:rsid w:val="002C5314"/>
    <w:rsid w:val="002C5A2E"/>
    <w:rsid w:val="002C7B09"/>
    <w:rsid w:val="002D250E"/>
    <w:rsid w:val="002D5AEA"/>
    <w:rsid w:val="002D63AB"/>
    <w:rsid w:val="002D6A19"/>
    <w:rsid w:val="002D7654"/>
    <w:rsid w:val="002D7B74"/>
    <w:rsid w:val="002E0C48"/>
    <w:rsid w:val="002E2293"/>
    <w:rsid w:val="002F3428"/>
    <w:rsid w:val="002F559F"/>
    <w:rsid w:val="002F7E22"/>
    <w:rsid w:val="003001D4"/>
    <w:rsid w:val="00301CF8"/>
    <w:rsid w:val="00302077"/>
    <w:rsid w:val="003042FB"/>
    <w:rsid w:val="00304A9B"/>
    <w:rsid w:val="00305C89"/>
    <w:rsid w:val="003071E4"/>
    <w:rsid w:val="00307EBE"/>
    <w:rsid w:val="00312E1E"/>
    <w:rsid w:val="00313EE8"/>
    <w:rsid w:val="00315E5F"/>
    <w:rsid w:val="00322CF5"/>
    <w:rsid w:val="0032330D"/>
    <w:rsid w:val="00324399"/>
    <w:rsid w:val="0032709A"/>
    <w:rsid w:val="003304A7"/>
    <w:rsid w:val="0033077B"/>
    <w:rsid w:val="003323A7"/>
    <w:rsid w:val="003348CD"/>
    <w:rsid w:val="00335EFF"/>
    <w:rsid w:val="00336B73"/>
    <w:rsid w:val="00336F60"/>
    <w:rsid w:val="00340A07"/>
    <w:rsid w:val="00342057"/>
    <w:rsid w:val="00343110"/>
    <w:rsid w:val="00343DAF"/>
    <w:rsid w:val="00345E5D"/>
    <w:rsid w:val="00346B31"/>
    <w:rsid w:val="003515B8"/>
    <w:rsid w:val="00351E18"/>
    <w:rsid w:val="00352908"/>
    <w:rsid w:val="00353B16"/>
    <w:rsid w:val="00354777"/>
    <w:rsid w:val="00354A5A"/>
    <w:rsid w:val="003561CA"/>
    <w:rsid w:val="00356A12"/>
    <w:rsid w:val="00360475"/>
    <w:rsid w:val="00360822"/>
    <w:rsid w:val="00360F08"/>
    <w:rsid w:val="00361419"/>
    <w:rsid w:val="00361F1F"/>
    <w:rsid w:val="00363BC6"/>
    <w:rsid w:val="00370049"/>
    <w:rsid w:val="00371C3F"/>
    <w:rsid w:val="00372973"/>
    <w:rsid w:val="003739C3"/>
    <w:rsid w:val="003766FF"/>
    <w:rsid w:val="00377DFA"/>
    <w:rsid w:val="003810F3"/>
    <w:rsid w:val="00382525"/>
    <w:rsid w:val="00382694"/>
    <w:rsid w:val="0038284A"/>
    <w:rsid w:val="00382EE9"/>
    <w:rsid w:val="0038533D"/>
    <w:rsid w:val="003859E5"/>
    <w:rsid w:val="00386DA9"/>
    <w:rsid w:val="00392D1D"/>
    <w:rsid w:val="00394849"/>
    <w:rsid w:val="00394E1B"/>
    <w:rsid w:val="00396AA9"/>
    <w:rsid w:val="003A04AE"/>
    <w:rsid w:val="003A086A"/>
    <w:rsid w:val="003A101B"/>
    <w:rsid w:val="003A1F14"/>
    <w:rsid w:val="003A42CB"/>
    <w:rsid w:val="003A7D96"/>
    <w:rsid w:val="003B0148"/>
    <w:rsid w:val="003B31B0"/>
    <w:rsid w:val="003B35AE"/>
    <w:rsid w:val="003B4D18"/>
    <w:rsid w:val="003B5194"/>
    <w:rsid w:val="003B5BFB"/>
    <w:rsid w:val="003B5D84"/>
    <w:rsid w:val="003B7384"/>
    <w:rsid w:val="003B770C"/>
    <w:rsid w:val="003C0B65"/>
    <w:rsid w:val="003C1524"/>
    <w:rsid w:val="003C36E0"/>
    <w:rsid w:val="003C40C5"/>
    <w:rsid w:val="003C4517"/>
    <w:rsid w:val="003C67A8"/>
    <w:rsid w:val="003C6893"/>
    <w:rsid w:val="003C741A"/>
    <w:rsid w:val="003D2529"/>
    <w:rsid w:val="003D2B6A"/>
    <w:rsid w:val="003D3001"/>
    <w:rsid w:val="003D31A9"/>
    <w:rsid w:val="003D4B17"/>
    <w:rsid w:val="003D507F"/>
    <w:rsid w:val="003D5675"/>
    <w:rsid w:val="003D5938"/>
    <w:rsid w:val="003D71B0"/>
    <w:rsid w:val="003D7C69"/>
    <w:rsid w:val="003E00DC"/>
    <w:rsid w:val="003E0857"/>
    <w:rsid w:val="003E1994"/>
    <w:rsid w:val="003E5709"/>
    <w:rsid w:val="003E6042"/>
    <w:rsid w:val="003F0561"/>
    <w:rsid w:val="003F3881"/>
    <w:rsid w:val="003F3916"/>
    <w:rsid w:val="003F5DD5"/>
    <w:rsid w:val="003F6789"/>
    <w:rsid w:val="003F6BCB"/>
    <w:rsid w:val="003F7168"/>
    <w:rsid w:val="00400B98"/>
    <w:rsid w:val="00401513"/>
    <w:rsid w:val="004018C1"/>
    <w:rsid w:val="00401CBF"/>
    <w:rsid w:val="004025A5"/>
    <w:rsid w:val="00403DD0"/>
    <w:rsid w:val="00404D19"/>
    <w:rsid w:val="00404F73"/>
    <w:rsid w:val="0040794A"/>
    <w:rsid w:val="00410936"/>
    <w:rsid w:val="00411B4A"/>
    <w:rsid w:val="00413273"/>
    <w:rsid w:val="004147D6"/>
    <w:rsid w:val="00415C3B"/>
    <w:rsid w:val="004162DE"/>
    <w:rsid w:val="004163BF"/>
    <w:rsid w:val="0042082D"/>
    <w:rsid w:val="00421420"/>
    <w:rsid w:val="00423C5A"/>
    <w:rsid w:val="0042405B"/>
    <w:rsid w:val="004245B5"/>
    <w:rsid w:val="00427944"/>
    <w:rsid w:val="00430546"/>
    <w:rsid w:val="0043395B"/>
    <w:rsid w:val="0043447B"/>
    <w:rsid w:val="004406AF"/>
    <w:rsid w:val="00440BAA"/>
    <w:rsid w:val="004434F5"/>
    <w:rsid w:val="00443A0B"/>
    <w:rsid w:val="00445E5C"/>
    <w:rsid w:val="00446CA9"/>
    <w:rsid w:val="0045315B"/>
    <w:rsid w:val="0045366C"/>
    <w:rsid w:val="00454F8F"/>
    <w:rsid w:val="004553BC"/>
    <w:rsid w:val="004562C5"/>
    <w:rsid w:val="00457374"/>
    <w:rsid w:val="0045799D"/>
    <w:rsid w:val="00457A82"/>
    <w:rsid w:val="00460278"/>
    <w:rsid w:val="00461C0C"/>
    <w:rsid w:val="00462B12"/>
    <w:rsid w:val="00463A27"/>
    <w:rsid w:val="00464AF5"/>
    <w:rsid w:val="00465ECB"/>
    <w:rsid w:val="00466182"/>
    <w:rsid w:val="00466A64"/>
    <w:rsid w:val="00471249"/>
    <w:rsid w:val="004719E9"/>
    <w:rsid w:val="0047297F"/>
    <w:rsid w:val="0047624D"/>
    <w:rsid w:val="00480630"/>
    <w:rsid w:val="00481F56"/>
    <w:rsid w:val="00484B9A"/>
    <w:rsid w:val="00485851"/>
    <w:rsid w:val="0048622B"/>
    <w:rsid w:val="004863C3"/>
    <w:rsid w:val="004919B3"/>
    <w:rsid w:val="00491A9E"/>
    <w:rsid w:val="0049293A"/>
    <w:rsid w:val="004939D0"/>
    <w:rsid w:val="004960E3"/>
    <w:rsid w:val="004962E3"/>
    <w:rsid w:val="0049639F"/>
    <w:rsid w:val="004968E5"/>
    <w:rsid w:val="00497717"/>
    <w:rsid w:val="004A0F0B"/>
    <w:rsid w:val="004A2431"/>
    <w:rsid w:val="004A3022"/>
    <w:rsid w:val="004A3A81"/>
    <w:rsid w:val="004A4D2F"/>
    <w:rsid w:val="004A5A2B"/>
    <w:rsid w:val="004A755A"/>
    <w:rsid w:val="004B0081"/>
    <w:rsid w:val="004B151E"/>
    <w:rsid w:val="004B2873"/>
    <w:rsid w:val="004B2E48"/>
    <w:rsid w:val="004B3704"/>
    <w:rsid w:val="004B378F"/>
    <w:rsid w:val="004B37D3"/>
    <w:rsid w:val="004B3FE9"/>
    <w:rsid w:val="004B55C9"/>
    <w:rsid w:val="004B7464"/>
    <w:rsid w:val="004C0B25"/>
    <w:rsid w:val="004C7430"/>
    <w:rsid w:val="004D0BA3"/>
    <w:rsid w:val="004D1959"/>
    <w:rsid w:val="004D25B4"/>
    <w:rsid w:val="004D5542"/>
    <w:rsid w:val="004D5F1C"/>
    <w:rsid w:val="004D6B71"/>
    <w:rsid w:val="004E2DCA"/>
    <w:rsid w:val="004E3514"/>
    <w:rsid w:val="004E3E74"/>
    <w:rsid w:val="004E420E"/>
    <w:rsid w:val="004E59C1"/>
    <w:rsid w:val="004E7871"/>
    <w:rsid w:val="004F238F"/>
    <w:rsid w:val="004F3669"/>
    <w:rsid w:val="004F38B1"/>
    <w:rsid w:val="004F3C30"/>
    <w:rsid w:val="004F47FE"/>
    <w:rsid w:val="004F4857"/>
    <w:rsid w:val="004F49A3"/>
    <w:rsid w:val="004F537D"/>
    <w:rsid w:val="005018B8"/>
    <w:rsid w:val="005024FB"/>
    <w:rsid w:val="00504E19"/>
    <w:rsid w:val="005059D7"/>
    <w:rsid w:val="005064EC"/>
    <w:rsid w:val="00507AB6"/>
    <w:rsid w:val="00507C88"/>
    <w:rsid w:val="00511BBC"/>
    <w:rsid w:val="005123D1"/>
    <w:rsid w:val="0051293B"/>
    <w:rsid w:val="0051303D"/>
    <w:rsid w:val="0051342C"/>
    <w:rsid w:val="0051753D"/>
    <w:rsid w:val="0052069C"/>
    <w:rsid w:val="00520CC3"/>
    <w:rsid w:val="005221B8"/>
    <w:rsid w:val="00523D7E"/>
    <w:rsid w:val="00523EA5"/>
    <w:rsid w:val="00525FE6"/>
    <w:rsid w:val="00526408"/>
    <w:rsid w:val="0052720A"/>
    <w:rsid w:val="00527706"/>
    <w:rsid w:val="00531ED0"/>
    <w:rsid w:val="00532CD1"/>
    <w:rsid w:val="00536212"/>
    <w:rsid w:val="00536219"/>
    <w:rsid w:val="00536D59"/>
    <w:rsid w:val="00536EF0"/>
    <w:rsid w:val="0054084D"/>
    <w:rsid w:val="005409AD"/>
    <w:rsid w:val="00541A66"/>
    <w:rsid w:val="005433F4"/>
    <w:rsid w:val="0054409E"/>
    <w:rsid w:val="005458A9"/>
    <w:rsid w:val="0054721A"/>
    <w:rsid w:val="005508F8"/>
    <w:rsid w:val="005560C3"/>
    <w:rsid w:val="00557749"/>
    <w:rsid w:val="005605A7"/>
    <w:rsid w:val="00563881"/>
    <w:rsid w:val="00563980"/>
    <w:rsid w:val="00563EC2"/>
    <w:rsid w:val="005673A5"/>
    <w:rsid w:val="00570E6B"/>
    <w:rsid w:val="005724F0"/>
    <w:rsid w:val="00574C02"/>
    <w:rsid w:val="00574E31"/>
    <w:rsid w:val="00575DF7"/>
    <w:rsid w:val="00577075"/>
    <w:rsid w:val="00580379"/>
    <w:rsid w:val="00581503"/>
    <w:rsid w:val="00582F13"/>
    <w:rsid w:val="00584012"/>
    <w:rsid w:val="005845EB"/>
    <w:rsid w:val="00585FEF"/>
    <w:rsid w:val="005865EB"/>
    <w:rsid w:val="00587166"/>
    <w:rsid w:val="00587B1D"/>
    <w:rsid w:val="00592B70"/>
    <w:rsid w:val="0059343F"/>
    <w:rsid w:val="0059374D"/>
    <w:rsid w:val="00593774"/>
    <w:rsid w:val="00593C9C"/>
    <w:rsid w:val="00594415"/>
    <w:rsid w:val="0059449E"/>
    <w:rsid w:val="00595334"/>
    <w:rsid w:val="00595ADA"/>
    <w:rsid w:val="00596F64"/>
    <w:rsid w:val="005A2168"/>
    <w:rsid w:val="005A4630"/>
    <w:rsid w:val="005A660A"/>
    <w:rsid w:val="005A6729"/>
    <w:rsid w:val="005A745A"/>
    <w:rsid w:val="005B03B3"/>
    <w:rsid w:val="005B107B"/>
    <w:rsid w:val="005B237C"/>
    <w:rsid w:val="005B2E10"/>
    <w:rsid w:val="005B330C"/>
    <w:rsid w:val="005B3D80"/>
    <w:rsid w:val="005C0860"/>
    <w:rsid w:val="005C143D"/>
    <w:rsid w:val="005C1A1B"/>
    <w:rsid w:val="005C619C"/>
    <w:rsid w:val="005D0283"/>
    <w:rsid w:val="005D24C3"/>
    <w:rsid w:val="005D3EC6"/>
    <w:rsid w:val="005D44F8"/>
    <w:rsid w:val="005D51A7"/>
    <w:rsid w:val="005D5961"/>
    <w:rsid w:val="005D5E7F"/>
    <w:rsid w:val="005D63E1"/>
    <w:rsid w:val="005E0692"/>
    <w:rsid w:val="005E10E2"/>
    <w:rsid w:val="005E1441"/>
    <w:rsid w:val="005E1B03"/>
    <w:rsid w:val="005E29F0"/>
    <w:rsid w:val="005E4E76"/>
    <w:rsid w:val="005E57EA"/>
    <w:rsid w:val="005E59F8"/>
    <w:rsid w:val="005F0216"/>
    <w:rsid w:val="005F6D1E"/>
    <w:rsid w:val="005F7132"/>
    <w:rsid w:val="005F773F"/>
    <w:rsid w:val="00602F6A"/>
    <w:rsid w:val="00610150"/>
    <w:rsid w:val="006112B2"/>
    <w:rsid w:val="006112B4"/>
    <w:rsid w:val="006149D4"/>
    <w:rsid w:val="00615F7C"/>
    <w:rsid w:val="0061636C"/>
    <w:rsid w:val="00620961"/>
    <w:rsid w:val="00621DBC"/>
    <w:rsid w:val="0062202D"/>
    <w:rsid w:val="00622FE5"/>
    <w:rsid w:val="00623952"/>
    <w:rsid w:val="006253D8"/>
    <w:rsid w:val="0062630E"/>
    <w:rsid w:val="006275F1"/>
    <w:rsid w:val="00630BC1"/>
    <w:rsid w:val="006408FE"/>
    <w:rsid w:val="00641ABC"/>
    <w:rsid w:val="00641E14"/>
    <w:rsid w:val="00642609"/>
    <w:rsid w:val="00646443"/>
    <w:rsid w:val="006479CB"/>
    <w:rsid w:val="006507C7"/>
    <w:rsid w:val="00651046"/>
    <w:rsid w:val="006530B0"/>
    <w:rsid w:val="00655740"/>
    <w:rsid w:val="00655D6E"/>
    <w:rsid w:val="00656ED5"/>
    <w:rsid w:val="006603B7"/>
    <w:rsid w:val="006609B4"/>
    <w:rsid w:val="006632AE"/>
    <w:rsid w:val="00663351"/>
    <w:rsid w:val="00665C9A"/>
    <w:rsid w:val="00666B76"/>
    <w:rsid w:val="00670706"/>
    <w:rsid w:val="006721A8"/>
    <w:rsid w:val="00672912"/>
    <w:rsid w:val="00673269"/>
    <w:rsid w:val="00676225"/>
    <w:rsid w:val="0068206A"/>
    <w:rsid w:val="006833B8"/>
    <w:rsid w:val="00693437"/>
    <w:rsid w:val="00693A4F"/>
    <w:rsid w:val="00693F82"/>
    <w:rsid w:val="00695E7D"/>
    <w:rsid w:val="006A1625"/>
    <w:rsid w:val="006A2953"/>
    <w:rsid w:val="006A2AD5"/>
    <w:rsid w:val="006A336F"/>
    <w:rsid w:val="006A4835"/>
    <w:rsid w:val="006A4EB1"/>
    <w:rsid w:val="006A5793"/>
    <w:rsid w:val="006A585C"/>
    <w:rsid w:val="006A7FB3"/>
    <w:rsid w:val="006B0543"/>
    <w:rsid w:val="006B0B91"/>
    <w:rsid w:val="006B1E4C"/>
    <w:rsid w:val="006B2082"/>
    <w:rsid w:val="006B3202"/>
    <w:rsid w:val="006B5AE9"/>
    <w:rsid w:val="006B6729"/>
    <w:rsid w:val="006B6830"/>
    <w:rsid w:val="006C3ED2"/>
    <w:rsid w:val="006D4052"/>
    <w:rsid w:val="006D4834"/>
    <w:rsid w:val="006D602D"/>
    <w:rsid w:val="006D697A"/>
    <w:rsid w:val="006D6F03"/>
    <w:rsid w:val="006E11C2"/>
    <w:rsid w:val="006E123A"/>
    <w:rsid w:val="006E3ACA"/>
    <w:rsid w:val="006E4AD9"/>
    <w:rsid w:val="006E75A6"/>
    <w:rsid w:val="006F020E"/>
    <w:rsid w:val="006F33EE"/>
    <w:rsid w:val="006F4FAB"/>
    <w:rsid w:val="006F66BF"/>
    <w:rsid w:val="006F687D"/>
    <w:rsid w:val="00701B7C"/>
    <w:rsid w:val="007023EB"/>
    <w:rsid w:val="00702E8F"/>
    <w:rsid w:val="00703D62"/>
    <w:rsid w:val="0070443F"/>
    <w:rsid w:val="0070505C"/>
    <w:rsid w:val="007057CF"/>
    <w:rsid w:val="00705845"/>
    <w:rsid w:val="00713DE3"/>
    <w:rsid w:val="007140BD"/>
    <w:rsid w:val="00715E5B"/>
    <w:rsid w:val="007167E7"/>
    <w:rsid w:val="00717C62"/>
    <w:rsid w:val="00723002"/>
    <w:rsid w:val="007235FB"/>
    <w:rsid w:val="00724E67"/>
    <w:rsid w:val="00725098"/>
    <w:rsid w:val="00725FE1"/>
    <w:rsid w:val="0072624B"/>
    <w:rsid w:val="00726C12"/>
    <w:rsid w:val="00727FB5"/>
    <w:rsid w:val="007300BD"/>
    <w:rsid w:val="00731A57"/>
    <w:rsid w:val="00732175"/>
    <w:rsid w:val="00733945"/>
    <w:rsid w:val="00734B0B"/>
    <w:rsid w:val="007403DF"/>
    <w:rsid w:val="00740C10"/>
    <w:rsid w:val="00740ED2"/>
    <w:rsid w:val="007440B6"/>
    <w:rsid w:val="007443C5"/>
    <w:rsid w:val="007454E3"/>
    <w:rsid w:val="007457AE"/>
    <w:rsid w:val="00746175"/>
    <w:rsid w:val="00751278"/>
    <w:rsid w:val="0075169D"/>
    <w:rsid w:val="00753EAF"/>
    <w:rsid w:val="00754011"/>
    <w:rsid w:val="007549FB"/>
    <w:rsid w:val="00754F41"/>
    <w:rsid w:val="007554F4"/>
    <w:rsid w:val="00756E2D"/>
    <w:rsid w:val="00760846"/>
    <w:rsid w:val="00763421"/>
    <w:rsid w:val="007636B1"/>
    <w:rsid w:val="00764707"/>
    <w:rsid w:val="00765356"/>
    <w:rsid w:val="0076630A"/>
    <w:rsid w:val="0076725B"/>
    <w:rsid w:val="00770FFE"/>
    <w:rsid w:val="00773257"/>
    <w:rsid w:val="00773CD1"/>
    <w:rsid w:val="00774853"/>
    <w:rsid w:val="00774C32"/>
    <w:rsid w:val="00775388"/>
    <w:rsid w:val="00777A08"/>
    <w:rsid w:val="00782822"/>
    <w:rsid w:val="0078315F"/>
    <w:rsid w:val="007831EA"/>
    <w:rsid w:val="00783A7F"/>
    <w:rsid w:val="0078410F"/>
    <w:rsid w:val="00785634"/>
    <w:rsid w:val="0078678C"/>
    <w:rsid w:val="007870BA"/>
    <w:rsid w:val="007873A8"/>
    <w:rsid w:val="00790EB5"/>
    <w:rsid w:val="0079226C"/>
    <w:rsid w:val="00792D9A"/>
    <w:rsid w:val="00795063"/>
    <w:rsid w:val="007952BC"/>
    <w:rsid w:val="0079739E"/>
    <w:rsid w:val="007A0120"/>
    <w:rsid w:val="007A1BFE"/>
    <w:rsid w:val="007A1F2D"/>
    <w:rsid w:val="007A34CE"/>
    <w:rsid w:val="007A3B46"/>
    <w:rsid w:val="007A5CC5"/>
    <w:rsid w:val="007A6E97"/>
    <w:rsid w:val="007B0681"/>
    <w:rsid w:val="007B21ED"/>
    <w:rsid w:val="007B2920"/>
    <w:rsid w:val="007B2DDC"/>
    <w:rsid w:val="007B59DF"/>
    <w:rsid w:val="007B6459"/>
    <w:rsid w:val="007C0B9D"/>
    <w:rsid w:val="007C189F"/>
    <w:rsid w:val="007C3F1D"/>
    <w:rsid w:val="007C482B"/>
    <w:rsid w:val="007C5BD9"/>
    <w:rsid w:val="007D007F"/>
    <w:rsid w:val="007E06E6"/>
    <w:rsid w:val="007E0BD2"/>
    <w:rsid w:val="007E2C8E"/>
    <w:rsid w:val="007E3459"/>
    <w:rsid w:val="007E3C5B"/>
    <w:rsid w:val="007E3CC0"/>
    <w:rsid w:val="007E407A"/>
    <w:rsid w:val="007E7750"/>
    <w:rsid w:val="007F1619"/>
    <w:rsid w:val="007F22E9"/>
    <w:rsid w:val="007F4FCC"/>
    <w:rsid w:val="007F5995"/>
    <w:rsid w:val="007F73BA"/>
    <w:rsid w:val="008012E6"/>
    <w:rsid w:val="00802AD8"/>
    <w:rsid w:val="00803248"/>
    <w:rsid w:val="00805233"/>
    <w:rsid w:val="008061B8"/>
    <w:rsid w:val="0080657F"/>
    <w:rsid w:val="008073FE"/>
    <w:rsid w:val="00807B27"/>
    <w:rsid w:val="00811697"/>
    <w:rsid w:val="00812F36"/>
    <w:rsid w:val="00814797"/>
    <w:rsid w:val="00817AE2"/>
    <w:rsid w:val="00820C70"/>
    <w:rsid w:val="0082361A"/>
    <w:rsid w:val="008240C7"/>
    <w:rsid w:val="00826B01"/>
    <w:rsid w:val="00826C9C"/>
    <w:rsid w:val="00826D8F"/>
    <w:rsid w:val="00835E90"/>
    <w:rsid w:val="00836FBE"/>
    <w:rsid w:val="0084176B"/>
    <w:rsid w:val="0084229B"/>
    <w:rsid w:val="00842869"/>
    <w:rsid w:val="00846E23"/>
    <w:rsid w:val="00847F01"/>
    <w:rsid w:val="008512D3"/>
    <w:rsid w:val="00855590"/>
    <w:rsid w:val="008556FB"/>
    <w:rsid w:val="00857BF8"/>
    <w:rsid w:val="008629F3"/>
    <w:rsid w:val="00863938"/>
    <w:rsid w:val="00865DEE"/>
    <w:rsid w:val="008671F1"/>
    <w:rsid w:val="008679B1"/>
    <w:rsid w:val="00867C52"/>
    <w:rsid w:val="00867E62"/>
    <w:rsid w:val="00871962"/>
    <w:rsid w:val="00871F7A"/>
    <w:rsid w:val="008731D7"/>
    <w:rsid w:val="008743C1"/>
    <w:rsid w:val="008753EC"/>
    <w:rsid w:val="00875DF5"/>
    <w:rsid w:val="008771DC"/>
    <w:rsid w:val="008777C1"/>
    <w:rsid w:val="008800ED"/>
    <w:rsid w:val="008853AD"/>
    <w:rsid w:val="00886A4E"/>
    <w:rsid w:val="0089142C"/>
    <w:rsid w:val="00891E30"/>
    <w:rsid w:val="0089216F"/>
    <w:rsid w:val="00892559"/>
    <w:rsid w:val="00892EB9"/>
    <w:rsid w:val="00894946"/>
    <w:rsid w:val="008A2820"/>
    <w:rsid w:val="008A2A1E"/>
    <w:rsid w:val="008A3558"/>
    <w:rsid w:val="008A53D3"/>
    <w:rsid w:val="008AA8ED"/>
    <w:rsid w:val="008B0FF6"/>
    <w:rsid w:val="008B114F"/>
    <w:rsid w:val="008B18FF"/>
    <w:rsid w:val="008B262E"/>
    <w:rsid w:val="008B3138"/>
    <w:rsid w:val="008B3A61"/>
    <w:rsid w:val="008B5F2E"/>
    <w:rsid w:val="008B6926"/>
    <w:rsid w:val="008B780D"/>
    <w:rsid w:val="008B7970"/>
    <w:rsid w:val="008C0CCC"/>
    <w:rsid w:val="008C1730"/>
    <w:rsid w:val="008C3662"/>
    <w:rsid w:val="008C49B3"/>
    <w:rsid w:val="008C6C57"/>
    <w:rsid w:val="008C7DC3"/>
    <w:rsid w:val="008C7FE4"/>
    <w:rsid w:val="008D00C1"/>
    <w:rsid w:val="008D126E"/>
    <w:rsid w:val="008D18A8"/>
    <w:rsid w:val="008D19BB"/>
    <w:rsid w:val="008D1CAD"/>
    <w:rsid w:val="008D4A49"/>
    <w:rsid w:val="008D5FAD"/>
    <w:rsid w:val="008D6F8E"/>
    <w:rsid w:val="008E0B62"/>
    <w:rsid w:val="008E0EB3"/>
    <w:rsid w:val="008E1044"/>
    <w:rsid w:val="008E596E"/>
    <w:rsid w:val="008E68B3"/>
    <w:rsid w:val="008E6C5F"/>
    <w:rsid w:val="008E7AA9"/>
    <w:rsid w:val="008F3AD6"/>
    <w:rsid w:val="008F4212"/>
    <w:rsid w:val="008F57C6"/>
    <w:rsid w:val="008F5F11"/>
    <w:rsid w:val="008F5FA0"/>
    <w:rsid w:val="008F737F"/>
    <w:rsid w:val="0090131A"/>
    <w:rsid w:val="00901DE8"/>
    <w:rsid w:val="009033B0"/>
    <w:rsid w:val="009063AE"/>
    <w:rsid w:val="009068A0"/>
    <w:rsid w:val="00907D40"/>
    <w:rsid w:val="00910EA7"/>
    <w:rsid w:val="00913188"/>
    <w:rsid w:val="00914296"/>
    <w:rsid w:val="009146B5"/>
    <w:rsid w:val="00916781"/>
    <w:rsid w:val="00916A8C"/>
    <w:rsid w:val="00920646"/>
    <w:rsid w:val="00923ADC"/>
    <w:rsid w:val="00923BAC"/>
    <w:rsid w:val="00923E5D"/>
    <w:rsid w:val="00924852"/>
    <w:rsid w:val="0092575C"/>
    <w:rsid w:val="00925E0C"/>
    <w:rsid w:val="009274D3"/>
    <w:rsid w:val="009275DD"/>
    <w:rsid w:val="0092799C"/>
    <w:rsid w:val="0093078B"/>
    <w:rsid w:val="00931CCC"/>
    <w:rsid w:val="00932A76"/>
    <w:rsid w:val="009338D0"/>
    <w:rsid w:val="00933B1B"/>
    <w:rsid w:val="00934497"/>
    <w:rsid w:val="009357FD"/>
    <w:rsid w:val="00936C68"/>
    <w:rsid w:val="0093790B"/>
    <w:rsid w:val="009451AA"/>
    <w:rsid w:val="00945C8C"/>
    <w:rsid w:val="00946162"/>
    <w:rsid w:val="00946D69"/>
    <w:rsid w:val="0095130D"/>
    <w:rsid w:val="00951940"/>
    <w:rsid w:val="009538E5"/>
    <w:rsid w:val="009545AB"/>
    <w:rsid w:val="00962256"/>
    <w:rsid w:val="009631D0"/>
    <w:rsid w:val="009645C2"/>
    <w:rsid w:val="00964849"/>
    <w:rsid w:val="00964A8F"/>
    <w:rsid w:val="00964C9A"/>
    <w:rsid w:val="00965AF5"/>
    <w:rsid w:val="009670B2"/>
    <w:rsid w:val="0097227C"/>
    <w:rsid w:val="00973A1B"/>
    <w:rsid w:val="00975B44"/>
    <w:rsid w:val="00976F17"/>
    <w:rsid w:val="009804C4"/>
    <w:rsid w:val="00980908"/>
    <w:rsid w:val="00980FCD"/>
    <w:rsid w:val="009826AA"/>
    <w:rsid w:val="00983A38"/>
    <w:rsid w:val="0098435E"/>
    <w:rsid w:val="00986247"/>
    <w:rsid w:val="0098792B"/>
    <w:rsid w:val="009900F0"/>
    <w:rsid w:val="009901B4"/>
    <w:rsid w:val="009907FC"/>
    <w:rsid w:val="00991B96"/>
    <w:rsid w:val="00991DD9"/>
    <w:rsid w:val="00991EFB"/>
    <w:rsid w:val="00993BA0"/>
    <w:rsid w:val="00993F78"/>
    <w:rsid w:val="00996F41"/>
    <w:rsid w:val="009A0C9E"/>
    <w:rsid w:val="009A23CB"/>
    <w:rsid w:val="009A5993"/>
    <w:rsid w:val="009A6356"/>
    <w:rsid w:val="009A6CC5"/>
    <w:rsid w:val="009A7197"/>
    <w:rsid w:val="009B0DEC"/>
    <w:rsid w:val="009B417F"/>
    <w:rsid w:val="009B48DB"/>
    <w:rsid w:val="009BC195"/>
    <w:rsid w:val="009C0A77"/>
    <w:rsid w:val="009C0C63"/>
    <w:rsid w:val="009C2331"/>
    <w:rsid w:val="009C243E"/>
    <w:rsid w:val="009C255B"/>
    <w:rsid w:val="009C2E0D"/>
    <w:rsid w:val="009D0556"/>
    <w:rsid w:val="009D151E"/>
    <w:rsid w:val="009D1BD6"/>
    <w:rsid w:val="009D2D5C"/>
    <w:rsid w:val="009D2F74"/>
    <w:rsid w:val="009D3536"/>
    <w:rsid w:val="009D4E43"/>
    <w:rsid w:val="009D5B36"/>
    <w:rsid w:val="009E01F2"/>
    <w:rsid w:val="009E1889"/>
    <w:rsid w:val="009E340A"/>
    <w:rsid w:val="009E3655"/>
    <w:rsid w:val="009E5A66"/>
    <w:rsid w:val="009E5BD5"/>
    <w:rsid w:val="009E5E88"/>
    <w:rsid w:val="009E6B1F"/>
    <w:rsid w:val="009E71B4"/>
    <w:rsid w:val="009F1384"/>
    <w:rsid w:val="009F24CB"/>
    <w:rsid w:val="009F2E98"/>
    <w:rsid w:val="009F42D8"/>
    <w:rsid w:val="009F699E"/>
    <w:rsid w:val="00A015AE"/>
    <w:rsid w:val="00A02FF4"/>
    <w:rsid w:val="00A05C31"/>
    <w:rsid w:val="00A066A2"/>
    <w:rsid w:val="00A13386"/>
    <w:rsid w:val="00A139A1"/>
    <w:rsid w:val="00A13E7F"/>
    <w:rsid w:val="00A14EAF"/>
    <w:rsid w:val="00A14FFC"/>
    <w:rsid w:val="00A167E5"/>
    <w:rsid w:val="00A17CA4"/>
    <w:rsid w:val="00A204C1"/>
    <w:rsid w:val="00A208FE"/>
    <w:rsid w:val="00A21F76"/>
    <w:rsid w:val="00A22318"/>
    <w:rsid w:val="00A2372A"/>
    <w:rsid w:val="00A2431B"/>
    <w:rsid w:val="00A24A88"/>
    <w:rsid w:val="00A24DC9"/>
    <w:rsid w:val="00A25FA6"/>
    <w:rsid w:val="00A274D7"/>
    <w:rsid w:val="00A275E1"/>
    <w:rsid w:val="00A35E7F"/>
    <w:rsid w:val="00A365E1"/>
    <w:rsid w:val="00A36F81"/>
    <w:rsid w:val="00A37ACD"/>
    <w:rsid w:val="00A400E4"/>
    <w:rsid w:val="00A40417"/>
    <w:rsid w:val="00A4052F"/>
    <w:rsid w:val="00A43F41"/>
    <w:rsid w:val="00A45B57"/>
    <w:rsid w:val="00A4656D"/>
    <w:rsid w:val="00A47042"/>
    <w:rsid w:val="00A5212A"/>
    <w:rsid w:val="00A52960"/>
    <w:rsid w:val="00A53427"/>
    <w:rsid w:val="00A546B3"/>
    <w:rsid w:val="00A55C1C"/>
    <w:rsid w:val="00A60AC3"/>
    <w:rsid w:val="00A60C46"/>
    <w:rsid w:val="00A613D5"/>
    <w:rsid w:val="00A62591"/>
    <w:rsid w:val="00A63CDF"/>
    <w:rsid w:val="00A64A70"/>
    <w:rsid w:val="00A65241"/>
    <w:rsid w:val="00A65A87"/>
    <w:rsid w:val="00A65DD5"/>
    <w:rsid w:val="00A670A2"/>
    <w:rsid w:val="00A7248B"/>
    <w:rsid w:val="00A73670"/>
    <w:rsid w:val="00A73BFD"/>
    <w:rsid w:val="00A76527"/>
    <w:rsid w:val="00A807B0"/>
    <w:rsid w:val="00A814DE"/>
    <w:rsid w:val="00A81CC4"/>
    <w:rsid w:val="00A860A5"/>
    <w:rsid w:val="00A9169E"/>
    <w:rsid w:val="00A94B42"/>
    <w:rsid w:val="00A97E71"/>
    <w:rsid w:val="00AA04E6"/>
    <w:rsid w:val="00AA5300"/>
    <w:rsid w:val="00AA678F"/>
    <w:rsid w:val="00AA7D9E"/>
    <w:rsid w:val="00AB0B3C"/>
    <w:rsid w:val="00AB1F4B"/>
    <w:rsid w:val="00AB2DA7"/>
    <w:rsid w:val="00AB30C7"/>
    <w:rsid w:val="00AB43BC"/>
    <w:rsid w:val="00AB796C"/>
    <w:rsid w:val="00AC10BB"/>
    <w:rsid w:val="00AC289A"/>
    <w:rsid w:val="00AC312E"/>
    <w:rsid w:val="00AC36AB"/>
    <w:rsid w:val="00AC49A6"/>
    <w:rsid w:val="00AD04C6"/>
    <w:rsid w:val="00AD2951"/>
    <w:rsid w:val="00AD512F"/>
    <w:rsid w:val="00AD5646"/>
    <w:rsid w:val="00AD5D77"/>
    <w:rsid w:val="00AD6E9F"/>
    <w:rsid w:val="00AD7492"/>
    <w:rsid w:val="00AE1227"/>
    <w:rsid w:val="00AE21CF"/>
    <w:rsid w:val="00AE2214"/>
    <w:rsid w:val="00AE3572"/>
    <w:rsid w:val="00AE4254"/>
    <w:rsid w:val="00AE4ED4"/>
    <w:rsid w:val="00AF1090"/>
    <w:rsid w:val="00AF2625"/>
    <w:rsid w:val="00AF61F8"/>
    <w:rsid w:val="00AF648F"/>
    <w:rsid w:val="00AF6B4D"/>
    <w:rsid w:val="00B01B0C"/>
    <w:rsid w:val="00B01C4C"/>
    <w:rsid w:val="00B036EC"/>
    <w:rsid w:val="00B05943"/>
    <w:rsid w:val="00B06901"/>
    <w:rsid w:val="00B10077"/>
    <w:rsid w:val="00B11FF2"/>
    <w:rsid w:val="00B12296"/>
    <w:rsid w:val="00B122C1"/>
    <w:rsid w:val="00B12BB1"/>
    <w:rsid w:val="00B13282"/>
    <w:rsid w:val="00B13512"/>
    <w:rsid w:val="00B1436C"/>
    <w:rsid w:val="00B259CA"/>
    <w:rsid w:val="00B32C6F"/>
    <w:rsid w:val="00B34E57"/>
    <w:rsid w:val="00B40B66"/>
    <w:rsid w:val="00B420F5"/>
    <w:rsid w:val="00B43D9B"/>
    <w:rsid w:val="00B461ED"/>
    <w:rsid w:val="00B465AD"/>
    <w:rsid w:val="00B465EB"/>
    <w:rsid w:val="00B50A3A"/>
    <w:rsid w:val="00B5132B"/>
    <w:rsid w:val="00B52373"/>
    <w:rsid w:val="00B533B3"/>
    <w:rsid w:val="00B54EE4"/>
    <w:rsid w:val="00B55D87"/>
    <w:rsid w:val="00B55F78"/>
    <w:rsid w:val="00B56CDA"/>
    <w:rsid w:val="00B576C3"/>
    <w:rsid w:val="00B634A4"/>
    <w:rsid w:val="00B65E98"/>
    <w:rsid w:val="00B702FA"/>
    <w:rsid w:val="00B70A62"/>
    <w:rsid w:val="00B70A7A"/>
    <w:rsid w:val="00B72CE8"/>
    <w:rsid w:val="00B741B6"/>
    <w:rsid w:val="00B759B2"/>
    <w:rsid w:val="00B77E17"/>
    <w:rsid w:val="00B80E76"/>
    <w:rsid w:val="00B81C60"/>
    <w:rsid w:val="00B84F61"/>
    <w:rsid w:val="00B872C5"/>
    <w:rsid w:val="00B908A1"/>
    <w:rsid w:val="00B90958"/>
    <w:rsid w:val="00B911C2"/>
    <w:rsid w:val="00B92019"/>
    <w:rsid w:val="00B92361"/>
    <w:rsid w:val="00B9550A"/>
    <w:rsid w:val="00B9677E"/>
    <w:rsid w:val="00B97043"/>
    <w:rsid w:val="00B971C8"/>
    <w:rsid w:val="00BA0FEC"/>
    <w:rsid w:val="00BA2328"/>
    <w:rsid w:val="00BA28FF"/>
    <w:rsid w:val="00BA4270"/>
    <w:rsid w:val="00BA59E4"/>
    <w:rsid w:val="00BA5AC2"/>
    <w:rsid w:val="00BA6944"/>
    <w:rsid w:val="00BB0843"/>
    <w:rsid w:val="00BB333D"/>
    <w:rsid w:val="00BB4156"/>
    <w:rsid w:val="00BB4B92"/>
    <w:rsid w:val="00BB6908"/>
    <w:rsid w:val="00BC01F8"/>
    <w:rsid w:val="00BC0EDE"/>
    <w:rsid w:val="00BC46EB"/>
    <w:rsid w:val="00BC6DCB"/>
    <w:rsid w:val="00BC7852"/>
    <w:rsid w:val="00BC7B9D"/>
    <w:rsid w:val="00BC7BF0"/>
    <w:rsid w:val="00BD0002"/>
    <w:rsid w:val="00BD2A60"/>
    <w:rsid w:val="00BD3383"/>
    <w:rsid w:val="00BD3ECA"/>
    <w:rsid w:val="00BD421C"/>
    <w:rsid w:val="00BD5917"/>
    <w:rsid w:val="00BD6C65"/>
    <w:rsid w:val="00BD6DC6"/>
    <w:rsid w:val="00BE1E13"/>
    <w:rsid w:val="00BE24E0"/>
    <w:rsid w:val="00BE4869"/>
    <w:rsid w:val="00BE4C96"/>
    <w:rsid w:val="00BF41FB"/>
    <w:rsid w:val="00BF472F"/>
    <w:rsid w:val="00C021F7"/>
    <w:rsid w:val="00C02A65"/>
    <w:rsid w:val="00C0344F"/>
    <w:rsid w:val="00C03B19"/>
    <w:rsid w:val="00C05D57"/>
    <w:rsid w:val="00C05E08"/>
    <w:rsid w:val="00C07A1A"/>
    <w:rsid w:val="00C07B83"/>
    <w:rsid w:val="00C07F5E"/>
    <w:rsid w:val="00C1270E"/>
    <w:rsid w:val="00C166A6"/>
    <w:rsid w:val="00C17811"/>
    <w:rsid w:val="00C17E4C"/>
    <w:rsid w:val="00C239D4"/>
    <w:rsid w:val="00C27216"/>
    <w:rsid w:val="00C2731C"/>
    <w:rsid w:val="00C34790"/>
    <w:rsid w:val="00C34F1A"/>
    <w:rsid w:val="00C3559D"/>
    <w:rsid w:val="00C356F8"/>
    <w:rsid w:val="00C4320C"/>
    <w:rsid w:val="00C43BD0"/>
    <w:rsid w:val="00C45C61"/>
    <w:rsid w:val="00C520FA"/>
    <w:rsid w:val="00C53190"/>
    <w:rsid w:val="00C54B99"/>
    <w:rsid w:val="00C54BE0"/>
    <w:rsid w:val="00C60F85"/>
    <w:rsid w:val="00C6131A"/>
    <w:rsid w:val="00C6196E"/>
    <w:rsid w:val="00C63F0B"/>
    <w:rsid w:val="00C67DDE"/>
    <w:rsid w:val="00C72114"/>
    <w:rsid w:val="00C72C11"/>
    <w:rsid w:val="00C7303A"/>
    <w:rsid w:val="00C7763C"/>
    <w:rsid w:val="00C8103B"/>
    <w:rsid w:val="00C81BED"/>
    <w:rsid w:val="00C82FD9"/>
    <w:rsid w:val="00C83CED"/>
    <w:rsid w:val="00C84CC7"/>
    <w:rsid w:val="00C85D4A"/>
    <w:rsid w:val="00C86194"/>
    <w:rsid w:val="00C87826"/>
    <w:rsid w:val="00C94501"/>
    <w:rsid w:val="00C963EA"/>
    <w:rsid w:val="00CA10C9"/>
    <w:rsid w:val="00CA1B29"/>
    <w:rsid w:val="00CA3D24"/>
    <w:rsid w:val="00CB0F0A"/>
    <w:rsid w:val="00CB0F60"/>
    <w:rsid w:val="00CB2248"/>
    <w:rsid w:val="00CB25BD"/>
    <w:rsid w:val="00CB2A36"/>
    <w:rsid w:val="00CB2FCD"/>
    <w:rsid w:val="00CB4CF1"/>
    <w:rsid w:val="00CB57D9"/>
    <w:rsid w:val="00CC064A"/>
    <w:rsid w:val="00CC13A1"/>
    <w:rsid w:val="00CC26AB"/>
    <w:rsid w:val="00CC3746"/>
    <w:rsid w:val="00CC420E"/>
    <w:rsid w:val="00CC465D"/>
    <w:rsid w:val="00CC622F"/>
    <w:rsid w:val="00CC6FF4"/>
    <w:rsid w:val="00CC7A02"/>
    <w:rsid w:val="00CD35D9"/>
    <w:rsid w:val="00CD389B"/>
    <w:rsid w:val="00CD41C4"/>
    <w:rsid w:val="00CD537B"/>
    <w:rsid w:val="00CD7B30"/>
    <w:rsid w:val="00CE066F"/>
    <w:rsid w:val="00CE12A4"/>
    <w:rsid w:val="00CE1451"/>
    <w:rsid w:val="00CE1AF5"/>
    <w:rsid w:val="00CE2310"/>
    <w:rsid w:val="00CE24C0"/>
    <w:rsid w:val="00CE2E3C"/>
    <w:rsid w:val="00CE30DB"/>
    <w:rsid w:val="00CE638F"/>
    <w:rsid w:val="00CF0623"/>
    <w:rsid w:val="00CF06AD"/>
    <w:rsid w:val="00CF0C33"/>
    <w:rsid w:val="00CF0F26"/>
    <w:rsid w:val="00CF1275"/>
    <w:rsid w:val="00CF142B"/>
    <w:rsid w:val="00CF15C6"/>
    <w:rsid w:val="00CF2447"/>
    <w:rsid w:val="00CF3B66"/>
    <w:rsid w:val="00CF44D0"/>
    <w:rsid w:val="00CF547E"/>
    <w:rsid w:val="00CF6147"/>
    <w:rsid w:val="00D0151C"/>
    <w:rsid w:val="00D01D23"/>
    <w:rsid w:val="00D03787"/>
    <w:rsid w:val="00D046CD"/>
    <w:rsid w:val="00D10611"/>
    <w:rsid w:val="00D106E6"/>
    <w:rsid w:val="00D119B7"/>
    <w:rsid w:val="00D11A34"/>
    <w:rsid w:val="00D12DA1"/>
    <w:rsid w:val="00D1426F"/>
    <w:rsid w:val="00D163C5"/>
    <w:rsid w:val="00D16E5D"/>
    <w:rsid w:val="00D20265"/>
    <w:rsid w:val="00D2309A"/>
    <w:rsid w:val="00D246F8"/>
    <w:rsid w:val="00D2491C"/>
    <w:rsid w:val="00D24CD9"/>
    <w:rsid w:val="00D26C6F"/>
    <w:rsid w:val="00D27838"/>
    <w:rsid w:val="00D308B8"/>
    <w:rsid w:val="00D31E09"/>
    <w:rsid w:val="00D32975"/>
    <w:rsid w:val="00D32AF7"/>
    <w:rsid w:val="00D33F4D"/>
    <w:rsid w:val="00D3441C"/>
    <w:rsid w:val="00D362A9"/>
    <w:rsid w:val="00D373AB"/>
    <w:rsid w:val="00D373C9"/>
    <w:rsid w:val="00D3752B"/>
    <w:rsid w:val="00D40C4D"/>
    <w:rsid w:val="00D438AE"/>
    <w:rsid w:val="00D4475B"/>
    <w:rsid w:val="00D4477F"/>
    <w:rsid w:val="00D458FC"/>
    <w:rsid w:val="00D474A2"/>
    <w:rsid w:val="00D4793D"/>
    <w:rsid w:val="00D51E08"/>
    <w:rsid w:val="00D53C2F"/>
    <w:rsid w:val="00D54C1F"/>
    <w:rsid w:val="00D55972"/>
    <w:rsid w:val="00D60D8D"/>
    <w:rsid w:val="00D60DE3"/>
    <w:rsid w:val="00D60E05"/>
    <w:rsid w:val="00D61AE5"/>
    <w:rsid w:val="00D679CD"/>
    <w:rsid w:val="00D67E22"/>
    <w:rsid w:val="00D745D9"/>
    <w:rsid w:val="00D755B9"/>
    <w:rsid w:val="00D80632"/>
    <w:rsid w:val="00D8088A"/>
    <w:rsid w:val="00D81299"/>
    <w:rsid w:val="00D8154C"/>
    <w:rsid w:val="00D845BF"/>
    <w:rsid w:val="00D84A07"/>
    <w:rsid w:val="00D84F52"/>
    <w:rsid w:val="00D856C5"/>
    <w:rsid w:val="00D86533"/>
    <w:rsid w:val="00D8682E"/>
    <w:rsid w:val="00D86FE2"/>
    <w:rsid w:val="00D87907"/>
    <w:rsid w:val="00D87DF7"/>
    <w:rsid w:val="00D91116"/>
    <w:rsid w:val="00D924D1"/>
    <w:rsid w:val="00D9456C"/>
    <w:rsid w:val="00D94D22"/>
    <w:rsid w:val="00D94D5D"/>
    <w:rsid w:val="00D95116"/>
    <w:rsid w:val="00DA0608"/>
    <w:rsid w:val="00DA24BB"/>
    <w:rsid w:val="00DA266F"/>
    <w:rsid w:val="00DA3447"/>
    <w:rsid w:val="00DA3DA8"/>
    <w:rsid w:val="00DA46BA"/>
    <w:rsid w:val="00DA651A"/>
    <w:rsid w:val="00DB1A2C"/>
    <w:rsid w:val="00DB1B8F"/>
    <w:rsid w:val="00DB3238"/>
    <w:rsid w:val="00DB3ECF"/>
    <w:rsid w:val="00DB5AA3"/>
    <w:rsid w:val="00DB79C5"/>
    <w:rsid w:val="00DC1F6E"/>
    <w:rsid w:val="00DC2699"/>
    <w:rsid w:val="00DC4438"/>
    <w:rsid w:val="00DC6AC9"/>
    <w:rsid w:val="00DC6C8A"/>
    <w:rsid w:val="00DD2481"/>
    <w:rsid w:val="00DD3816"/>
    <w:rsid w:val="00DD3DCB"/>
    <w:rsid w:val="00DD4523"/>
    <w:rsid w:val="00DD5CE3"/>
    <w:rsid w:val="00DD668C"/>
    <w:rsid w:val="00DE0810"/>
    <w:rsid w:val="00DE11A3"/>
    <w:rsid w:val="00DE1529"/>
    <w:rsid w:val="00DE3D37"/>
    <w:rsid w:val="00DE486D"/>
    <w:rsid w:val="00DE4EC7"/>
    <w:rsid w:val="00DE7AAD"/>
    <w:rsid w:val="00DE7ABA"/>
    <w:rsid w:val="00DE7D8D"/>
    <w:rsid w:val="00DF21C1"/>
    <w:rsid w:val="00DF5037"/>
    <w:rsid w:val="00DF5043"/>
    <w:rsid w:val="00DF6C60"/>
    <w:rsid w:val="00E05CD2"/>
    <w:rsid w:val="00E07131"/>
    <w:rsid w:val="00E075AB"/>
    <w:rsid w:val="00E1144C"/>
    <w:rsid w:val="00E12380"/>
    <w:rsid w:val="00E123DB"/>
    <w:rsid w:val="00E20A60"/>
    <w:rsid w:val="00E213A2"/>
    <w:rsid w:val="00E23CC8"/>
    <w:rsid w:val="00E252B3"/>
    <w:rsid w:val="00E25A18"/>
    <w:rsid w:val="00E2670B"/>
    <w:rsid w:val="00E30BBA"/>
    <w:rsid w:val="00E33D5D"/>
    <w:rsid w:val="00E3576D"/>
    <w:rsid w:val="00E36234"/>
    <w:rsid w:val="00E36905"/>
    <w:rsid w:val="00E36CA1"/>
    <w:rsid w:val="00E3741F"/>
    <w:rsid w:val="00E40FC3"/>
    <w:rsid w:val="00E4229E"/>
    <w:rsid w:val="00E44843"/>
    <w:rsid w:val="00E44A98"/>
    <w:rsid w:val="00E450CC"/>
    <w:rsid w:val="00E45774"/>
    <w:rsid w:val="00E460FD"/>
    <w:rsid w:val="00E47F80"/>
    <w:rsid w:val="00E52A7F"/>
    <w:rsid w:val="00E558D7"/>
    <w:rsid w:val="00E5613A"/>
    <w:rsid w:val="00E56CF1"/>
    <w:rsid w:val="00E56F8D"/>
    <w:rsid w:val="00E57B64"/>
    <w:rsid w:val="00E60BD1"/>
    <w:rsid w:val="00E616BC"/>
    <w:rsid w:val="00E61FFF"/>
    <w:rsid w:val="00E62269"/>
    <w:rsid w:val="00E623EB"/>
    <w:rsid w:val="00E628BB"/>
    <w:rsid w:val="00E632A2"/>
    <w:rsid w:val="00E64A3B"/>
    <w:rsid w:val="00E64F40"/>
    <w:rsid w:val="00E673BA"/>
    <w:rsid w:val="00E7023E"/>
    <w:rsid w:val="00E70AD2"/>
    <w:rsid w:val="00E71724"/>
    <w:rsid w:val="00E720E6"/>
    <w:rsid w:val="00E722B3"/>
    <w:rsid w:val="00E72F35"/>
    <w:rsid w:val="00E739A9"/>
    <w:rsid w:val="00E77976"/>
    <w:rsid w:val="00E805F9"/>
    <w:rsid w:val="00E820E4"/>
    <w:rsid w:val="00E82BFF"/>
    <w:rsid w:val="00E82E3E"/>
    <w:rsid w:val="00E83332"/>
    <w:rsid w:val="00E83E9F"/>
    <w:rsid w:val="00E83F78"/>
    <w:rsid w:val="00E86B10"/>
    <w:rsid w:val="00E90DFE"/>
    <w:rsid w:val="00E92F68"/>
    <w:rsid w:val="00E93429"/>
    <w:rsid w:val="00E94F9E"/>
    <w:rsid w:val="00E96C4C"/>
    <w:rsid w:val="00E97388"/>
    <w:rsid w:val="00E97FD6"/>
    <w:rsid w:val="00EA0900"/>
    <w:rsid w:val="00EA3AAB"/>
    <w:rsid w:val="00EA4722"/>
    <w:rsid w:val="00EA50A1"/>
    <w:rsid w:val="00EA53C3"/>
    <w:rsid w:val="00EB034E"/>
    <w:rsid w:val="00EB11AF"/>
    <w:rsid w:val="00EB3F1E"/>
    <w:rsid w:val="00EB6034"/>
    <w:rsid w:val="00EB78D3"/>
    <w:rsid w:val="00EC18EF"/>
    <w:rsid w:val="00EC18FB"/>
    <w:rsid w:val="00EC1A67"/>
    <w:rsid w:val="00EC3189"/>
    <w:rsid w:val="00EC79CC"/>
    <w:rsid w:val="00EC7C60"/>
    <w:rsid w:val="00ED009C"/>
    <w:rsid w:val="00ED0AD2"/>
    <w:rsid w:val="00ED20C2"/>
    <w:rsid w:val="00ED2A23"/>
    <w:rsid w:val="00ED4694"/>
    <w:rsid w:val="00ED4ED1"/>
    <w:rsid w:val="00ED6566"/>
    <w:rsid w:val="00EE05AD"/>
    <w:rsid w:val="00EE151E"/>
    <w:rsid w:val="00EE1EED"/>
    <w:rsid w:val="00EE2079"/>
    <w:rsid w:val="00EE2106"/>
    <w:rsid w:val="00EE5E4B"/>
    <w:rsid w:val="00EE7237"/>
    <w:rsid w:val="00EF2B8B"/>
    <w:rsid w:val="00EF3D02"/>
    <w:rsid w:val="00EF479A"/>
    <w:rsid w:val="00EF564D"/>
    <w:rsid w:val="00EF5F54"/>
    <w:rsid w:val="00EF6060"/>
    <w:rsid w:val="00EF7B93"/>
    <w:rsid w:val="00EF7CCB"/>
    <w:rsid w:val="00F01254"/>
    <w:rsid w:val="00F0233B"/>
    <w:rsid w:val="00F05976"/>
    <w:rsid w:val="00F0709E"/>
    <w:rsid w:val="00F07430"/>
    <w:rsid w:val="00F104E7"/>
    <w:rsid w:val="00F142A9"/>
    <w:rsid w:val="00F14971"/>
    <w:rsid w:val="00F14D32"/>
    <w:rsid w:val="00F21267"/>
    <w:rsid w:val="00F2387D"/>
    <w:rsid w:val="00F241E1"/>
    <w:rsid w:val="00F2502C"/>
    <w:rsid w:val="00F26175"/>
    <w:rsid w:val="00F324C6"/>
    <w:rsid w:val="00F333DF"/>
    <w:rsid w:val="00F33907"/>
    <w:rsid w:val="00F35EA6"/>
    <w:rsid w:val="00F36122"/>
    <w:rsid w:val="00F41A91"/>
    <w:rsid w:val="00F425C0"/>
    <w:rsid w:val="00F42D23"/>
    <w:rsid w:val="00F445C8"/>
    <w:rsid w:val="00F45935"/>
    <w:rsid w:val="00F45B7B"/>
    <w:rsid w:val="00F46FA9"/>
    <w:rsid w:val="00F5220C"/>
    <w:rsid w:val="00F52501"/>
    <w:rsid w:val="00F55FB6"/>
    <w:rsid w:val="00F572AE"/>
    <w:rsid w:val="00F60018"/>
    <w:rsid w:val="00F61459"/>
    <w:rsid w:val="00F63EB7"/>
    <w:rsid w:val="00F63FA2"/>
    <w:rsid w:val="00F6479C"/>
    <w:rsid w:val="00F65562"/>
    <w:rsid w:val="00F747FC"/>
    <w:rsid w:val="00F75315"/>
    <w:rsid w:val="00F75438"/>
    <w:rsid w:val="00F760D1"/>
    <w:rsid w:val="00F76D98"/>
    <w:rsid w:val="00F81B9F"/>
    <w:rsid w:val="00F81BB0"/>
    <w:rsid w:val="00F81C19"/>
    <w:rsid w:val="00F82A0C"/>
    <w:rsid w:val="00F82DCF"/>
    <w:rsid w:val="00F84628"/>
    <w:rsid w:val="00F867B5"/>
    <w:rsid w:val="00F87635"/>
    <w:rsid w:val="00F95E34"/>
    <w:rsid w:val="00F97D83"/>
    <w:rsid w:val="00FA1898"/>
    <w:rsid w:val="00FA60D6"/>
    <w:rsid w:val="00FB01F6"/>
    <w:rsid w:val="00FB0AD4"/>
    <w:rsid w:val="00FB2C5E"/>
    <w:rsid w:val="00FB6DDC"/>
    <w:rsid w:val="00FB766E"/>
    <w:rsid w:val="00FB7B31"/>
    <w:rsid w:val="00FC090C"/>
    <w:rsid w:val="00FC1885"/>
    <w:rsid w:val="00FC1A18"/>
    <w:rsid w:val="00FC22BD"/>
    <w:rsid w:val="00FC2CDA"/>
    <w:rsid w:val="00FC741E"/>
    <w:rsid w:val="00FD07A9"/>
    <w:rsid w:val="00FD0FC6"/>
    <w:rsid w:val="00FD1722"/>
    <w:rsid w:val="00FD3E87"/>
    <w:rsid w:val="00FE0653"/>
    <w:rsid w:val="00FE1747"/>
    <w:rsid w:val="00FE1B04"/>
    <w:rsid w:val="00FE1DB4"/>
    <w:rsid w:val="00FE40F6"/>
    <w:rsid w:val="00FE51DC"/>
    <w:rsid w:val="00FE7012"/>
    <w:rsid w:val="00FE70AE"/>
    <w:rsid w:val="00FF002F"/>
    <w:rsid w:val="00FF11A7"/>
    <w:rsid w:val="00FF189C"/>
    <w:rsid w:val="00FF210F"/>
    <w:rsid w:val="00FF2E37"/>
    <w:rsid w:val="00FF443E"/>
    <w:rsid w:val="00FF5977"/>
    <w:rsid w:val="00FF67AD"/>
    <w:rsid w:val="00FF70CA"/>
    <w:rsid w:val="00FF9783"/>
    <w:rsid w:val="00FFD18C"/>
    <w:rsid w:val="0111A4B9"/>
    <w:rsid w:val="0114AF51"/>
    <w:rsid w:val="013C10DF"/>
    <w:rsid w:val="017677F6"/>
    <w:rsid w:val="017EAC63"/>
    <w:rsid w:val="01B73190"/>
    <w:rsid w:val="01C494E4"/>
    <w:rsid w:val="01DEA000"/>
    <w:rsid w:val="01EB9B55"/>
    <w:rsid w:val="01EBD5E9"/>
    <w:rsid w:val="01FF87B3"/>
    <w:rsid w:val="02002DD5"/>
    <w:rsid w:val="024F0ECF"/>
    <w:rsid w:val="025C79DC"/>
    <w:rsid w:val="025F8B3F"/>
    <w:rsid w:val="02659E03"/>
    <w:rsid w:val="0266F934"/>
    <w:rsid w:val="02778FF1"/>
    <w:rsid w:val="029BB980"/>
    <w:rsid w:val="02C26D16"/>
    <w:rsid w:val="02C30A57"/>
    <w:rsid w:val="02F59A27"/>
    <w:rsid w:val="030B3AC3"/>
    <w:rsid w:val="031BF2B5"/>
    <w:rsid w:val="032E301E"/>
    <w:rsid w:val="034FCCBA"/>
    <w:rsid w:val="035F0411"/>
    <w:rsid w:val="037F7320"/>
    <w:rsid w:val="0384E8E1"/>
    <w:rsid w:val="038B0787"/>
    <w:rsid w:val="03DC57D2"/>
    <w:rsid w:val="03EC1498"/>
    <w:rsid w:val="040221C6"/>
    <w:rsid w:val="041A1B54"/>
    <w:rsid w:val="0456C84C"/>
    <w:rsid w:val="0464D4D2"/>
    <w:rsid w:val="0470DEC8"/>
    <w:rsid w:val="04826821"/>
    <w:rsid w:val="04966B27"/>
    <w:rsid w:val="04979A9B"/>
    <w:rsid w:val="04E86B39"/>
    <w:rsid w:val="052F7F1A"/>
    <w:rsid w:val="056D4270"/>
    <w:rsid w:val="0570E1BD"/>
    <w:rsid w:val="05A239DB"/>
    <w:rsid w:val="05B3B236"/>
    <w:rsid w:val="05C2387E"/>
    <w:rsid w:val="05E3851B"/>
    <w:rsid w:val="060BD1E0"/>
    <w:rsid w:val="06125C00"/>
    <w:rsid w:val="06168064"/>
    <w:rsid w:val="062F4A67"/>
    <w:rsid w:val="063ED3C3"/>
    <w:rsid w:val="066DBB4B"/>
    <w:rsid w:val="067E1374"/>
    <w:rsid w:val="068D62C5"/>
    <w:rsid w:val="069DD861"/>
    <w:rsid w:val="06C27175"/>
    <w:rsid w:val="06D7C62B"/>
    <w:rsid w:val="071025A3"/>
    <w:rsid w:val="0713E547"/>
    <w:rsid w:val="076D1F90"/>
    <w:rsid w:val="07ADC504"/>
    <w:rsid w:val="07B47299"/>
    <w:rsid w:val="07E278EE"/>
    <w:rsid w:val="07F25AC7"/>
    <w:rsid w:val="07F804C2"/>
    <w:rsid w:val="080EF48C"/>
    <w:rsid w:val="08195725"/>
    <w:rsid w:val="08591F1F"/>
    <w:rsid w:val="088EF10C"/>
    <w:rsid w:val="08B767A4"/>
    <w:rsid w:val="096EB58E"/>
    <w:rsid w:val="09811BD1"/>
    <w:rsid w:val="09822BD5"/>
    <w:rsid w:val="0A3A8340"/>
    <w:rsid w:val="0A75E125"/>
    <w:rsid w:val="0AA5F3DD"/>
    <w:rsid w:val="0ADB8EDE"/>
    <w:rsid w:val="0B23037C"/>
    <w:rsid w:val="0B3117C6"/>
    <w:rsid w:val="0B5F3D24"/>
    <w:rsid w:val="0B8071B7"/>
    <w:rsid w:val="0BAA8544"/>
    <w:rsid w:val="0C02B688"/>
    <w:rsid w:val="0C203BE2"/>
    <w:rsid w:val="0C2D8AAF"/>
    <w:rsid w:val="0C310A2F"/>
    <w:rsid w:val="0C6EC503"/>
    <w:rsid w:val="0CA4CA86"/>
    <w:rsid w:val="0CA90582"/>
    <w:rsid w:val="0CC30C25"/>
    <w:rsid w:val="0CC32608"/>
    <w:rsid w:val="0D364E52"/>
    <w:rsid w:val="0D69B071"/>
    <w:rsid w:val="0D6C3E59"/>
    <w:rsid w:val="0D92FC50"/>
    <w:rsid w:val="0DA61379"/>
    <w:rsid w:val="0DD47DCE"/>
    <w:rsid w:val="0DDA634C"/>
    <w:rsid w:val="0DE282E6"/>
    <w:rsid w:val="0E3251BE"/>
    <w:rsid w:val="0E42E8A2"/>
    <w:rsid w:val="0E52D039"/>
    <w:rsid w:val="0ECDB294"/>
    <w:rsid w:val="0ED3C81C"/>
    <w:rsid w:val="0ED3CA61"/>
    <w:rsid w:val="0ED864F9"/>
    <w:rsid w:val="0EE4D917"/>
    <w:rsid w:val="0F0DE5F6"/>
    <w:rsid w:val="0F2B514A"/>
    <w:rsid w:val="0F56C264"/>
    <w:rsid w:val="0F5F8BBD"/>
    <w:rsid w:val="0FA2CD87"/>
    <w:rsid w:val="0FA5E947"/>
    <w:rsid w:val="1037755B"/>
    <w:rsid w:val="105FBD20"/>
    <w:rsid w:val="1083DC1D"/>
    <w:rsid w:val="108D206F"/>
    <w:rsid w:val="109DBCA2"/>
    <w:rsid w:val="10A5CA96"/>
    <w:rsid w:val="10E09C6F"/>
    <w:rsid w:val="10F93C91"/>
    <w:rsid w:val="11064449"/>
    <w:rsid w:val="11926D79"/>
    <w:rsid w:val="11B5F8B2"/>
    <w:rsid w:val="11EC8FF7"/>
    <w:rsid w:val="11F7669F"/>
    <w:rsid w:val="122FDE75"/>
    <w:rsid w:val="12469706"/>
    <w:rsid w:val="127F2866"/>
    <w:rsid w:val="1291D4A4"/>
    <w:rsid w:val="12C3B238"/>
    <w:rsid w:val="12D79D8E"/>
    <w:rsid w:val="12F38E15"/>
    <w:rsid w:val="130001E8"/>
    <w:rsid w:val="13185534"/>
    <w:rsid w:val="133DE1E3"/>
    <w:rsid w:val="1346F2F5"/>
    <w:rsid w:val="13628E4B"/>
    <w:rsid w:val="139F14F0"/>
    <w:rsid w:val="13C007B8"/>
    <w:rsid w:val="14114585"/>
    <w:rsid w:val="143C7DDF"/>
    <w:rsid w:val="14636763"/>
    <w:rsid w:val="1464364D"/>
    <w:rsid w:val="14689B87"/>
    <w:rsid w:val="148C3E8E"/>
    <w:rsid w:val="15036755"/>
    <w:rsid w:val="153365E6"/>
    <w:rsid w:val="15586E4B"/>
    <w:rsid w:val="156C4D3A"/>
    <w:rsid w:val="15E451CB"/>
    <w:rsid w:val="15E4C08D"/>
    <w:rsid w:val="15E78B94"/>
    <w:rsid w:val="15EE0E8F"/>
    <w:rsid w:val="1623A967"/>
    <w:rsid w:val="16389967"/>
    <w:rsid w:val="163C97BE"/>
    <w:rsid w:val="16451E0C"/>
    <w:rsid w:val="16B2BAA6"/>
    <w:rsid w:val="16C81FC7"/>
    <w:rsid w:val="16F62542"/>
    <w:rsid w:val="1710FB3B"/>
    <w:rsid w:val="1725CC9F"/>
    <w:rsid w:val="1740B642"/>
    <w:rsid w:val="174FA5F8"/>
    <w:rsid w:val="175E0C60"/>
    <w:rsid w:val="1774DC18"/>
    <w:rsid w:val="17759473"/>
    <w:rsid w:val="1798DA14"/>
    <w:rsid w:val="17BFD959"/>
    <w:rsid w:val="17D75F22"/>
    <w:rsid w:val="17DACF6B"/>
    <w:rsid w:val="1840C2B3"/>
    <w:rsid w:val="18567B32"/>
    <w:rsid w:val="185E9310"/>
    <w:rsid w:val="189D3A2F"/>
    <w:rsid w:val="18A15A34"/>
    <w:rsid w:val="18D61D3E"/>
    <w:rsid w:val="18DB5E51"/>
    <w:rsid w:val="192AD6F2"/>
    <w:rsid w:val="192FD4C6"/>
    <w:rsid w:val="1968110C"/>
    <w:rsid w:val="19762D29"/>
    <w:rsid w:val="19B5D2CE"/>
    <w:rsid w:val="19EA162A"/>
    <w:rsid w:val="1A21E675"/>
    <w:rsid w:val="1A356A34"/>
    <w:rsid w:val="1A5663D3"/>
    <w:rsid w:val="1A590021"/>
    <w:rsid w:val="1AA5316E"/>
    <w:rsid w:val="1ABA99E9"/>
    <w:rsid w:val="1ACDB9A9"/>
    <w:rsid w:val="1AFB565C"/>
    <w:rsid w:val="1B01BAC5"/>
    <w:rsid w:val="1B29461B"/>
    <w:rsid w:val="1B992DCF"/>
    <w:rsid w:val="1BB4CCB2"/>
    <w:rsid w:val="1BBD7B7B"/>
    <w:rsid w:val="1BD48069"/>
    <w:rsid w:val="1BE4E9E6"/>
    <w:rsid w:val="1C084BA7"/>
    <w:rsid w:val="1C5C95B9"/>
    <w:rsid w:val="1C8163EA"/>
    <w:rsid w:val="1C93329D"/>
    <w:rsid w:val="1CC015FF"/>
    <w:rsid w:val="1CE22CFB"/>
    <w:rsid w:val="1D010D99"/>
    <w:rsid w:val="1D08C75D"/>
    <w:rsid w:val="1D397BA3"/>
    <w:rsid w:val="1D634475"/>
    <w:rsid w:val="1D87CA86"/>
    <w:rsid w:val="1D8A6110"/>
    <w:rsid w:val="1D8D4E8F"/>
    <w:rsid w:val="1DBE047F"/>
    <w:rsid w:val="1DF4D1E4"/>
    <w:rsid w:val="1E147C94"/>
    <w:rsid w:val="1E21D1AB"/>
    <w:rsid w:val="1E5F0DA6"/>
    <w:rsid w:val="1E67EA5A"/>
    <w:rsid w:val="1E8B0918"/>
    <w:rsid w:val="1E8BC400"/>
    <w:rsid w:val="1EB62AB9"/>
    <w:rsid w:val="1EBDD48B"/>
    <w:rsid w:val="1ED444A5"/>
    <w:rsid w:val="1EE99472"/>
    <w:rsid w:val="1F498ED8"/>
    <w:rsid w:val="1F502952"/>
    <w:rsid w:val="1F60E9EC"/>
    <w:rsid w:val="1F6E297E"/>
    <w:rsid w:val="1F959C85"/>
    <w:rsid w:val="1FB71758"/>
    <w:rsid w:val="1FC205A2"/>
    <w:rsid w:val="1FD3C7FA"/>
    <w:rsid w:val="1FEB34BF"/>
    <w:rsid w:val="200A1FA1"/>
    <w:rsid w:val="2012579F"/>
    <w:rsid w:val="201B6CD7"/>
    <w:rsid w:val="204DCAD9"/>
    <w:rsid w:val="208D4B3F"/>
    <w:rsid w:val="20970F01"/>
    <w:rsid w:val="209C3F05"/>
    <w:rsid w:val="20AA4E48"/>
    <w:rsid w:val="20D783A0"/>
    <w:rsid w:val="20E6D048"/>
    <w:rsid w:val="20F360BE"/>
    <w:rsid w:val="213E120B"/>
    <w:rsid w:val="2147996B"/>
    <w:rsid w:val="21BF3E2E"/>
    <w:rsid w:val="21D08C3B"/>
    <w:rsid w:val="2208AC24"/>
    <w:rsid w:val="220C5213"/>
    <w:rsid w:val="22154616"/>
    <w:rsid w:val="221683A0"/>
    <w:rsid w:val="227A8AC2"/>
    <w:rsid w:val="227AC87B"/>
    <w:rsid w:val="230FE6BF"/>
    <w:rsid w:val="2339C6C8"/>
    <w:rsid w:val="235237F9"/>
    <w:rsid w:val="2370A534"/>
    <w:rsid w:val="2379E744"/>
    <w:rsid w:val="23AB7FF0"/>
    <w:rsid w:val="23F46CAC"/>
    <w:rsid w:val="2421C0F0"/>
    <w:rsid w:val="2424D998"/>
    <w:rsid w:val="247A5125"/>
    <w:rsid w:val="247E6A3E"/>
    <w:rsid w:val="2498BB26"/>
    <w:rsid w:val="24B8B240"/>
    <w:rsid w:val="24D44C14"/>
    <w:rsid w:val="24E070C6"/>
    <w:rsid w:val="24EA5BAA"/>
    <w:rsid w:val="24FCE322"/>
    <w:rsid w:val="2501F324"/>
    <w:rsid w:val="2517CFD0"/>
    <w:rsid w:val="25492F6F"/>
    <w:rsid w:val="2557FDF8"/>
    <w:rsid w:val="255BE69B"/>
    <w:rsid w:val="259211B3"/>
    <w:rsid w:val="259EED4B"/>
    <w:rsid w:val="25BE297C"/>
    <w:rsid w:val="25CCC820"/>
    <w:rsid w:val="2601E648"/>
    <w:rsid w:val="261CC711"/>
    <w:rsid w:val="26295B89"/>
    <w:rsid w:val="262BF61A"/>
    <w:rsid w:val="262D6598"/>
    <w:rsid w:val="2635D8F1"/>
    <w:rsid w:val="26494BCF"/>
    <w:rsid w:val="265F4709"/>
    <w:rsid w:val="26682B90"/>
    <w:rsid w:val="2680E897"/>
    <w:rsid w:val="26A39DF3"/>
    <w:rsid w:val="26C664FA"/>
    <w:rsid w:val="26C76E4D"/>
    <w:rsid w:val="26CADC01"/>
    <w:rsid w:val="26FE92D9"/>
    <w:rsid w:val="272D24EE"/>
    <w:rsid w:val="273367EA"/>
    <w:rsid w:val="275A5C59"/>
    <w:rsid w:val="276F4AA0"/>
    <w:rsid w:val="27738EB8"/>
    <w:rsid w:val="2789CAE6"/>
    <w:rsid w:val="27B7F2A9"/>
    <w:rsid w:val="27DFC1BA"/>
    <w:rsid w:val="27EC8496"/>
    <w:rsid w:val="28207D92"/>
    <w:rsid w:val="284BF610"/>
    <w:rsid w:val="284E31AD"/>
    <w:rsid w:val="28963071"/>
    <w:rsid w:val="28A31E90"/>
    <w:rsid w:val="28AEBA4C"/>
    <w:rsid w:val="28B12AA4"/>
    <w:rsid w:val="2927A670"/>
    <w:rsid w:val="2949C47E"/>
    <w:rsid w:val="297494CB"/>
    <w:rsid w:val="297DBBC1"/>
    <w:rsid w:val="2988DA08"/>
    <w:rsid w:val="29B9BEF8"/>
    <w:rsid w:val="29E0DD10"/>
    <w:rsid w:val="29E642FD"/>
    <w:rsid w:val="29E6CF8A"/>
    <w:rsid w:val="29FF19F8"/>
    <w:rsid w:val="2A1BED87"/>
    <w:rsid w:val="2A65DACC"/>
    <w:rsid w:val="2A677222"/>
    <w:rsid w:val="2A694BB9"/>
    <w:rsid w:val="2A8C1604"/>
    <w:rsid w:val="2AB07F69"/>
    <w:rsid w:val="2B0C9366"/>
    <w:rsid w:val="2B228A64"/>
    <w:rsid w:val="2B43CA8C"/>
    <w:rsid w:val="2B53B83C"/>
    <w:rsid w:val="2B6ADA0A"/>
    <w:rsid w:val="2B71760F"/>
    <w:rsid w:val="2BA78842"/>
    <w:rsid w:val="2BA9A070"/>
    <w:rsid w:val="2BD13439"/>
    <w:rsid w:val="2C0A858F"/>
    <w:rsid w:val="2C11E27C"/>
    <w:rsid w:val="2C1EFE9C"/>
    <w:rsid w:val="2C1F4E1D"/>
    <w:rsid w:val="2C4A7907"/>
    <w:rsid w:val="2C5930C7"/>
    <w:rsid w:val="2C653E21"/>
    <w:rsid w:val="2C6BB80B"/>
    <w:rsid w:val="2CC2939D"/>
    <w:rsid w:val="2D011452"/>
    <w:rsid w:val="2D11C980"/>
    <w:rsid w:val="2D1A9766"/>
    <w:rsid w:val="2D1BDAA7"/>
    <w:rsid w:val="2D5B298F"/>
    <w:rsid w:val="2D63F198"/>
    <w:rsid w:val="2D6D933E"/>
    <w:rsid w:val="2DC3772D"/>
    <w:rsid w:val="2E05FCE5"/>
    <w:rsid w:val="2E07E923"/>
    <w:rsid w:val="2E4E336A"/>
    <w:rsid w:val="2E4F5FD2"/>
    <w:rsid w:val="2E6C3A15"/>
    <w:rsid w:val="2E763DCE"/>
    <w:rsid w:val="2E95D9CA"/>
    <w:rsid w:val="2EA4C229"/>
    <w:rsid w:val="2EAB3EBD"/>
    <w:rsid w:val="2EC00241"/>
    <w:rsid w:val="2ECFAC0B"/>
    <w:rsid w:val="2EFDF11A"/>
    <w:rsid w:val="2F3F4260"/>
    <w:rsid w:val="2F434326"/>
    <w:rsid w:val="2F95509E"/>
    <w:rsid w:val="2FD78120"/>
    <w:rsid w:val="30003BAC"/>
    <w:rsid w:val="3005CDB5"/>
    <w:rsid w:val="300FFAD1"/>
    <w:rsid w:val="30109103"/>
    <w:rsid w:val="3080EC6F"/>
    <w:rsid w:val="30C4B2C4"/>
    <w:rsid w:val="30C89BA3"/>
    <w:rsid w:val="30D23622"/>
    <w:rsid w:val="3101EE59"/>
    <w:rsid w:val="313D54CE"/>
    <w:rsid w:val="313EDC59"/>
    <w:rsid w:val="31793A27"/>
    <w:rsid w:val="318706CE"/>
    <w:rsid w:val="31907515"/>
    <w:rsid w:val="31CA9C8A"/>
    <w:rsid w:val="31D2AA9F"/>
    <w:rsid w:val="31D6A036"/>
    <w:rsid w:val="320EA298"/>
    <w:rsid w:val="325ED7A0"/>
    <w:rsid w:val="325F80A0"/>
    <w:rsid w:val="3280739B"/>
    <w:rsid w:val="329A75FA"/>
    <w:rsid w:val="32A8CBDC"/>
    <w:rsid w:val="32C97817"/>
    <w:rsid w:val="3307B858"/>
    <w:rsid w:val="33205C05"/>
    <w:rsid w:val="337260AC"/>
    <w:rsid w:val="3393FA54"/>
    <w:rsid w:val="3395F1E8"/>
    <w:rsid w:val="339E1F81"/>
    <w:rsid w:val="33E55473"/>
    <w:rsid w:val="33F17D75"/>
    <w:rsid w:val="34298498"/>
    <w:rsid w:val="343EB109"/>
    <w:rsid w:val="3462DDC1"/>
    <w:rsid w:val="3473D3F3"/>
    <w:rsid w:val="348AD7D2"/>
    <w:rsid w:val="34A88971"/>
    <w:rsid w:val="34B31147"/>
    <w:rsid w:val="3500B0E6"/>
    <w:rsid w:val="3503BB32"/>
    <w:rsid w:val="3553E5CC"/>
    <w:rsid w:val="35910E2A"/>
    <w:rsid w:val="35A635FF"/>
    <w:rsid w:val="35BA449C"/>
    <w:rsid w:val="364F6EC8"/>
    <w:rsid w:val="364FCF92"/>
    <w:rsid w:val="36504135"/>
    <w:rsid w:val="366A736A"/>
    <w:rsid w:val="368598A3"/>
    <w:rsid w:val="3709CB5E"/>
    <w:rsid w:val="370D0F52"/>
    <w:rsid w:val="3726F3DB"/>
    <w:rsid w:val="372CABC9"/>
    <w:rsid w:val="3732E329"/>
    <w:rsid w:val="3752B8E9"/>
    <w:rsid w:val="375C56A9"/>
    <w:rsid w:val="378C58E7"/>
    <w:rsid w:val="38183E83"/>
    <w:rsid w:val="385C0DF1"/>
    <w:rsid w:val="386D901D"/>
    <w:rsid w:val="3882C916"/>
    <w:rsid w:val="3884EE4E"/>
    <w:rsid w:val="38A1B6BC"/>
    <w:rsid w:val="38CD6F26"/>
    <w:rsid w:val="38FC8C25"/>
    <w:rsid w:val="3917200A"/>
    <w:rsid w:val="3922BE83"/>
    <w:rsid w:val="3974609F"/>
    <w:rsid w:val="398B52EE"/>
    <w:rsid w:val="39B5ED4B"/>
    <w:rsid w:val="39F22412"/>
    <w:rsid w:val="3A10137F"/>
    <w:rsid w:val="3A1350CB"/>
    <w:rsid w:val="3A5869E9"/>
    <w:rsid w:val="3A58B7CB"/>
    <w:rsid w:val="3A7F7866"/>
    <w:rsid w:val="3AA11AE3"/>
    <w:rsid w:val="3ABC59FD"/>
    <w:rsid w:val="3AC0F81D"/>
    <w:rsid w:val="3AC3C076"/>
    <w:rsid w:val="3AEC38E8"/>
    <w:rsid w:val="3AFBF7C2"/>
    <w:rsid w:val="3B08376B"/>
    <w:rsid w:val="3B20629A"/>
    <w:rsid w:val="3B4A5B4E"/>
    <w:rsid w:val="3B617722"/>
    <w:rsid w:val="3B701147"/>
    <w:rsid w:val="3B75EB7E"/>
    <w:rsid w:val="3BA2F372"/>
    <w:rsid w:val="3BA53354"/>
    <w:rsid w:val="3BBB853D"/>
    <w:rsid w:val="3BC45737"/>
    <w:rsid w:val="3BD76D84"/>
    <w:rsid w:val="3BE5D842"/>
    <w:rsid w:val="3BF839D1"/>
    <w:rsid w:val="3C166E29"/>
    <w:rsid w:val="3C2EB285"/>
    <w:rsid w:val="3C905CD3"/>
    <w:rsid w:val="3CB2499B"/>
    <w:rsid w:val="3CCBF5D4"/>
    <w:rsid w:val="3D4B90EA"/>
    <w:rsid w:val="3DA4E99D"/>
    <w:rsid w:val="3DD9B901"/>
    <w:rsid w:val="3DE381F2"/>
    <w:rsid w:val="3DE3D64A"/>
    <w:rsid w:val="3E100916"/>
    <w:rsid w:val="3E3A11AC"/>
    <w:rsid w:val="3E71E05E"/>
    <w:rsid w:val="3E74CCFC"/>
    <w:rsid w:val="3E86283B"/>
    <w:rsid w:val="3E91A7F9"/>
    <w:rsid w:val="3EBE77BC"/>
    <w:rsid w:val="3EDD6020"/>
    <w:rsid w:val="3EEBAFD4"/>
    <w:rsid w:val="3F2105E2"/>
    <w:rsid w:val="3F382B88"/>
    <w:rsid w:val="3F63E45F"/>
    <w:rsid w:val="3F6BD8FF"/>
    <w:rsid w:val="3F93705D"/>
    <w:rsid w:val="3F9F2924"/>
    <w:rsid w:val="3FAA64A3"/>
    <w:rsid w:val="3FC5115B"/>
    <w:rsid w:val="3FE4E9AC"/>
    <w:rsid w:val="3FFB1424"/>
    <w:rsid w:val="400C292D"/>
    <w:rsid w:val="401FDB11"/>
    <w:rsid w:val="402EC3DE"/>
    <w:rsid w:val="4034078E"/>
    <w:rsid w:val="403742BA"/>
    <w:rsid w:val="403BF787"/>
    <w:rsid w:val="404BFAFE"/>
    <w:rsid w:val="40524190"/>
    <w:rsid w:val="4055F830"/>
    <w:rsid w:val="40BC91A8"/>
    <w:rsid w:val="40E5CE81"/>
    <w:rsid w:val="40FAB94C"/>
    <w:rsid w:val="4104A794"/>
    <w:rsid w:val="4115276E"/>
    <w:rsid w:val="4117B287"/>
    <w:rsid w:val="411B96C5"/>
    <w:rsid w:val="41389B61"/>
    <w:rsid w:val="418CCDA6"/>
    <w:rsid w:val="418FFC69"/>
    <w:rsid w:val="41B0F8E4"/>
    <w:rsid w:val="41C59E9B"/>
    <w:rsid w:val="41D6BD4B"/>
    <w:rsid w:val="41EF0BD8"/>
    <w:rsid w:val="4224EF94"/>
    <w:rsid w:val="423D721C"/>
    <w:rsid w:val="42654382"/>
    <w:rsid w:val="42F186AE"/>
    <w:rsid w:val="43194030"/>
    <w:rsid w:val="434356CB"/>
    <w:rsid w:val="434F7930"/>
    <w:rsid w:val="435A1BE6"/>
    <w:rsid w:val="439821C4"/>
    <w:rsid w:val="440A6E0C"/>
    <w:rsid w:val="4424067A"/>
    <w:rsid w:val="443C8A6D"/>
    <w:rsid w:val="4464937B"/>
    <w:rsid w:val="4491FD0B"/>
    <w:rsid w:val="449C61C2"/>
    <w:rsid w:val="44AD9CF4"/>
    <w:rsid w:val="44B43DD5"/>
    <w:rsid w:val="44B86135"/>
    <w:rsid w:val="44E4EDD9"/>
    <w:rsid w:val="44F85105"/>
    <w:rsid w:val="4514C07B"/>
    <w:rsid w:val="452B266F"/>
    <w:rsid w:val="4538B0DF"/>
    <w:rsid w:val="45393196"/>
    <w:rsid w:val="453F925B"/>
    <w:rsid w:val="455B63D9"/>
    <w:rsid w:val="456148BF"/>
    <w:rsid w:val="4562192C"/>
    <w:rsid w:val="4578BAD4"/>
    <w:rsid w:val="45B55C71"/>
    <w:rsid w:val="45D311DA"/>
    <w:rsid w:val="45E164D7"/>
    <w:rsid w:val="462B81B0"/>
    <w:rsid w:val="462F516C"/>
    <w:rsid w:val="46545C91"/>
    <w:rsid w:val="466D5D2D"/>
    <w:rsid w:val="46C1C61B"/>
    <w:rsid w:val="46CC1E57"/>
    <w:rsid w:val="46E9706E"/>
    <w:rsid w:val="46F8BBC0"/>
    <w:rsid w:val="4719705F"/>
    <w:rsid w:val="476B8C6F"/>
    <w:rsid w:val="47FA2021"/>
    <w:rsid w:val="48527984"/>
    <w:rsid w:val="485F34C6"/>
    <w:rsid w:val="48FF574C"/>
    <w:rsid w:val="4925746F"/>
    <w:rsid w:val="49409BB0"/>
    <w:rsid w:val="4960FD03"/>
    <w:rsid w:val="49877353"/>
    <w:rsid w:val="498A7921"/>
    <w:rsid w:val="49AC759A"/>
    <w:rsid w:val="49C9FB83"/>
    <w:rsid w:val="4A0CFDC4"/>
    <w:rsid w:val="4A2DA659"/>
    <w:rsid w:val="4AA56323"/>
    <w:rsid w:val="4AAEFCF6"/>
    <w:rsid w:val="4B25F01A"/>
    <w:rsid w:val="4B2F6088"/>
    <w:rsid w:val="4B83F893"/>
    <w:rsid w:val="4B8529EA"/>
    <w:rsid w:val="4B95668A"/>
    <w:rsid w:val="4BA98E4C"/>
    <w:rsid w:val="4BA9C585"/>
    <w:rsid w:val="4BE676FA"/>
    <w:rsid w:val="4BF8FDD0"/>
    <w:rsid w:val="4C10F9A4"/>
    <w:rsid w:val="4C2257EB"/>
    <w:rsid w:val="4C4326B1"/>
    <w:rsid w:val="4C54F24E"/>
    <w:rsid w:val="4CBB9320"/>
    <w:rsid w:val="4CC21271"/>
    <w:rsid w:val="4CC857AE"/>
    <w:rsid w:val="4CDFB3BC"/>
    <w:rsid w:val="4D4BFE3E"/>
    <w:rsid w:val="4D51854F"/>
    <w:rsid w:val="4D5AD98F"/>
    <w:rsid w:val="4D5ECB8B"/>
    <w:rsid w:val="4D67D7A9"/>
    <w:rsid w:val="4D6C7CA6"/>
    <w:rsid w:val="4D8070C7"/>
    <w:rsid w:val="4DE92F83"/>
    <w:rsid w:val="4DF6E135"/>
    <w:rsid w:val="4E0B5CAE"/>
    <w:rsid w:val="4E11D44D"/>
    <w:rsid w:val="4E1235A0"/>
    <w:rsid w:val="4E47F763"/>
    <w:rsid w:val="4E4FF186"/>
    <w:rsid w:val="4E707B79"/>
    <w:rsid w:val="4EDF795C"/>
    <w:rsid w:val="4EF17EE3"/>
    <w:rsid w:val="4F079FE8"/>
    <w:rsid w:val="4F168CCD"/>
    <w:rsid w:val="4F1CFFCC"/>
    <w:rsid w:val="4F3ECD2F"/>
    <w:rsid w:val="4F42C81C"/>
    <w:rsid w:val="4F5BB25C"/>
    <w:rsid w:val="4F6596A7"/>
    <w:rsid w:val="4FBB8020"/>
    <w:rsid w:val="4FBEF475"/>
    <w:rsid w:val="4FE72F65"/>
    <w:rsid w:val="4FEF0320"/>
    <w:rsid w:val="50669EC2"/>
    <w:rsid w:val="506958C0"/>
    <w:rsid w:val="508AF4B9"/>
    <w:rsid w:val="5091E664"/>
    <w:rsid w:val="50A71B8C"/>
    <w:rsid w:val="50B3E66B"/>
    <w:rsid w:val="50BBA673"/>
    <w:rsid w:val="50D8A279"/>
    <w:rsid w:val="50DFEAA9"/>
    <w:rsid w:val="50EA8BE8"/>
    <w:rsid w:val="5110CDE0"/>
    <w:rsid w:val="513AD3AD"/>
    <w:rsid w:val="51575419"/>
    <w:rsid w:val="51986F47"/>
    <w:rsid w:val="519F59C1"/>
    <w:rsid w:val="51BE4B9B"/>
    <w:rsid w:val="51CA70D6"/>
    <w:rsid w:val="52133EF4"/>
    <w:rsid w:val="5227A457"/>
    <w:rsid w:val="5273B6AE"/>
    <w:rsid w:val="527DC4DB"/>
    <w:rsid w:val="529F1F3F"/>
    <w:rsid w:val="52AF1903"/>
    <w:rsid w:val="52B1BA8F"/>
    <w:rsid w:val="52BA362B"/>
    <w:rsid w:val="52DEA046"/>
    <w:rsid w:val="52DF7A5D"/>
    <w:rsid w:val="52EFEC4A"/>
    <w:rsid w:val="53156795"/>
    <w:rsid w:val="531599AC"/>
    <w:rsid w:val="532CF97B"/>
    <w:rsid w:val="533A3DD8"/>
    <w:rsid w:val="534B3D21"/>
    <w:rsid w:val="53857125"/>
    <w:rsid w:val="538DA21F"/>
    <w:rsid w:val="53BC446F"/>
    <w:rsid w:val="53C31207"/>
    <w:rsid w:val="53DEF802"/>
    <w:rsid w:val="53F0093F"/>
    <w:rsid w:val="53F26EC3"/>
    <w:rsid w:val="5421C133"/>
    <w:rsid w:val="544DEDD9"/>
    <w:rsid w:val="54877C28"/>
    <w:rsid w:val="54F14053"/>
    <w:rsid w:val="55678B5F"/>
    <w:rsid w:val="55808514"/>
    <w:rsid w:val="55937F94"/>
    <w:rsid w:val="5597CE5E"/>
    <w:rsid w:val="55DB8008"/>
    <w:rsid w:val="55FB1870"/>
    <w:rsid w:val="56202BC6"/>
    <w:rsid w:val="562F3DC1"/>
    <w:rsid w:val="5655A0F8"/>
    <w:rsid w:val="565EF277"/>
    <w:rsid w:val="566B8B9F"/>
    <w:rsid w:val="56806551"/>
    <w:rsid w:val="568CA413"/>
    <w:rsid w:val="56A62428"/>
    <w:rsid w:val="56F8B52D"/>
    <w:rsid w:val="56FF9E77"/>
    <w:rsid w:val="571A4AF6"/>
    <w:rsid w:val="5729BAB3"/>
    <w:rsid w:val="57364291"/>
    <w:rsid w:val="575B4068"/>
    <w:rsid w:val="575BB7E7"/>
    <w:rsid w:val="576645B5"/>
    <w:rsid w:val="57798758"/>
    <w:rsid w:val="57984E98"/>
    <w:rsid w:val="57C6B5A6"/>
    <w:rsid w:val="57D63542"/>
    <w:rsid w:val="57E8053D"/>
    <w:rsid w:val="583600DB"/>
    <w:rsid w:val="584314E5"/>
    <w:rsid w:val="5843B99D"/>
    <w:rsid w:val="584A6F96"/>
    <w:rsid w:val="5883111C"/>
    <w:rsid w:val="58A1321E"/>
    <w:rsid w:val="58A58B43"/>
    <w:rsid w:val="58AAC0E9"/>
    <w:rsid w:val="58AF9816"/>
    <w:rsid w:val="58CD39C7"/>
    <w:rsid w:val="590CF7A6"/>
    <w:rsid w:val="591464B6"/>
    <w:rsid w:val="592033D5"/>
    <w:rsid w:val="594989C4"/>
    <w:rsid w:val="59567198"/>
    <w:rsid w:val="597EFC8F"/>
    <w:rsid w:val="599BFDAC"/>
    <w:rsid w:val="59B59C69"/>
    <w:rsid w:val="59EA7DF2"/>
    <w:rsid w:val="5A7E40CA"/>
    <w:rsid w:val="5A925672"/>
    <w:rsid w:val="5AC54524"/>
    <w:rsid w:val="5AFBD02E"/>
    <w:rsid w:val="5B5EBBF8"/>
    <w:rsid w:val="5BB9CAD6"/>
    <w:rsid w:val="5BDBF23E"/>
    <w:rsid w:val="5C11C293"/>
    <w:rsid w:val="5C336DAD"/>
    <w:rsid w:val="5C55B171"/>
    <w:rsid w:val="5C6A3500"/>
    <w:rsid w:val="5D087296"/>
    <w:rsid w:val="5D2ACFBC"/>
    <w:rsid w:val="5DC9909B"/>
    <w:rsid w:val="5DE52567"/>
    <w:rsid w:val="5DEE9065"/>
    <w:rsid w:val="5DF4F7E5"/>
    <w:rsid w:val="5E3114A2"/>
    <w:rsid w:val="5E5EE4F2"/>
    <w:rsid w:val="5E8F6216"/>
    <w:rsid w:val="5E9278BD"/>
    <w:rsid w:val="5ECBBD17"/>
    <w:rsid w:val="5F91A6C1"/>
    <w:rsid w:val="5F94E1C0"/>
    <w:rsid w:val="5FA505B3"/>
    <w:rsid w:val="5FA6F593"/>
    <w:rsid w:val="5FC9E3BD"/>
    <w:rsid w:val="5FDAC4FC"/>
    <w:rsid w:val="5FF7D565"/>
    <w:rsid w:val="6001E093"/>
    <w:rsid w:val="6086AF89"/>
    <w:rsid w:val="60B37B01"/>
    <w:rsid w:val="60BC953A"/>
    <w:rsid w:val="60CB2D85"/>
    <w:rsid w:val="60E7C879"/>
    <w:rsid w:val="60F4804D"/>
    <w:rsid w:val="6104BF60"/>
    <w:rsid w:val="6111E840"/>
    <w:rsid w:val="6175214C"/>
    <w:rsid w:val="619C0C17"/>
    <w:rsid w:val="61ACDF90"/>
    <w:rsid w:val="61B08070"/>
    <w:rsid w:val="61B69473"/>
    <w:rsid w:val="61D151D2"/>
    <w:rsid w:val="61FC7A8F"/>
    <w:rsid w:val="62177951"/>
    <w:rsid w:val="621C6A37"/>
    <w:rsid w:val="6237D812"/>
    <w:rsid w:val="6247DD74"/>
    <w:rsid w:val="6262041C"/>
    <w:rsid w:val="6263C49D"/>
    <w:rsid w:val="626F3A58"/>
    <w:rsid w:val="6272A729"/>
    <w:rsid w:val="6287153B"/>
    <w:rsid w:val="629FF963"/>
    <w:rsid w:val="62BEAC2A"/>
    <w:rsid w:val="62E11D08"/>
    <w:rsid w:val="62E463A7"/>
    <w:rsid w:val="6303AE9A"/>
    <w:rsid w:val="634574B9"/>
    <w:rsid w:val="637E9E88"/>
    <w:rsid w:val="63F362A3"/>
    <w:rsid w:val="643F7293"/>
    <w:rsid w:val="64843F90"/>
    <w:rsid w:val="6486DEB2"/>
    <w:rsid w:val="64A7E5E2"/>
    <w:rsid w:val="64BF6AD8"/>
    <w:rsid w:val="64C4E662"/>
    <w:rsid w:val="64FF51E3"/>
    <w:rsid w:val="652FB713"/>
    <w:rsid w:val="653C8135"/>
    <w:rsid w:val="6550971D"/>
    <w:rsid w:val="657BC779"/>
    <w:rsid w:val="658A5116"/>
    <w:rsid w:val="65959517"/>
    <w:rsid w:val="66278973"/>
    <w:rsid w:val="6659D43C"/>
    <w:rsid w:val="6684D08F"/>
    <w:rsid w:val="669D5649"/>
    <w:rsid w:val="66A75A42"/>
    <w:rsid w:val="66A9FC91"/>
    <w:rsid w:val="66C6FD0E"/>
    <w:rsid w:val="66E0150C"/>
    <w:rsid w:val="66E1E518"/>
    <w:rsid w:val="66FE7445"/>
    <w:rsid w:val="674D7881"/>
    <w:rsid w:val="6757D1FD"/>
    <w:rsid w:val="675988DD"/>
    <w:rsid w:val="67AAB3B1"/>
    <w:rsid w:val="67BBE00A"/>
    <w:rsid w:val="67CCE24D"/>
    <w:rsid w:val="67DB547B"/>
    <w:rsid w:val="68038B3C"/>
    <w:rsid w:val="682F7D2B"/>
    <w:rsid w:val="68465835"/>
    <w:rsid w:val="687C45C7"/>
    <w:rsid w:val="687E68C9"/>
    <w:rsid w:val="6889F23E"/>
    <w:rsid w:val="68963105"/>
    <w:rsid w:val="68A7CAA1"/>
    <w:rsid w:val="68CFACFF"/>
    <w:rsid w:val="68D8189E"/>
    <w:rsid w:val="68F31957"/>
    <w:rsid w:val="691C9EE1"/>
    <w:rsid w:val="692DD1E0"/>
    <w:rsid w:val="6943C154"/>
    <w:rsid w:val="696DD7DA"/>
    <w:rsid w:val="69CD7B1E"/>
    <w:rsid w:val="69E03CC7"/>
    <w:rsid w:val="6A2F7063"/>
    <w:rsid w:val="6A5E177B"/>
    <w:rsid w:val="6A70425D"/>
    <w:rsid w:val="6A9589D8"/>
    <w:rsid w:val="6AB19312"/>
    <w:rsid w:val="6AC5FCC1"/>
    <w:rsid w:val="6ACF0F92"/>
    <w:rsid w:val="6AF223F7"/>
    <w:rsid w:val="6B1E24E1"/>
    <w:rsid w:val="6B30B528"/>
    <w:rsid w:val="6B3B7766"/>
    <w:rsid w:val="6B5223B0"/>
    <w:rsid w:val="6B6F1712"/>
    <w:rsid w:val="6BA5457B"/>
    <w:rsid w:val="6BB1BA2D"/>
    <w:rsid w:val="6BD7096A"/>
    <w:rsid w:val="6BEB70AF"/>
    <w:rsid w:val="6CAEB9F7"/>
    <w:rsid w:val="6CBBB3BC"/>
    <w:rsid w:val="6CC78CF0"/>
    <w:rsid w:val="6CCDF83B"/>
    <w:rsid w:val="6D1707A1"/>
    <w:rsid w:val="6D1EE1DB"/>
    <w:rsid w:val="6D263D88"/>
    <w:rsid w:val="6D3BD1C9"/>
    <w:rsid w:val="6D441A89"/>
    <w:rsid w:val="6D50347F"/>
    <w:rsid w:val="6D5FFB4F"/>
    <w:rsid w:val="6D8B74FF"/>
    <w:rsid w:val="6D904A00"/>
    <w:rsid w:val="6DF1135F"/>
    <w:rsid w:val="6E2AFE68"/>
    <w:rsid w:val="6E9F69B1"/>
    <w:rsid w:val="6EAFC216"/>
    <w:rsid w:val="6ECC2007"/>
    <w:rsid w:val="6F1A0DC0"/>
    <w:rsid w:val="6F2C42E5"/>
    <w:rsid w:val="6F3A5142"/>
    <w:rsid w:val="6F4CFFFF"/>
    <w:rsid w:val="6F4F5BF7"/>
    <w:rsid w:val="6F5C29C4"/>
    <w:rsid w:val="6F88DD65"/>
    <w:rsid w:val="6F9BDB79"/>
    <w:rsid w:val="6FFAABE7"/>
    <w:rsid w:val="701147E1"/>
    <w:rsid w:val="7028C3BF"/>
    <w:rsid w:val="7061D73B"/>
    <w:rsid w:val="70641E33"/>
    <w:rsid w:val="707BF2A1"/>
    <w:rsid w:val="708A8108"/>
    <w:rsid w:val="709F2532"/>
    <w:rsid w:val="70B3EE82"/>
    <w:rsid w:val="70E81E59"/>
    <w:rsid w:val="70EB6CFC"/>
    <w:rsid w:val="719B655F"/>
    <w:rsid w:val="71ADA275"/>
    <w:rsid w:val="723A13AA"/>
    <w:rsid w:val="73010F5A"/>
    <w:rsid w:val="7314BF43"/>
    <w:rsid w:val="73167D13"/>
    <w:rsid w:val="735C2EEF"/>
    <w:rsid w:val="736CCFA3"/>
    <w:rsid w:val="73984DCE"/>
    <w:rsid w:val="73BEB965"/>
    <w:rsid w:val="73CC6529"/>
    <w:rsid w:val="7426C128"/>
    <w:rsid w:val="742F5374"/>
    <w:rsid w:val="7434D960"/>
    <w:rsid w:val="747808D5"/>
    <w:rsid w:val="7480BF34"/>
    <w:rsid w:val="74ADA96E"/>
    <w:rsid w:val="74ADEBB3"/>
    <w:rsid w:val="74D85244"/>
    <w:rsid w:val="7511ED4D"/>
    <w:rsid w:val="752BA297"/>
    <w:rsid w:val="7585962B"/>
    <w:rsid w:val="75902762"/>
    <w:rsid w:val="75C6D85D"/>
    <w:rsid w:val="75EE8501"/>
    <w:rsid w:val="75F38656"/>
    <w:rsid w:val="75F9CF26"/>
    <w:rsid w:val="762AB620"/>
    <w:rsid w:val="763335DA"/>
    <w:rsid w:val="7646D4D1"/>
    <w:rsid w:val="765D76FA"/>
    <w:rsid w:val="76754E27"/>
    <w:rsid w:val="76912FB9"/>
    <w:rsid w:val="769CCC21"/>
    <w:rsid w:val="76AAD6DD"/>
    <w:rsid w:val="76B07389"/>
    <w:rsid w:val="76B23354"/>
    <w:rsid w:val="76B3C0FC"/>
    <w:rsid w:val="76E07297"/>
    <w:rsid w:val="76F1BA0A"/>
    <w:rsid w:val="76F54E2A"/>
    <w:rsid w:val="7701FAD1"/>
    <w:rsid w:val="77028480"/>
    <w:rsid w:val="77273077"/>
    <w:rsid w:val="773E8F08"/>
    <w:rsid w:val="775F706E"/>
    <w:rsid w:val="776543C1"/>
    <w:rsid w:val="77A5F523"/>
    <w:rsid w:val="7869A83A"/>
    <w:rsid w:val="787C1B7F"/>
    <w:rsid w:val="7887BAA5"/>
    <w:rsid w:val="78A9ADA5"/>
    <w:rsid w:val="7917E2C3"/>
    <w:rsid w:val="793D8CBA"/>
    <w:rsid w:val="793DB20A"/>
    <w:rsid w:val="796F703D"/>
    <w:rsid w:val="797A57E8"/>
    <w:rsid w:val="79FACE0D"/>
    <w:rsid w:val="7A0344D5"/>
    <w:rsid w:val="7A0D78A5"/>
    <w:rsid w:val="7A1049E7"/>
    <w:rsid w:val="7A4A65F8"/>
    <w:rsid w:val="7A4E8A5D"/>
    <w:rsid w:val="7A54EF0A"/>
    <w:rsid w:val="7A677FED"/>
    <w:rsid w:val="7A8644D3"/>
    <w:rsid w:val="7A8A74D9"/>
    <w:rsid w:val="7A9ED754"/>
    <w:rsid w:val="7AA79219"/>
    <w:rsid w:val="7AC2CBA0"/>
    <w:rsid w:val="7B17ECF0"/>
    <w:rsid w:val="7B34C03F"/>
    <w:rsid w:val="7B4427DF"/>
    <w:rsid w:val="7B4928CF"/>
    <w:rsid w:val="7B4F0EC2"/>
    <w:rsid w:val="7B5D26CD"/>
    <w:rsid w:val="7B7D193C"/>
    <w:rsid w:val="7B892E79"/>
    <w:rsid w:val="7B89CBCC"/>
    <w:rsid w:val="7B94D9D9"/>
    <w:rsid w:val="7BC55660"/>
    <w:rsid w:val="7BE2E92B"/>
    <w:rsid w:val="7BF1F0B3"/>
    <w:rsid w:val="7C07592A"/>
    <w:rsid w:val="7C0C51A1"/>
    <w:rsid w:val="7C39CF92"/>
    <w:rsid w:val="7C72F6A5"/>
    <w:rsid w:val="7C830BEB"/>
    <w:rsid w:val="7CF0D3B0"/>
    <w:rsid w:val="7CF5404C"/>
    <w:rsid w:val="7CF556D7"/>
    <w:rsid w:val="7CFA715F"/>
    <w:rsid w:val="7CFBB2F9"/>
    <w:rsid w:val="7CFE1795"/>
    <w:rsid w:val="7D3C80C7"/>
    <w:rsid w:val="7D60E0D9"/>
    <w:rsid w:val="7D6B79CB"/>
    <w:rsid w:val="7D76BEDE"/>
    <w:rsid w:val="7DA0A618"/>
    <w:rsid w:val="7DDE1683"/>
    <w:rsid w:val="7E0D53DD"/>
    <w:rsid w:val="7E1D6E7C"/>
    <w:rsid w:val="7E1FDF2A"/>
    <w:rsid w:val="7E2BEBF7"/>
    <w:rsid w:val="7E3D4F94"/>
    <w:rsid w:val="7E69D35A"/>
    <w:rsid w:val="7E9FC8F0"/>
    <w:rsid w:val="7EC5A7D2"/>
    <w:rsid w:val="7F0664CD"/>
    <w:rsid w:val="7F539942"/>
    <w:rsid w:val="7F5B249E"/>
    <w:rsid w:val="7F61E4CD"/>
    <w:rsid w:val="7FB81179"/>
    <w:rsid w:val="7FCA0D94"/>
    <w:rsid w:val="7FD330F4"/>
    <w:rsid w:val="7FD7424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03633"/>
  <w15:chartTrackingRefBased/>
  <w15:docId w15:val="{A3EA6793-4AF9-4C2C-9D24-28919DD7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3"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E4ED4"/>
    <w:pPr>
      <w:keepNext/>
      <w:keepLines/>
      <w:numPr>
        <w:numId w:val="3"/>
      </w:numPr>
      <w:spacing w:before="360" w:after="80"/>
      <w:outlineLvl w:val="0"/>
    </w:pPr>
    <w:rPr>
      <w:rFonts w:asciiTheme="majorHAnsi" w:eastAsia="Times New Roman" w:hAnsiTheme="majorHAnsi" w:cstheme="majorBidi"/>
      <w:color w:val="0F4761" w:themeColor="accent1" w:themeShade="BF"/>
      <w:sz w:val="40"/>
      <w:szCs w:val="40"/>
      <w:lang w:eastAsia="sv-SE"/>
    </w:rPr>
  </w:style>
  <w:style w:type="paragraph" w:styleId="Rubrik2">
    <w:name w:val="heading 2"/>
    <w:basedOn w:val="Normal"/>
    <w:next w:val="Normal"/>
    <w:link w:val="Rubrik2Char"/>
    <w:uiPriority w:val="9"/>
    <w:unhideWhenUsed/>
    <w:qFormat/>
    <w:rsid w:val="009D2F74"/>
    <w:pPr>
      <w:keepNext/>
      <w:keepLines/>
      <w:numPr>
        <w:ilvl w:val="1"/>
        <w:numId w:val="3"/>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9D2F74"/>
    <w:pPr>
      <w:keepNext/>
      <w:keepLines/>
      <w:numPr>
        <w:ilvl w:val="2"/>
        <w:numId w:val="3"/>
      </w:numPr>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D2F74"/>
    <w:pPr>
      <w:keepNext/>
      <w:keepLines/>
      <w:numPr>
        <w:ilvl w:val="3"/>
        <w:numId w:val="3"/>
      </w:numPr>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D2F74"/>
    <w:pPr>
      <w:keepNext/>
      <w:keepLines/>
      <w:numPr>
        <w:ilvl w:val="4"/>
        <w:numId w:val="3"/>
      </w:numPr>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D2F74"/>
    <w:pPr>
      <w:keepNext/>
      <w:keepLines/>
      <w:numPr>
        <w:ilvl w:val="5"/>
        <w:numId w:val="3"/>
      </w:numPr>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D2F74"/>
    <w:pPr>
      <w:keepNext/>
      <w:keepLines/>
      <w:numPr>
        <w:ilvl w:val="6"/>
        <w:numId w:val="3"/>
      </w:numPr>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D2F74"/>
    <w:pPr>
      <w:keepNext/>
      <w:keepLines/>
      <w:numPr>
        <w:ilvl w:val="7"/>
        <w:numId w:val="3"/>
      </w:numPr>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D2F74"/>
    <w:pPr>
      <w:keepNext/>
      <w:keepLines/>
      <w:numPr>
        <w:ilvl w:val="8"/>
        <w:numId w:val="3"/>
      </w:numPr>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E4ED4"/>
    <w:rPr>
      <w:rFonts w:asciiTheme="majorHAnsi" w:eastAsia="Times New Roman" w:hAnsiTheme="majorHAnsi" w:cstheme="majorBidi"/>
      <w:color w:val="0F4761" w:themeColor="accent1" w:themeShade="BF"/>
      <w:sz w:val="40"/>
      <w:szCs w:val="40"/>
      <w:lang w:eastAsia="sv-SE"/>
    </w:rPr>
  </w:style>
  <w:style w:type="character" w:customStyle="1" w:styleId="Rubrik2Char">
    <w:name w:val="Rubrik 2 Char"/>
    <w:basedOn w:val="Standardstycketeckensnitt"/>
    <w:link w:val="Rubrik2"/>
    <w:uiPriority w:val="9"/>
    <w:rsid w:val="009D2F7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9D2F7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D2F7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D2F7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D2F7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D2F7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D2F7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D2F74"/>
    <w:rPr>
      <w:rFonts w:eastAsiaTheme="majorEastAsia" w:cstheme="majorBidi"/>
      <w:color w:val="272727" w:themeColor="text1" w:themeTint="D8"/>
    </w:rPr>
  </w:style>
  <w:style w:type="paragraph" w:styleId="Rubrik">
    <w:name w:val="Title"/>
    <w:basedOn w:val="Normal"/>
    <w:next w:val="Normal"/>
    <w:link w:val="RubrikChar"/>
    <w:uiPriority w:val="10"/>
    <w:qFormat/>
    <w:rsid w:val="009D2F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D2F7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D2F7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D2F7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D2F7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D2F74"/>
    <w:rPr>
      <w:i/>
      <w:iCs/>
      <w:color w:val="404040" w:themeColor="text1" w:themeTint="BF"/>
    </w:rPr>
  </w:style>
  <w:style w:type="paragraph" w:styleId="Liststycke">
    <w:name w:val="List Paragraph"/>
    <w:basedOn w:val="Normal"/>
    <w:link w:val="ListstyckeChar"/>
    <w:uiPriority w:val="34"/>
    <w:qFormat/>
    <w:rsid w:val="009D2F74"/>
    <w:pPr>
      <w:ind w:left="720"/>
      <w:contextualSpacing/>
    </w:pPr>
  </w:style>
  <w:style w:type="character" w:styleId="Starkbetoning">
    <w:name w:val="Intense Emphasis"/>
    <w:basedOn w:val="Standardstycketeckensnitt"/>
    <w:uiPriority w:val="21"/>
    <w:qFormat/>
    <w:rsid w:val="009D2F74"/>
    <w:rPr>
      <w:i/>
      <w:iCs/>
      <w:color w:val="0F4761" w:themeColor="accent1" w:themeShade="BF"/>
    </w:rPr>
  </w:style>
  <w:style w:type="paragraph" w:styleId="Starktcitat">
    <w:name w:val="Intense Quote"/>
    <w:basedOn w:val="Normal"/>
    <w:next w:val="Normal"/>
    <w:link w:val="StarktcitatChar"/>
    <w:uiPriority w:val="30"/>
    <w:qFormat/>
    <w:rsid w:val="009D2F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D2F74"/>
    <w:rPr>
      <w:i/>
      <w:iCs/>
      <w:color w:val="0F4761" w:themeColor="accent1" w:themeShade="BF"/>
    </w:rPr>
  </w:style>
  <w:style w:type="character" w:styleId="Starkreferens">
    <w:name w:val="Intense Reference"/>
    <w:basedOn w:val="Standardstycketeckensnitt"/>
    <w:uiPriority w:val="32"/>
    <w:qFormat/>
    <w:rsid w:val="009D2F74"/>
    <w:rPr>
      <w:b/>
      <w:bCs/>
      <w:smallCaps/>
      <w:color w:val="0F4761" w:themeColor="accent1" w:themeShade="BF"/>
      <w:spacing w:val="5"/>
    </w:rPr>
  </w:style>
  <w:style w:type="character" w:styleId="Fotnotsreferens">
    <w:name w:val="footnote reference"/>
    <w:basedOn w:val="Standardstycketeckensnitt"/>
    <w:uiPriority w:val="13"/>
    <w:semiHidden/>
    <w:rsid w:val="00CD389B"/>
    <w:rPr>
      <w:vertAlign w:val="superscript"/>
      <w:lang w:val="sv-SE"/>
    </w:rPr>
  </w:style>
  <w:style w:type="paragraph" w:styleId="Fotnotstext">
    <w:name w:val="footnote text"/>
    <w:basedOn w:val="Normal"/>
    <w:link w:val="FotnotstextChar"/>
    <w:uiPriority w:val="13"/>
    <w:semiHidden/>
    <w:rsid w:val="00CD389B"/>
    <w:pPr>
      <w:spacing w:after="0" w:line="200" w:lineRule="atLeast"/>
      <w:ind w:left="113" w:hanging="113"/>
    </w:pPr>
    <w:rPr>
      <w:rFonts w:ascii="Arial" w:hAnsi="Arial"/>
      <w:kern w:val="0"/>
      <w:sz w:val="16"/>
      <w:szCs w:val="20"/>
      <w14:ligatures w14:val="none"/>
    </w:rPr>
  </w:style>
  <w:style w:type="character" w:customStyle="1" w:styleId="FotnotstextChar">
    <w:name w:val="Fotnotstext Char"/>
    <w:basedOn w:val="Standardstycketeckensnitt"/>
    <w:link w:val="Fotnotstext"/>
    <w:uiPriority w:val="13"/>
    <w:semiHidden/>
    <w:rsid w:val="00CD389B"/>
    <w:rPr>
      <w:rFonts w:ascii="Arial" w:hAnsi="Arial"/>
      <w:kern w:val="0"/>
      <w:sz w:val="16"/>
      <w:szCs w:val="20"/>
      <w14:ligatures w14:val="none"/>
    </w:rPr>
  </w:style>
  <w:style w:type="character" w:styleId="Hyperlnk">
    <w:name w:val="Hyperlink"/>
    <w:basedOn w:val="Standardstycketeckensnitt"/>
    <w:uiPriority w:val="99"/>
    <w:qFormat/>
    <w:rsid w:val="00CD389B"/>
    <w:rPr>
      <w:color w:val="467886" w:themeColor="hyperlink"/>
      <w:u w:val="single"/>
      <w:lang w:val="sv-SE"/>
    </w:rPr>
  </w:style>
  <w:style w:type="paragraph" w:styleId="Punktlista">
    <w:name w:val="List Bullet"/>
    <w:basedOn w:val="Normal"/>
    <w:uiPriority w:val="99"/>
    <w:semiHidden/>
    <w:unhideWhenUsed/>
    <w:rsid w:val="00CD389B"/>
    <w:pPr>
      <w:numPr>
        <w:numId w:val="1"/>
      </w:numPr>
      <w:contextualSpacing/>
    </w:pPr>
  </w:style>
  <w:style w:type="paragraph" w:styleId="Numreradlista">
    <w:name w:val="List Number"/>
    <w:basedOn w:val="Normal"/>
    <w:uiPriority w:val="99"/>
    <w:semiHidden/>
    <w:unhideWhenUsed/>
    <w:rsid w:val="00CD389B"/>
    <w:pPr>
      <w:numPr>
        <w:numId w:val="2"/>
      </w:numPr>
      <w:contextualSpacing/>
    </w:pPr>
  </w:style>
  <w:style w:type="paragraph" w:styleId="Beskrivning">
    <w:name w:val="caption"/>
    <w:basedOn w:val="Normal"/>
    <w:next w:val="Normal"/>
    <w:uiPriority w:val="35"/>
    <w:unhideWhenUsed/>
    <w:qFormat/>
    <w:rsid w:val="00AE4ED4"/>
    <w:pPr>
      <w:spacing w:after="200" w:line="240" w:lineRule="auto"/>
    </w:pPr>
    <w:rPr>
      <w:i/>
      <w:iCs/>
      <w:color w:val="0E2841" w:themeColor="text2"/>
      <w:sz w:val="18"/>
      <w:szCs w:val="18"/>
    </w:rPr>
  </w:style>
  <w:style w:type="paragraph" w:styleId="Ingetavstnd">
    <w:name w:val="No Spacing"/>
    <w:uiPriority w:val="1"/>
    <w:qFormat/>
    <w:rsid w:val="00CB2FCD"/>
    <w:pPr>
      <w:spacing w:after="0" w:line="240" w:lineRule="auto"/>
    </w:pPr>
  </w:style>
  <w:style w:type="paragraph" w:styleId="Innehllsfrteckningsrubrik">
    <w:name w:val="TOC Heading"/>
    <w:basedOn w:val="Rubrik1"/>
    <w:next w:val="Normal"/>
    <w:uiPriority w:val="39"/>
    <w:unhideWhenUsed/>
    <w:qFormat/>
    <w:rsid w:val="004919B3"/>
    <w:pPr>
      <w:numPr>
        <w:numId w:val="0"/>
      </w:numPr>
      <w:spacing w:before="240" w:after="0" w:line="259" w:lineRule="auto"/>
      <w:outlineLvl w:val="9"/>
    </w:pPr>
    <w:rPr>
      <w:rFonts w:eastAsiaTheme="majorEastAsia"/>
      <w:kern w:val="0"/>
      <w:sz w:val="32"/>
      <w:szCs w:val="32"/>
      <w14:ligatures w14:val="none"/>
    </w:rPr>
  </w:style>
  <w:style w:type="paragraph" w:styleId="Innehll1">
    <w:name w:val="toc 1"/>
    <w:basedOn w:val="Normal"/>
    <w:next w:val="Normal"/>
    <w:autoRedefine/>
    <w:uiPriority w:val="39"/>
    <w:unhideWhenUsed/>
    <w:rsid w:val="004919B3"/>
    <w:pPr>
      <w:spacing w:after="100"/>
    </w:pPr>
  </w:style>
  <w:style w:type="paragraph" w:styleId="Innehll2">
    <w:name w:val="toc 2"/>
    <w:basedOn w:val="Normal"/>
    <w:next w:val="Normal"/>
    <w:autoRedefine/>
    <w:uiPriority w:val="39"/>
    <w:unhideWhenUsed/>
    <w:rsid w:val="004919B3"/>
    <w:pPr>
      <w:spacing w:after="100"/>
      <w:ind w:left="240"/>
    </w:pPr>
  </w:style>
  <w:style w:type="paragraph" w:styleId="Innehll3">
    <w:name w:val="toc 3"/>
    <w:basedOn w:val="Normal"/>
    <w:next w:val="Normal"/>
    <w:autoRedefine/>
    <w:uiPriority w:val="39"/>
    <w:unhideWhenUsed/>
    <w:rsid w:val="004919B3"/>
    <w:pPr>
      <w:spacing w:after="100"/>
      <w:ind w:left="480"/>
    </w:pPr>
  </w:style>
  <w:style w:type="paragraph" w:styleId="Sidhuvud">
    <w:name w:val="header"/>
    <w:basedOn w:val="Normal"/>
    <w:link w:val="SidhuvudChar"/>
    <w:uiPriority w:val="99"/>
    <w:unhideWhenUsed/>
    <w:rsid w:val="004919B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919B3"/>
  </w:style>
  <w:style w:type="paragraph" w:styleId="Sidfot">
    <w:name w:val="footer"/>
    <w:basedOn w:val="Normal"/>
    <w:link w:val="SidfotChar"/>
    <w:uiPriority w:val="99"/>
    <w:unhideWhenUsed/>
    <w:rsid w:val="004919B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919B3"/>
  </w:style>
  <w:style w:type="character" w:styleId="Kommentarsreferens">
    <w:name w:val="annotation reference"/>
    <w:basedOn w:val="Standardstycketeckensnitt"/>
    <w:uiPriority w:val="99"/>
    <w:semiHidden/>
    <w:unhideWhenUsed/>
    <w:rsid w:val="0003116F"/>
    <w:rPr>
      <w:sz w:val="16"/>
      <w:szCs w:val="16"/>
    </w:rPr>
  </w:style>
  <w:style w:type="paragraph" w:styleId="Kommentarer">
    <w:name w:val="annotation text"/>
    <w:basedOn w:val="Normal"/>
    <w:link w:val="KommentarerChar"/>
    <w:uiPriority w:val="99"/>
    <w:unhideWhenUsed/>
    <w:rsid w:val="0003116F"/>
    <w:pPr>
      <w:spacing w:line="240" w:lineRule="auto"/>
    </w:pPr>
    <w:rPr>
      <w:sz w:val="20"/>
      <w:szCs w:val="20"/>
    </w:rPr>
  </w:style>
  <w:style w:type="character" w:customStyle="1" w:styleId="KommentarerChar">
    <w:name w:val="Kommentarer Char"/>
    <w:basedOn w:val="Standardstycketeckensnitt"/>
    <w:link w:val="Kommentarer"/>
    <w:uiPriority w:val="99"/>
    <w:rsid w:val="0003116F"/>
    <w:rPr>
      <w:sz w:val="20"/>
      <w:szCs w:val="20"/>
    </w:rPr>
  </w:style>
  <w:style w:type="paragraph" w:styleId="Kommentarsmne">
    <w:name w:val="annotation subject"/>
    <w:basedOn w:val="Kommentarer"/>
    <w:next w:val="Kommentarer"/>
    <w:link w:val="KommentarsmneChar"/>
    <w:uiPriority w:val="99"/>
    <w:semiHidden/>
    <w:unhideWhenUsed/>
    <w:rsid w:val="0003116F"/>
    <w:rPr>
      <w:b/>
      <w:bCs/>
    </w:rPr>
  </w:style>
  <w:style w:type="character" w:customStyle="1" w:styleId="KommentarsmneChar">
    <w:name w:val="Kommentarsämne Char"/>
    <w:basedOn w:val="KommentarerChar"/>
    <w:link w:val="Kommentarsmne"/>
    <w:uiPriority w:val="99"/>
    <w:semiHidden/>
    <w:rsid w:val="0003116F"/>
    <w:rPr>
      <w:b/>
      <w:bCs/>
      <w:sz w:val="20"/>
      <w:szCs w:val="20"/>
    </w:rPr>
  </w:style>
  <w:style w:type="paragraph" w:styleId="Litteraturfrteckning">
    <w:name w:val="Bibliography"/>
    <w:basedOn w:val="Normal"/>
    <w:next w:val="Normal"/>
    <w:uiPriority w:val="37"/>
    <w:unhideWhenUsed/>
    <w:rsid w:val="00575DF7"/>
  </w:style>
  <w:style w:type="paragraph" w:styleId="Normalwebb">
    <w:name w:val="Normal (Web)"/>
    <w:basedOn w:val="Normal"/>
    <w:uiPriority w:val="99"/>
    <w:semiHidden/>
    <w:unhideWhenUsed/>
    <w:rsid w:val="006A2AD5"/>
    <w:rPr>
      <w:rFonts w:ascii="Times New Roman" w:hAnsi="Times New Roman" w:cs="Times New Roman"/>
    </w:rPr>
  </w:style>
  <w:style w:type="table" w:styleId="Tabellrutnt">
    <w:name w:val="Table Grid"/>
    <w:basedOn w:val="Normaltabell"/>
    <w:uiPriority w:val="39"/>
    <w:rsid w:val="00A65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umreradunderrubrik2">
    <w:name w:val="Onumrerad underrubrik 2"/>
    <w:basedOn w:val="Normal"/>
    <w:link w:val="Onumreradunderrubrik2Char"/>
    <w:qFormat/>
    <w:rsid w:val="002C5A2E"/>
    <w:rPr>
      <w:u w:val="single"/>
      <w:lang w:eastAsia="sv-SE"/>
    </w:rPr>
  </w:style>
  <w:style w:type="character" w:customStyle="1" w:styleId="Onumreradunderrubrik2Char">
    <w:name w:val="Onumrerad underrubrik 2 Char"/>
    <w:basedOn w:val="Standardstycketeckensnitt"/>
    <w:link w:val="Onumreradunderrubrik2"/>
    <w:rsid w:val="002C5A2E"/>
    <w:rPr>
      <w:u w:val="single"/>
      <w:lang w:eastAsia="sv-SE"/>
    </w:rPr>
  </w:style>
  <w:style w:type="paragraph" w:customStyle="1" w:styleId="Onumreradunderrubrik1">
    <w:name w:val="Onumrerad underrubrik 1"/>
    <w:basedOn w:val="Normal"/>
    <w:link w:val="Onumreradunderrubrik1Char"/>
    <w:qFormat/>
    <w:rsid w:val="002C5A2E"/>
    <w:rPr>
      <w:b/>
      <w:bCs/>
      <w:lang w:eastAsia="sv-SE"/>
    </w:rPr>
  </w:style>
  <w:style w:type="character" w:customStyle="1" w:styleId="Onumreradunderrubrik1Char">
    <w:name w:val="Onumrerad underrubrik 1 Char"/>
    <w:basedOn w:val="Standardstycketeckensnitt"/>
    <w:link w:val="Onumreradunderrubrik1"/>
    <w:rsid w:val="002C5A2E"/>
    <w:rPr>
      <w:b/>
      <w:bCs/>
      <w:lang w:eastAsia="sv-SE"/>
    </w:rPr>
  </w:style>
  <w:style w:type="character" w:styleId="Olstomnmnande">
    <w:name w:val="Unresolved Mention"/>
    <w:basedOn w:val="Standardstycketeckensnitt"/>
    <w:uiPriority w:val="99"/>
    <w:semiHidden/>
    <w:unhideWhenUsed/>
    <w:rsid w:val="00D87DF7"/>
    <w:rPr>
      <w:color w:val="605E5C"/>
      <w:shd w:val="clear" w:color="auto" w:fill="E1DFDD"/>
    </w:rPr>
  </w:style>
  <w:style w:type="character" w:styleId="AnvndHyperlnk">
    <w:name w:val="FollowedHyperlink"/>
    <w:basedOn w:val="Standardstycketeckensnitt"/>
    <w:uiPriority w:val="99"/>
    <w:semiHidden/>
    <w:unhideWhenUsed/>
    <w:rsid w:val="00764707"/>
    <w:rPr>
      <w:color w:val="96607D" w:themeColor="followedHyperlink"/>
      <w:u w:val="single"/>
    </w:rPr>
  </w:style>
  <w:style w:type="paragraph" w:customStyle="1" w:styleId="Punktlista1">
    <w:name w:val="Punktlista1"/>
    <w:basedOn w:val="Liststycke"/>
    <w:link w:val="Punktlista1Char"/>
    <w:qFormat/>
    <w:rsid w:val="00284B9E"/>
    <w:pPr>
      <w:numPr>
        <w:numId w:val="18"/>
      </w:numPr>
    </w:pPr>
    <w:rPr>
      <w:lang w:eastAsia="sv-SE"/>
    </w:rPr>
  </w:style>
  <w:style w:type="character" w:customStyle="1" w:styleId="ListstyckeChar">
    <w:name w:val="Liststycke Char"/>
    <w:basedOn w:val="Standardstycketeckensnitt"/>
    <w:link w:val="Liststycke"/>
    <w:uiPriority w:val="99"/>
    <w:rsid w:val="00284B9E"/>
  </w:style>
  <w:style w:type="character" w:customStyle="1" w:styleId="Punktlista1Char">
    <w:name w:val="Punktlista1 Char"/>
    <w:basedOn w:val="ListstyckeChar"/>
    <w:link w:val="Punktlista1"/>
    <w:rsid w:val="00284B9E"/>
    <w:rPr>
      <w:lang w:eastAsia="sv-SE"/>
    </w:rPr>
  </w:style>
  <w:style w:type="character" w:styleId="Platshllartext">
    <w:name w:val="Placeholder Text"/>
    <w:basedOn w:val="Standardstycketeckensnitt"/>
    <w:uiPriority w:val="99"/>
    <w:semiHidden/>
    <w:rsid w:val="00421420"/>
    <w:rPr>
      <w:color w:val="666666"/>
    </w:rPr>
  </w:style>
  <w:style w:type="paragraph" w:styleId="Revision">
    <w:name w:val="Revision"/>
    <w:hidden/>
    <w:uiPriority w:val="99"/>
    <w:semiHidden/>
    <w:rsid w:val="002619DA"/>
    <w:pPr>
      <w:spacing w:after="0" w:line="240" w:lineRule="auto"/>
    </w:pPr>
  </w:style>
  <w:style w:type="table" w:styleId="Oformateradtabell3">
    <w:name w:val="Plain Table 3"/>
    <w:basedOn w:val="Normaltabell"/>
    <w:uiPriority w:val="43"/>
    <w:rsid w:val="00AD295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f0">
    <w:name w:val="pf0"/>
    <w:basedOn w:val="Normal"/>
    <w:rsid w:val="005605A7"/>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customStyle="1" w:styleId="cf01">
    <w:name w:val="cf01"/>
    <w:basedOn w:val="Standardstycketeckensnitt"/>
    <w:rsid w:val="005605A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148">
      <w:bodyDiv w:val="1"/>
      <w:marLeft w:val="0"/>
      <w:marRight w:val="0"/>
      <w:marTop w:val="0"/>
      <w:marBottom w:val="0"/>
      <w:divBdr>
        <w:top w:val="none" w:sz="0" w:space="0" w:color="auto"/>
        <w:left w:val="none" w:sz="0" w:space="0" w:color="auto"/>
        <w:bottom w:val="none" w:sz="0" w:space="0" w:color="auto"/>
        <w:right w:val="none" w:sz="0" w:space="0" w:color="auto"/>
      </w:divBdr>
    </w:div>
    <w:div w:id="9188612">
      <w:bodyDiv w:val="1"/>
      <w:marLeft w:val="0"/>
      <w:marRight w:val="0"/>
      <w:marTop w:val="0"/>
      <w:marBottom w:val="0"/>
      <w:divBdr>
        <w:top w:val="none" w:sz="0" w:space="0" w:color="auto"/>
        <w:left w:val="none" w:sz="0" w:space="0" w:color="auto"/>
        <w:bottom w:val="none" w:sz="0" w:space="0" w:color="auto"/>
        <w:right w:val="none" w:sz="0" w:space="0" w:color="auto"/>
      </w:divBdr>
    </w:div>
    <w:div w:id="9334674">
      <w:bodyDiv w:val="1"/>
      <w:marLeft w:val="0"/>
      <w:marRight w:val="0"/>
      <w:marTop w:val="0"/>
      <w:marBottom w:val="0"/>
      <w:divBdr>
        <w:top w:val="none" w:sz="0" w:space="0" w:color="auto"/>
        <w:left w:val="none" w:sz="0" w:space="0" w:color="auto"/>
        <w:bottom w:val="none" w:sz="0" w:space="0" w:color="auto"/>
        <w:right w:val="none" w:sz="0" w:space="0" w:color="auto"/>
      </w:divBdr>
    </w:div>
    <w:div w:id="17395387">
      <w:bodyDiv w:val="1"/>
      <w:marLeft w:val="0"/>
      <w:marRight w:val="0"/>
      <w:marTop w:val="0"/>
      <w:marBottom w:val="0"/>
      <w:divBdr>
        <w:top w:val="none" w:sz="0" w:space="0" w:color="auto"/>
        <w:left w:val="none" w:sz="0" w:space="0" w:color="auto"/>
        <w:bottom w:val="none" w:sz="0" w:space="0" w:color="auto"/>
        <w:right w:val="none" w:sz="0" w:space="0" w:color="auto"/>
      </w:divBdr>
    </w:div>
    <w:div w:id="20788570">
      <w:bodyDiv w:val="1"/>
      <w:marLeft w:val="0"/>
      <w:marRight w:val="0"/>
      <w:marTop w:val="0"/>
      <w:marBottom w:val="0"/>
      <w:divBdr>
        <w:top w:val="none" w:sz="0" w:space="0" w:color="auto"/>
        <w:left w:val="none" w:sz="0" w:space="0" w:color="auto"/>
        <w:bottom w:val="none" w:sz="0" w:space="0" w:color="auto"/>
        <w:right w:val="none" w:sz="0" w:space="0" w:color="auto"/>
      </w:divBdr>
    </w:div>
    <w:div w:id="26102641">
      <w:bodyDiv w:val="1"/>
      <w:marLeft w:val="0"/>
      <w:marRight w:val="0"/>
      <w:marTop w:val="0"/>
      <w:marBottom w:val="0"/>
      <w:divBdr>
        <w:top w:val="none" w:sz="0" w:space="0" w:color="auto"/>
        <w:left w:val="none" w:sz="0" w:space="0" w:color="auto"/>
        <w:bottom w:val="none" w:sz="0" w:space="0" w:color="auto"/>
        <w:right w:val="none" w:sz="0" w:space="0" w:color="auto"/>
      </w:divBdr>
    </w:div>
    <w:div w:id="30957955">
      <w:bodyDiv w:val="1"/>
      <w:marLeft w:val="0"/>
      <w:marRight w:val="0"/>
      <w:marTop w:val="0"/>
      <w:marBottom w:val="0"/>
      <w:divBdr>
        <w:top w:val="none" w:sz="0" w:space="0" w:color="auto"/>
        <w:left w:val="none" w:sz="0" w:space="0" w:color="auto"/>
        <w:bottom w:val="none" w:sz="0" w:space="0" w:color="auto"/>
        <w:right w:val="none" w:sz="0" w:space="0" w:color="auto"/>
      </w:divBdr>
    </w:div>
    <w:div w:id="34277249">
      <w:bodyDiv w:val="1"/>
      <w:marLeft w:val="0"/>
      <w:marRight w:val="0"/>
      <w:marTop w:val="0"/>
      <w:marBottom w:val="0"/>
      <w:divBdr>
        <w:top w:val="none" w:sz="0" w:space="0" w:color="auto"/>
        <w:left w:val="none" w:sz="0" w:space="0" w:color="auto"/>
        <w:bottom w:val="none" w:sz="0" w:space="0" w:color="auto"/>
        <w:right w:val="none" w:sz="0" w:space="0" w:color="auto"/>
      </w:divBdr>
    </w:div>
    <w:div w:id="34962456">
      <w:bodyDiv w:val="1"/>
      <w:marLeft w:val="0"/>
      <w:marRight w:val="0"/>
      <w:marTop w:val="0"/>
      <w:marBottom w:val="0"/>
      <w:divBdr>
        <w:top w:val="none" w:sz="0" w:space="0" w:color="auto"/>
        <w:left w:val="none" w:sz="0" w:space="0" w:color="auto"/>
        <w:bottom w:val="none" w:sz="0" w:space="0" w:color="auto"/>
        <w:right w:val="none" w:sz="0" w:space="0" w:color="auto"/>
      </w:divBdr>
    </w:div>
    <w:div w:id="35349468">
      <w:bodyDiv w:val="1"/>
      <w:marLeft w:val="0"/>
      <w:marRight w:val="0"/>
      <w:marTop w:val="0"/>
      <w:marBottom w:val="0"/>
      <w:divBdr>
        <w:top w:val="none" w:sz="0" w:space="0" w:color="auto"/>
        <w:left w:val="none" w:sz="0" w:space="0" w:color="auto"/>
        <w:bottom w:val="none" w:sz="0" w:space="0" w:color="auto"/>
        <w:right w:val="none" w:sz="0" w:space="0" w:color="auto"/>
      </w:divBdr>
    </w:div>
    <w:div w:id="39015150">
      <w:bodyDiv w:val="1"/>
      <w:marLeft w:val="0"/>
      <w:marRight w:val="0"/>
      <w:marTop w:val="0"/>
      <w:marBottom w:val="0"/>
      <w:divBdr>
        <w:top w:val="none" w:sz="0" w:space="0" w:color="auto"/>
        <w:left w:val="none" w:sz="0" w:space="0" w:color="auto"/>
        <w:bottom w:val="none" w:sz="0" w:space="0" w:color="auto"/>
        <w:right w:val="none" w:sz="0" w:space="0" w:color="auto"/>
      </w:divBdr>
    </w:div>
    <w:div w:id="39793124">
      <w:bodyDiv w:val="1"/>
      <w:marLeft w:val="0"/>
      <w:marRight w:val="0"/>
      <w:marTop w:val="0"/>
      <w:marBottom w:val="0"/>
      <w:divBdr>
        <w:top w:val="none" w:sz="0" w:space="0" w:color="auto"/>
        <w:left w:val="none" w:sz="0" w:space="0" w:color="auto"/>
        <w:bottom w:val="none" w:sz="0" w:space="0" w:color="auto"/>
        <w:right w:val="none" w:sz="0" w:space="0" w:color="auto"/>
      </w:divBdr>
    </w:div>
    <w:div w:id="40136284">
      <w:bodyDiv w:val="1"/>
      <w:marLeft w:val="0"/>
      <w:marRight w:val="0"/>
      <w:marTop w:val="0"/>
      <w:marBottom w:val="0"/>
      <w:divBdr>
        <w:top w:val="none" w:sz="0" w:space="0" w:color="auto"/>
        <w:left w:val="none" w:sz="0" w:space="0" w:color="auto"/>
        <w:bottom w:val="none" w:sz="0" w:space="0" w:color="auto"/>
        <w:right w:val="none" w:sz="0" w:space="0" w:color="auto"/>
      </w:divBdr>
    </w:div>
    <w:div w:id="40591560">
      <w:bodyDiv w:val="1"/>
      <w:marLeft w:val="0"/>
      <w:marRight w:val="0"/>
      <w:marTop w:val="0"/>
      <w:marBottom w:val="0"/>
      <w:divBdr>
        <w:top w:val="none" w:sz="0" w:space="0" w:color="auto"/>
        <w:left w:val="none" w:sz="0" w:space="0" w:color="auto"/>
        <w:bottom w:val="none" w:sz="0" w:space="0" w:color="auto"/>
        <w:right w:val="none" w:sz="0" w:space="0" w:color="auto"/>
      </w:divBdr>
    </w:div>
    <w:div w:id="47729875">
      <w:bodyDiv w:val="1"/>
      <w:marLeft w:val="0"/>
      <w:marRight w:val="0"/>
      <w:marTop w:val="0"/>
      <w:marBottom w:val="0"/>
      <w:divBdr>
        <w:top w:val="none" w:sz="0" w:space="0" w:color="auto"/>
        <w:left w:val="none" w:sz="0" w:space="0" w:color="auto"/>
        <w:bottom w:val="none" w:sz="0" w:space="0" w:color="auto"/>
        <w:right w:val="none" w:sz="0" w:space="0" w:color="auto"/>
      </w:divBdr>
    </w:div>
    <w:div w:id="49307532">
      <w:bodyDiv w:val="1"/>
      <w:marLeft w:val="0"/>
      <w:marRight w:val="0"/>
      <w:marTop w:val="0"/>
      <w:marBottom w:val="0"/>
      <w:divBdr>
        <w:top w:val="none" w:sz="0" w:space="0" w:color="auto"/>
        <w:left w:val="none" w:sz="0" w:space="0" w:color="auto"/>
        <w:bottom w:val="none" w:sz="0" w:space="0" w:color="auto"/>
        <w:right w:val="none" w:sz="0" w:space="0" w:color="auto"/>
      </w:divBdr>
    </w:div>
    <w:div w:id="59132215">
      <w:bodyDiv w:val="1"/>
      <w:marLeft w:val="0"/>
      <w:marRight w:val="0"/>
      <w:marTop w:val="0"/>
      <w:marBottom w:val="0"/>
      <w:divBdr>
        <w:top w:val="none" w:sz="0" w:space="0" w:color="auto"/>
        <w:left w:val="none" w:sz="0" w:space="0" w:color="auto"/>
        <w:bottom w:val="none" w:sz="0" w:space="0" w:color="auto"/>
        <w:right w:val="none" w:sz="0" w:space="0" w:color="auto"/>
      </w:divBdr>
    </w:div>
    <w:div w:id="60296342">
      <w:bodyDiv w:val="1"/>
      <w:marLeft w:val="0"/>
      <w:marRight w:val="0"/>
      <w:marTop w:val="0"/>
      <w:marBottom w:val="0"/>
      <w:divBdr>
        <w:top w:val="none" w:sz="0" w:space="0" w:color="auto"/>
        <w:left w:val="none" w:sz="0" w:space="0" w:color="auto"/>
        <w:bottom w:val="none" w:sz="0" w:space="0" w:color="auto"/>
        <w:right w:val="none" w:sz="0" w:space="0" w:color="auto"/>
      </w:divBdr>
    </w:div>
    <w:div w:id="62795118">
      <w:bodyDiv w:val="1"/>
      <w:marLeft w:val="0"/>
      <w:marRight w:val="0"/>
      <w:marTop w:val="0"/>
      <w:marBottom w:val="0"/>
      <w:divBdr>
        <w:top w:val="none" w:sz="0" w:space="0" w:color="auto"/>
        <w:left w:val="none" w:sz="0" w:space="0" w:color="auto"/>
        <w:bottom w:val="none" w:sz="0" w:space="0" w:color="auto"/>
        <w:right w:val="none" w:sz="0" w:space="0" w:color="auto"/>
      </w:divBdr>
    </w:div>
    <w:div w:id="64423903">
      <w:bodyDiv w:val="1"/>
      <w:marLeft w:val="0"/>
      <w:marRight w:val="0"/>
      <w:marTop w:val="0"/>
      <w:marBottom w:val="0"/>
      <w:divBdr>
        <w:top w:val="none" w:sz="0" w:space="0" w:color="auto"/>
        <w:left w:val="none" w:sz="0" w:space="0" w:color="auto"/>
        <w:bottom w:val="none" w:sz="0" w:space="0" w:color="auto"/>
        <w:right w:val="none" w:sz="0" w:space="0" w:color="auto"/>
      </w:divBdr>
    </w:div>
    <w:div w:id="69349467">
      <w:bodyDiv w:val="1"/>
      <w:marLeft w:val="0"/>
      <w:marRight w:val="0"/>
      <w:marTop w:val="0"/>
      <w:marBottom w:val="0"/>
      <w:divBdr>
        <w:top w:val="none" w:sz="0" w:space="0" w:color="auto"/>
        <w:left w:val="none" w:sz="0" w:space="0" w:color="auto"/>
        <w:bottom w:val="none" w:sz="0" w:space="0" w:color="auto"/>
        <w:right w:val="none" w:sz="0" w:space="0" w:color="auto"/>
      </w:divBdr>
    </w:div>
    <w:div w:id="72048256">
      <w:bodyDiv w:val="1"/>
      <w:marLeft w:val="0"/>
      <w:marRight w:val="0"/>
      <w:marTop w:val="0"/>
      <w:marBottom w:val="0"/>
      <w:divBdr>
        <w:top w:val="none" w:sz="0" w:space="0" w:color="auto"/>
        <w:left w:val="none" w:sz="0" w:space="0" w:color="auto"/>
        <w:bottom w:val="none" w:sz="0" w:space="0" w:color="auto"/>
        <w:right w:val="none" w:sz="0" w:space="0" w:color="auto"/>
      </w:divBdr>
    </w:div>
    <w:div w:id="73743053">
      <w:bodyDiv w:val="1"/>
      <w:marLeft w:val="0"/>
      <w:marRight w:val="0"/>
      <w:marTop w:val="0"/>
      <w:marBottom w:val="0"/>
      <w:divBdr>
        <w:top w:val="none" w:sz="0" w:space="0" w:color="auto"/>
        <w:left w:val="none" w:sz="0" w:space="0" w:color="auto"/>
        <w:bottom w:val="none" w:sz="0" w:space="0" w:color="auto"/>
        <w:right w:val="none" w:sz="0" w:space="0" w:color="auto"/>
      </w:divBdr>
    </w:div>
    <w:div w:id="79064151">
      <w:bodyDiv w:val="1"/>
      <w:marLeft w:val="0"/>
      <w:marRight w:val="0"/>
      <w:marTop w:val="0"/>
      <w:marBottom w:val="0"/>
      <w:divBdr>
        <w:top w:val="none" w:sz="0" w:space="0" w:color="auto"/>
        <w:left w:val="none" w:sz="0" w:space="0" w:color="auto"/>
        <w:bottom w:val="none" w:sz="0" w:space="0" w:color="auto"/>
        <w:right w:val="none" w:sz="0" w:space="0" w:color="auto"/>
      </w:divBdr>
    </w:div>
    <w:div w:id="79524860">
      <w:bodyDiv w:val="1"/>
      <w:marLeft w:val="0"/>
      <w:marRight w:val="0"/>
      <w:marTop w:val="0"/>
      <w:marBottom w:val="0"/>
      <w:divBdr>
        <w:top w:val="none" w:sz="0" w:space="0" w:color="auto"/>
        <w:left w:val="none" w:sz="0" w:space="0" w:color="auto"/>
        <w:bottom w:val="none" w:sz="0" w:space="0" w:color="auto"/>
        <w:right w:val="none" w:sz="0" w:space="0" w:color="auto"/>
      </w:divBdr>
    </w:div>
    <w:div w:id="81613954">
      <w:bodyDiv w:val="1"/>
      <w:marLeft w:val="0"/>
      <w:marRight w:val="0"/>
      <w:marTop w:val="0"/>
      <w:marBottom w:val="0"/>
      <w:divBdr>
        <w:top w:val="none" w:sz="0" w:space="0" w:color="auto"/>
        <w:left w:val="none" w:sz="0" w:space="0" w:color="auto"/>
        <w:bottom w:val="none" w:sz="0" w:space="0" w:color="auto"/>
        <w:right w:val="none" w:sz="0" w:space="0" w:color="auto"/>
      </w:divBdr>
    </w:div>
    <w:div w:id="82646451">
      <w:bodyDiv w:val="1"/>
      <w:marLeft w:val="0"/>
      <w:marRight w:val="0"/>
      <w:marTop w:val="0"/>
      <w:marBottom w:val="0"/>
      <w:divBdr>
        <w:top w:val="none" w:sz="0" w:space="0" w:color="auto"/>
        <w:left w:val="none" w:sz="0" w:space="0" w:color="auto"/>
        <w:bottom w:val="none" w:sz="0" w:space="0" w:color="auto"/>
        <w:right w:val="none" w:sz="0" w:space="0" w:color="auto"/>
      </w:divBdr>
    </w:div>
    <w:div w:id="82844627">
      <w:bodyDiv w:val="1"/>
      <w:marLeft w:val="0"/>
      <w:marRight w:val="0"/>
      <w:marTop w:val="0"/>
      <w:marBottom w:val="0"/>
      <w:divBdr>
        <w:top w:val="none" w:sz="0" w:space="0" w:color="auto"/>
        <w:left w:val="none" w:sz="0" w:space="0" w:color="auto"/>
        <w:bottom w:val="none" w:sz="0" w:space="0" w:color="auto"/>
        <w:right w:val="none" w:sz="0" w:space="0" w:color="auto"/>
      </w:divBdr>
    </w:div>
    <w:div w:id="92744897">
      <w:bodyDiv w:val="1"/>
      <w:marLeft w:val="0"/>
      <w:marRight w:val="0"/>
      <w:marTop w:val="0"/>
      <w:marBottom w:val="0"/>
      <w:divBdr>
        <w:top w:val="none" w:sz="0" w:space="0" w:color="auto"/>
        <w:left w:val="none" w:sz="0" w:space="0" w:color="auto"/>
        <w:bottom w:val="none" w:sz="0" w:space="0" w:color="auto"/>
        <w:right w:val="none" w:sz="0" w:space="0" w:color="auto"/>
      </w:divBdr>
    </w:div>
    <w:div w:id="101611402">
      <w:bodyDiv w:val="1"/>
      <w:marLeft w:val="0"/>
      <w:marRight w:val="0"/>
      <w:marTop w:val="0"/>
      <w:marBottom w:val="0"/>
      <w:divBdr>
        <w:top w:val="none" w:sz="0" w:space="0" w:color="auto"/>
        <w:left w:val="none" w:sz="0" w:space="0" w:color="auto"/>
        <w:bottom w:val="none" w:sz="0" w:space="0" w:color="auto"/>
        <w:right w:val="none" w:sz="0" w:space="0" w:color="auto"/>
      </w:divBdr>
    </w:div>
    <w:div w:id="104614739">
      <w:bodyDiv w:val="1"/>
      <w:marLeft w:val="0"/>
      <w:marRight w:val="0"/>
      <w:marTop w:val="0"/>
      <w:marBottom w:val="0"/>
      <w:divBdr>
        <w:top w:val="none" w:sz="0" w:space="0" w:color="auto"/>
        <w:left w:val="none" w:sz="0" w:space="0" w:color="auto"/>
        <w:bottom w:val="none" w:sz="0" w:space="0" w:color="auto"/>
        <w:right w:val="none" w:sz="0" w:space="0" w:color="auto"/>
      </w:divBdr>
    </w:div>
    <w:div w:id="109708958">
      <w:bodyDiv w:val="1"/>
      <w:marLeft w:val="0"/>
      <w:marRight w:val="0"/>
      <w:marTop w:val="0"/>
      <w:marBottom w:val="0"/>
      <w:divBdr>
        <w:top w:val="none" w:sz="0" w:space="0" w:color="auto"/>
        <w:left w:val="none" w:sz="0" w:space="0" w:color="auto"/>
        <w:bottom w:val="none" w:sz="0" w:space="0" w:color="auto"/>
        <w:right w:val="none" w:sz="0" w:space="0" w:color="auto"/>
      </w:divBdr>
    </w:div>
    <w:div w:id="113526888">
      <w:bodyDiv w:val="1"/>
      <w:marLeft w:val="0"/>
      <w:marRight w:val="0"/>
      <w:marTop w:val="0"/>
      <w:marBottom w:val="0"/>
      <w:divBdr>
        <w:top w:val="none" w:sz="0" w:space="0" w:color="auto"/>
        <w:left w:val="none" w:sz="0" w:space="0" w:color="auto"/>
        <w:bottom w:val="none" w:sz="0" w:space="0" w:color="auto"/>
        <w:right w:val="none" w:sz="0" w:space="0" w:color="auto"/>
      </w:divBdr>
    </w:div>
    <w:div w:id="115605857">
      <w:bodyDiv w:val="1"/>
      <w:marLeft w:val="0"/>
      <w:marRight w:val="0"/>
      <w:marTop w:val="0"/>
      <w:marBottom w:val="0"/>
      <w:divBdr>
        <w:top w:val="none" w:sz="0" w:space="0" w:color="auto"/>
        <w:left w:val="none" w:sz="0" w:space="0" w:color="auto"/>
        <w:bottom w:val="none" w:sz="0" w:space="0" w:color="auto"/>
        <w:right w:val="none" w:sz="0" w:space="0" w:color="auto"/>
      </w:divBdr>
    </w:div>
    <w:div w:id="122162938">
      <w:bodyDiv w:val="1"/>
      <w:marLeft w:val="0"/>
      <w:marRight w:val="0"/>
      <w:marTop w:val="0"/>
      <w:marBottom w:val="0"/>
      <w:divBdr>
        <w:top w:val="none" w:sz="0" w:space="0" w:color="auto"/>
        <w:left w:val="none" w:sz="0" w:space="0" w:color="auto"/>
        <w:bottom w:val="none" w:sz="0" w:space="0" w:color="auto"/>
        <w:right w:val="none" w:sz="0" w:space="0" w:color="auto"/>
      </w:divBdr>
    </w:div>
    <w:div w:id="128060157">
      <w:bodyDiv w:val="1"/>
      <w:marLeft w:val="0"/>
      <w:marRight w:val="0"/>
      <w:marTop w:val="0"/>
      <w:marBottom w:val="0"/>
      <w:divBdr>
        <w:top w:val="none" w:sz="0" w:space="0" w:color="auto"/>
        <w:left w:val="none" w:sz="0" w:space="0" w:color="auto"/>
        <w:bottom w:val="none" w:sz="0" w:space="0" w:color="auto"/>
        <w:right w:val="none" w:sz="0" w:space="0" w:color="auto"/>
      </w:divBdr>
    </w:div>
    <w:div w:id="128399175">
      <w:bodyDiv w:val="1"/>
      <w:marLeft w:val="0"/>
      <w:marRight w:val="0"/>
      <w:marTop w:val="0"/>
      <w:marBottom w:val="0"/>
      <w:divBdr>
        <w:top w:val="none" w:sz="0" w:space="0" w:color="auto"/>
        <w:left w:val="none" w:sz="0" w:space="0" w:color="auto"/>
        <w:bottom w:val="none" w:sz="0" w:space="0" w:color="auto"/>
        <w:right w:val="none" w:sz="0" w:space="0" w:color="auto"/>
      </w:divBdr>
    </w:div>
    <w:div w:id="131604078">
      <w:bodyDiv w:val="1"/>
      <w:marLeft w:val="0"/>
      <w:marRight w:val="0"/>
      <w:marTop w:val="0"/>
      <w:marBottom w:val="0"/>
      <w:divBdr>
        <w:top w:val="none" w:sz="0" w:space="0" w:color="auto"/>
        <w:left w:val="none" w:sz="0" w:space="0" w:color="auto"/>
        <w:bottom w:val="none" w:sz="0" w:space="0" w:color="auto"/>
        <w:right w:val="none" w:sz="0" w:space="0" w:color="auto"/>
      </w:divBdr>
    </w:div>
    <w:div w:id="134102445">
      <w:bodyDiv w:val="1"/>
      <w:marLeft w:val="0"/>
      <w:marRight w:val="0"/>
      <w:marTop w:val="0"/>
      <w:marBottom w:val="0"/>
      <w:divBdr>
        <w:top w:val="none" w:sz="0" w:space="0" w:color="auto"/>
        <w:left w:val="none" w:sz="0" w:space="0" w:color="auto"/>
        <w:bottom w:val="none" w:sz="0" w:space="0" w:color="auto"/>
        <w:right w:val="none" w:sz="0" w:space="0" w:color="auto"/>
      </w:divBdr>
    </w:div>
    <w:div w:id="138035282">
      <w:bodyDiv w:val="1"/>
      <w:marLeft w:val="0"/>
      <w:marRight w:val="0"/>
      <w:marTop w:val="0"/>
      <w:marBottom w:val="0"/>
      <w:divBdr>
        <w:top w:val="none" w:sz="0" w:space="0" w:color="auto"/>
        <w:left w:val="none" w:sz="0" w:space="0" w:color="auto"/>
        <w:bottom w:val="none" w:sz="0" w:space="0" w:color="auto"/>
        <w:right w:val="none" w:sz="0" w:space="0" w:color="auto"/>
      </w:divBdr>
    </w:div>
    <w:div w:id="141627625">
      <w:bodyDiv w:val="1"/>
      <w:marLeft w:val="0"/>
      <w:marRight w:val="0"/>
      <w:marTop w:val="0"/>
      <w:marBottom w:val="0"/>
      <w:divBdr>
        <w:top w:val="none" w:sz="0" w:space="0" w:color="auto"/>
        <w:left w:val="none" w:sz="0" w:space="0" w:color="auto"/>
        <w:bottom w:val="none" w:sz="0" w:space="0" w:color="auto"/>
        <w:right w:val="none" w:sz="0" w:space="0" w:color="auto"/>
      </w:divBdr>
    </w:div>
    <w:div w:id="143938078">
      <w:bodyDiv w:val="1"/>
      <w:marLeft w:val="0"/>
      <w:marRight w:val="0"/>
      <w:marTop w:val="0"/>
      <w:marBottom w:val="0"/>
      <w:divBdr>
        <w:top w:val="none" w:sz="0" w:space="0" w:color="auto"/>
        <w:left w:val="none" w:sz="0" w:space="0" w:color="auto"/>
        <w:bottom w:val="none" w:sz="0" w:space="0" w:color="auto"/>
        <w:right w:val="none" w:sz="0" w:space="0" w:color="auto"/>
      </w:divBdr>
    </w:div>
    <w:div w:id="145053333">
      <w:bodyDiv w:val="1"/>
      <w:marLeft w:val="0"/>
      <w:marRight w:val="0"/>
      <w:marTop w:val="0"/>
      <w:marBottom w:val="0"/>
      <w:divBdr>
        <w:top w:val="none" w:sz="0" w:space="0" w:color="auto"/>
        <w:left w:val="none" w:sz="0" w:space="0" w:color="auto"/>
        <w:bottom w:val="none" w:sz="0" w:space="0" w:color="auto"/>
        <w:right w:val="none" w:sz="0" w:space="0" w:color="auto"/>
      </w:divBdr>
    </w:div>
    <w:div w:id="146167885">
      <w:bodyDiv w:val="1"/>
      <w:marLeft w:val="0"/>
      <w:marRight w:val="0"/>
      <w:marTop w:val="0"/>
      <w:marBottom w:val="0"/>
      <w:divBdr>
        <w:top w:val="none" w:sz="0" w:space="0" w:color="auto"/>
        <w:left w:val="none" w:sz="0" w:space="0" w:color="auto"/>
        <w:bottom w:val="none" w:sz="0" w:space="0" w:color="auto"/>
        <w:right w:val="none" w:sz="0" w:space="0" w:color="auto"/>
      </w:divBdr>
    </w:div>
    <w:div w:id="158543995">
      <w:bodyDiv w:val="1"/>
      <w:marLeft w:val="0"/>
      <w:marRight w:val="0"/>
      <w:marTop w:val="0"/>
      <w:marBottom w:val="0"/>
      <w:divBdr>
        <w:top w:val="none" w:sz="0" w:space="0" w:color="auto"/>
        <w:left w:val="none" w:sz="0" w:space="0" w:color="auto"/>
        <w:bottom w:val="none" w:sz="0" w:space="0" w:color="auto"/>
        <w:right w:val="none" w:sz="0" w:space="0" w:color="auto"/>
      </w:divBdr>
    </w:div>
    <w:div w:id="160782624">
      <w:bodyDiv w:val="1"/>
      <w:marLeft w:val="0"/>
      <w:marRight w:val="0"/>
      <w:marTop w:val="0"/>
      <w:marBottom w:val="0"/>
      <w:divBdr>
        <w:top w:val="none" w:sz="0" w:space="0" w:color="auto"/>
        <w:left w:val="none" w:sz="0" w:space="0" w:color="auto"/>
        <w:bottom w:val="none" w:sz="0" w:space="0" w:color="auto"/>
        <w:right w:val="none" w:sz="0" w:space="0" w:color="auto"/>
      </w:divBdr>
    </w:div>
    <w:div w:id="163591914">
      <w:bodyDiv w:val="1"/>
      <w:marLeft w:val="0"/>
      <w:marRight w:val="0"/>
      <w:marTop w:val="0"/>
      <w:marBottom w:val="0"/>
      <w:divBdr>
        <w:top w:val="none" w:sz="0" w:space="0" w:color="auto"/>
        <w:left w:val="none" w:sz="0" w:space="0" w:color="auto"/>
        <w:bottom w:val="none" w:sz="0" w:space="0" w:color="auto"/>
        <w:right w:val="none" w:sz="0" w:space="0" w:color="auto"/>
      </w:divBdr>
    </w:div>
    <w:div w:id="168177464">
      <w:bodyDiv w:val="1"/>
      <w:marLeft w:val="0"/>
      <w:marRight w:val="0"/>
      <w:marTop w:val="0"/>
      <w:marBottom w:val="0"/>
      <w:divBdr>
        <w:top w:val="none" w:sz="0" w:space="0" w:color="auto"/>
        <w:left w:val="none" w:sz="0" w:space="0" w:color="auto"/>
        <w:bottom w:val="none" w:sz="0" w:space="0" w:color="auto"/>
        <w:right w:val="none" w:sz="0" w:space="0" w:color="auto"/>
      </w:divBdr>
    </w:div>
    <w:div w:id="170461882">
      <w:bodyDiv w:val="1"/>
      <w:marLeft w:val="0"/>
      <w:marRight w:val="0"/>
      <w:marTop w:val="0"/>
      <w:marBottom w:val="0"/>
      <w:divBdr>
        <w:top w:val="none" w:sz="0" w:space="0" w:color="auto"/>
        <w:left w:val="none" w:sz="0" w:space="0" w:color="auto"/>
        <w:bottom w:val="none" w:sz="0" w:space="0" w:color="auto"/>
        <w:right w:val="none" w:sz="0" w:space="0" w:color="auto"/>
      </w:divBdr>
    </w:div>
    <w:div w:id="171458989">
      <w:bodyDiv w:val="1"/>
      <w:marLeft w:val="0"/>
      <w:marRight w:val="0"/>
      <w:marTop w:val="0"/>
      <w:marBottom w:val="0"/>
      <w:divBdr>
        <w:top w:val="none" w:sz="0" w:space="0" w:color="auto"/>
        <w:left w:val="none" w:sz="0" w:space="0" w:color="auto"/>
        <w:bottom w:val="none" w:sz="0" w:space="0" w:color="auto"/>
        <w:right w:val="none" w:sz="0" w:space="0" w:color="auto"/>
      </w:divBdr>
    </w:div>
    <w:div w:id="176818211">
      <w:bodyDiv w:val="1"/>
      <w:marLeft w:val="0"/>
      <w:marRight w:val="0"/>
      <w:marTop w:val="0"/>
      <w:marBottom w:val="0"/>
      <w:divBdr>
        <w:top w:val="none" w:sz="0" w:space="0" w:color="auto"/>
        <w:left w:val="none" w:sz="0" w:space="0" w:color="auto"/>
        <w:bottom w:val="none" w:sz="0" w:space="0" w:color="auto"/>
        <w:right w:val="none" w:sz="0" w:space="0" w:color="auto"/>
      </w:divBdr>
    </w:div>
    <w:div w:id="178472568">
      <w:bodyDiv w:val="1"/>
      <w:marLeft w:val="0"/>
      <w:marRight w:val="0"/>
      <w:marTop w:val="0"/>
      <w:marBottom w:val="0"/>
      <w:divBdr>
        <w:top w:val="none" w:sz="0" w:space="0" w:color="auto"/>
        <w:left w:val="none" w:sz="0" w:space="0" w:color="auto"/>
        <w:bottom w:val="none" w:sz="0" w:space="0" w:color="auto"/>
        <w:right w:val="none" w:sz="0" w:space="0" w:color="auto"/>
      </w:divBdr>
    </w:div>
    <w:div w:id="179246922">
      <w:bodyDiv w:val="1"/>
      <w:marLeft w:val="0"/>
      <w:marRight w:val="0"/>
      <w:marTop w:val="0"/>
      <w:marBottom w:val="0"/>
      <w:divBdr>
        <w:top w:val="none" w:sz="0" w:space="0" w:color="auto"/>
        <w:left w:val="none" w:sz="0" w:space="0" w:color="auto"/>
        <w:bottom w:val="none" w:sz="0" w:space="0" w:color="auto"/>
        <w:right w:val="none" w:sz="0" w:space="0" w:color="auto"/>
      </w:divBdr>
    </w:div>
    <w:div w:id="179585600">
      <w:bodyDiv w:val="1"/>
      <w:marLeft w:val="0"/>
      <w:marRight w:val="0"/>
      <w:marTop w:val="0"/>
      <w:marBottom w:val="0"/>
      <w:divBdr>
        <w:top w:val="none" w:sz="0" w:space="0" w:color="auto"/>
        <w:left w:val="none" w:sz="0" w:space="0" w:color="auto"/>
        <w:bottom w:val="none" w:sz="0" w:space="0" w:color="auto"/>
        <w:right w:val="none" w:sz="0" w:space="0" w:color="auto"/>
      </w:divBdr>
    </w:div>
    <w:div w:id="179855368">
      <w:bodyDiv w:val="1"/>
      <w:marLeft w:val="0"/>
      <w:marRight w:val="0"/>
      <w:marTop w:val="0"/>
      <w:marBottom w:val="0"/>
      <w:divBdr>
        <w:top w:val="none" w:sz="0" w:space="0" w:color="auto"/>
        <w:left w:val="none" w:sz="0" w:space="0" w:color="auto"/>
        <w:bottom w:val="none" w:sz="0" w:space="0" w:color="auto"/>
        <w:right w:val="none" w:sz="0" w:space="0" w:color="auto"/>
      </w:divBdr>
    </w:div>
    <w:div w:id="181019168">
      <w:bodyDiv w:val="1"/>
      <w:marLeft w:val="0"/>
      <w:marRight w:val="0"/>
      <w:marTop w:val="0"/>
      <w:marBottom w:val="0"/>
      <w:divBdr>
        <w:top w:val="none" w:sz="0" w:space="0" w:color="auto"/>
        <w:left w:val="none" w:sz="0" w:space="0" w:color="auto"/>
        <w:bottom w:val="none" w:sz="0" w:space="0" w:color="auto"/>
        <w:right w:val="none" w:sz="0" w:space="0" w:color="auto"/>
      </w:divBdr>
    </w:div>
    <w:div w:id="184221968">
      <w:bodyDiv w:val="1"/>
      <w:marLeft w:val="0"/>
      <w:marRight w:val="0"/>
      <w:marTop w:val="0"/>
      <w:marBottom w:val="0"/>
      <w:divBdr>
        <w:top w:val="none" w:sz="0" w:space="0" w:color="auto"/>
        <w:left w:val="none" w:sz="0" w:space="0" w:color="auto"/>
        <w:bottom w:val="none" w:sz="0" w:space="0" w:color="auto"/>
        <w:right w:val="none" w:sz="0" w:space="0" w:color="auto"/>
      </w:divBdr>
    </w:div>
    <w:div w:id="187187686">
      <w:bodyDiv w:val="1"/>
      <w:marLeft w:val="0"/>
      <w:marRight w:val="0"/>
      <w:marTop w:val="0"/>
      <w:marBottom w:val="0"/>
      <w:divBdr>
        <w:top w:val="none" w:sz="0" w:space="0" w:color="auto"/>
        <w:left w:val="none" w:sz="0" w:space="0" w:color="auto"/>
        <w:bottom w:val="none" w:sz="0" w:space="0" w:color="auto"/>
        <w:right w:val="none" w:sz="0" w:space="0" w:color="auto"/>
      </w:divBdr>
    </w:div>
    <w:div w:id="187765904">
      <w:bodyDiv w:val="1"/>
      <w:marLeft w:val="0"/>
      <w:marRight w:val="0"/>
      <w:marTop w:val="0"/>
      <w:marBottom w:val="0"/>
      <w:divBdr>
        <w:top w:val="none" w:sz="0" w:space="0" w:color="auto"/>
        <w:left w:val="none" w:sz="0" w:space="0" w:color="auto"/>
        <w:bottom w:val="none" w:sz="0" w:space="0" w:color="auto"/>
        <w:right w:val="none" w:sz="0" w:space="0" w:color="auto"/>
      </w:divBdr>
    </w:div>
    <w:div w:id="194971899">
      <w:bodyDiv w:val="1"/>
      <w:marLeft w:val="0"/>
      <w:marRight w:val="0"/>
      <w:marTop w:val="0"/>
      <w:marBottom w:val="0"/>
      <w:divBdr>
        <w:top w:val="none" w:sz="0" w:space="0" w:color="auto"/>
        <w:left w:val="none" w:sz="0" w:space="0" w:color="auto"/>
        <w:bottom w:val="none" w:sz="0" w:space="0" w:color="auto"/>
        <w:right w:val="none" w:sz="0" w:space="0" w:color="auto"/>
      </w:divBdr>
    </w:div>
    <w:div w:id="196936630">
      <w:bodyDiv w:val="1"/>
      <w:marLeft w:val="0"/>
      <w:marRight w:val="0"/>
      <w:marTop w:val="0"/>
      <w:marBottom w:val="0"/>
      <w:divBdr>
        <w:top w:val="none" w:sz="0" w:space="0" w:color="auto"/>
        <w:left w:val="none" w:sz="0" w:space="0" w:color="auto"/>
        <w:bottom w:val="none" w:sz="0" w:space="0" w:color="auto"/>
        <w:right w:val="none" w:sz="0" w:space="0" w:color="auto"/>
      </w:divBdr>
    </w:div>
    <w:div w:id="198470410">
      <w:bodyDiv w:val="1"/>
      <w:marLeft w:val="0"/>
      <w:marRight w:val="0"/>
      <w:marTop w:val="0"/>
      <w:marBottom w:val="0"/>
      <w:divBdr>
        <w:top w:val="none" w:sz="0" w:space="0" w:color="auto"/>
        <w:left w:val="none" w:sz="0" w:space="0" w:color="auto"/>
        <w:bottom w:val="none" w:sz="0" w:space="0" w:color="auto"/>
        <w:right w:val="none" w:sz="0" w:space="0" w:color="auto"/>
      </w:divBdr>
    </w:div>
    <w:div w:id="203904582">
      <w:bodyDiv w:val="1"/>
      <w:marLeft w:val="0"/>
      <w:marRight w:val="0"/>
      <w:marTop w:val="0"/>
      <w:marBottom w:val="0"/>
      <w:divBdr>
        <w:top w:val="none" w:sz="0" w:space="0" w:color="auto"/>
        <w:left w:val="none" w:sz="0" w:space="0" w:color="auto"/>
        <w:bottom w:val="none" w:sz="0" w:space="0" w:color="auto"/>
        <w:right w:val="none" w:sz="0" w:space="0" w:color="auto"/>
      </w:divBdr>
    </w:div>
    <w:div w:id="211771795">
      <w:bodyDiv w:val="1"/>
      <w:marLeft w:val="0"/>
      <w:marRight w:val="0"/>
      <w:marTop w:val="0"/>
      <w:marBottom w:val="0"/>
      <w:divBdr>
        <w:top w:val="none" w:sz="0" w:space="0" w:color="auto"/>
        <w:left w:val="none" w:sz="0" w:space="0" w:color="auto"/>
        <w:bottom w:val="none" w:sz="0" w:space="0" w:color="auto"/>
        <w:right w:val="none" w:sz="0" w:space="0" w:color="auto"/>
      </w:divBdr>
    </w:div>
    <w:div w:id="212238253">
      <w:bodyDiv w:val="1"/>
      <w:marLeft w:val="0"/>
      <w:marRight w:val="0"/>
      <w:marTop w:val="0"/>
      <w:marBottom w:val="0"/>
      <w:divBdr>
        <w:top w:val="none" w:sz="0" w:space="0" w:color="auto"/>
        <w:left w:val="none" w:sz="0" w:space="0" w:color="auto"/>
        <w:bottom w:val="none" w:sz="0" w:space="0" w:color="auto"/>
        <w:right w:val="none" w:sz="0" w:space="0" w:color="auto"/>
      </w:divBdr>
    </w:div>
    <w:div w:id="212542749">
      <w:bodyDiv w:val="1"/>
      <w:marLeft w:val="0"/>
      <w:marRight w:val="0"/>
      <w:marTop w:val="0"/>
      <w:marBottom w:val="0"/>
      <w:divBdr>
        <w:top w:val="none" w:sz="0" w:space="0" w:color="auto"/>
        <w:left w:val="none" w:sz="0" w:space="0" w:color="auto"/>
        <w:bottom w:val="none" w:sz="0" w:space="0" w:color="auto"/>
        <w:right w:val="none" w:sz="0" w:space="0" w:color="auto"/>
      </w:divBdr>
    </w:div>
    <w:div w:id="216549709">
      <w:bodyDiv w:val="1"/>
      <w:marLeft w:val="0"/>
      <w:marRight w:val="0"/>
      <w:marTop w:val="0"/>
      <w:marBottom w:val="0"/>
      <w:divBdr>
        <w:top w:val="none" w:sz="0" w:space="0" w:color="auto"/>
        <w:left w:val="none" w:sz="0" w:space="0" w:color="auto"/>
        <w:bottom w:val="none" w:sz="0" w:space="0" w:color="auto"/>
        <w:right w:val="none" w:sz="0" w:space="0" w:color="auto"/>
      </w:divBdr>
    </w:div>
    <w:div w:id="216740962">
      <w:bodyDiv w:val="1"/>
      <w:marLeft w:val="0"/>
      <w:marRight w:val="0"/>
      <w:marTop w:val="0"/>
      <w:marBottom w:val="0"/>
      <w:divBdr>
        <w:top w:val="none" w:sz="0" w:space="0" w:color="auto"/>
        <w:left w:val="none" w:sz="0" w:space="0" w:color="auto"/>
        <w:bottom w:val="none" w:sz="0" w:space="0" w:color="auto"/>
        <w:right w:val="none" w:sz="0" w:space="0" w:color="auto"/>
      </w:divBdr>
    </w:div>
    <w:div w:id="220602657">
      <w:bodyDiv w:val="1"/>
      <w:marLeft w:val="0"/>
      <w:marRight w:val="0"/>
      <w:marTop w:val="0"/>
      <w:marBottom w:val="0"/>
      <w:divBdr>
        <w:top w:val="none" w:sz="0" w:space="0" w:color="auto"/>
        <w:left w:val="none" w:sz="0" w:space="0" w:color="auto"/>
        <w:bottom w:val="none" w:sz="0" w:space="0" w:color="auto"/>
        <w:right w:val="none" w:sz="0" w:space="0" w:color="auto"/>
      </w:divBdr>
    </w:div>
    <w:div w:id="222183235">
      <w:bodyDiv w:val="1"/>
      <w:marLeft w:val="0"/>
      <w:marRight w:val="0"/>
      <w:marTop w:val="0"/>
      <w:marBottom w:val="0"/>
      <w:divBdr>
        <w:top w:val="none" w:sz="0" w:space="0" w:color="auto"/>
        <w:left w:val="none" w:sz="0" w:space="0" w:color="auto"/>
        <w:bottom w:val="none" w:sz="0" w:space="0" w:color="auto"/>
        <w:right w:val="none" w:sz="0" w:space="0" w:color="auto"/>
      </w:divBdr>
    </w:div>
    <w:div w:id="233904191">
      <w:bodyDiv w:val="1"/>
      <w:marLeft w:val="0"/>
      <w:marRight w:val="0"/>
      <w:marTop w:val="0"/>
      <w:marBottom w:val="0"/>
      <w:divBdr>
        <w:top w:val="none" w:sz="0" w:space="0" w:color="auto"/>
        <w:left w:val="none" w:sz="0" w:space="0" w:color="auto"/>
        <w:bottom w:val="none" w:sz="0" w:space="0" w:color="auto"/>
        <w:right w:val="none" w:sz="0" w:space="0" w:color="auto"/>
      </w:divBdr>
    </w:div>
    <w:div w:id="235479409">
      <w:bodyDiv w:val="1"/>
      <w:marLeft w:val="0"/>
      <w:marRight w:val="0"/>
      <w:marTop w:val="0"/>
      <w:marBottom w:val="0"/>
      <w:divBdr>
        <w:top w:val="none" w:sz="0" w:space="0" w:color="auto"/>
        <w:left w:val="none" w:sz="0" w:space="0" w:color="auto"/>
        <w:bottom w:val="none" w:sz="0" w:space="0" w:color="auto"/>
        <w:right w:val="none" w:sz="0" w:space="0" w:color="auto"/>
      </w:divBdr>
    </w:div>
    <w:div w:id="243298239">
      <w:bodyDiv w:val="1"/>
      <w:marLeft w:val="0"/>
      <w:marRight w:val="0"/>
      <w:marTop w:val="0"/>
      <w:marBottom w:val="0"/>
      <w:divBdr>
        <w:top w:val="none" w:sz="0" w:space="0" w:color="auto"/>
        <w:left w:val="none" w:sz="0" w:space="0" w:color="auto"/>
        <w:bottom w:val="none" w:sz="0" w:space="0" w:color="auto"/>
        <w:right w:val="none" w:sz="0" w:space="0" w:color="auto"/>
      </w:divBdr>
    </w:div>
    <w:div w:id="245505548">
      <w:bodyDiv w:val="1"/>
      <w:marLeft w:val="0"/>
      <w:marRight w:val="0"/>
      <w:marTop w:val="0"/>
      <w:marBottom w:val="0"/>
      <w:divBdr>
        <w:top w:val="none" w:sz="0" w:space="0" w:color="auto"/>
        <w:left w:val="none" w:sz="0" w:space="0" w:color="auto"/>
        <w:bottom w:val="none" w:sz="0" w:space="0" w:color="auto"/>
        <w:right w:val="none" w:sz="0" w:space="0" w:color="auto"/>
      </w:divBdr>
    </w:div>
    <w:div w:id="248663377">
      <w:bodyDiv w:val="1"/>
      <w:marLeft w:val="0"/>
      <w:marRight w:val="0"/>
      <w:marTop w:val="0"/>
      <w:marBottom w:val="0"/>
      <w:divBdr>
        <w:top w:val="none" w:sz="0" w:space="0" w:color="auto"/>
        <w:left w:val="none" w:sz="0" w:space="0" w:color="auto"/>
        <w:bottom w:val="none" w:sz="0" w:space="0" w:color="auto"/>
        <w:right w:val="none" w:sz="0" w:space="0" w:color="auto"/>
      </w:divBdr>
    </w:div>
    <w:div w:id="253365612">
      <w:bodyDiv w:val="1"/>
      <w:marLeft w:val="0"/>
      <w:marRight w:val="0"/>
      <w:marTop w:val="0"/>
      <w:marBottom w:val="0"/>
      <w:divBdr>
        <w:top w:val="none" w:sz="0" w:space="0" w:color="auto"/>
        <w:left w:val="none" w:sz="0" w:space="0" w:color="auto"/>
        <w:bottom w:val="none" w:sz="0" w:space="0" w:color="auto"/>
        <w:right w:val="none" w:sz="0" w:space="0" w:color="auto"/>
      </w:divBdr>
    </w:div>
    <w:div w:id="253899261">
      <w:bodyDiv w:val="1"/>
      <w:marLeft w:val="0"/>
      <w:marRight w:val="0"/>
      <w:marTop w:val="0"/>
      <w:marBottom w:val="0"/>
      <w:divBdr>
        <w:top w:val="none" w:sz="0" w:space="0" w:color="auto"/>
        <w:left w:val="none" w:sz="0" w:space="0" w:color="auto"/>
        <w:bottom w:val="none" w:sz="0" w:space="0" w:color="auto"/>
        <w:right w:val="none" w:sz="0" w:space="0" w:color="auto"/>
      </w:divBdr>
    </w:div>
    <w:div w:id="257687994">
      <w:bodyDiv w:val="1"/>
      <w:marLeft w:val="0"/>
      <w:marRight w:val="0"/>
      <w:marTop w:val="0"/>
      <w:marBottom w:val="0"/>
      <w:divBdr>
        <w:top w:val="none" w:sz="0" w:space="0" w:color="auto"/>
        <w:left w:val="none" w:sz="0" w:space="0" w:color="auto"/>
        <w:bottom w:val="none" w:sz="0" w:space="0" w:color="auto"/>
        <w:right w:val="none" w:sz="0" w:space="0" w:color="auto"/>
      </w:divBdr>
    </w:div>
    <w:div w:id="260531925">
      <w:bodyDiv w:val="1"/>
      <w:marLeft w:val="0"/>
      <w:marRight w:val="0"/>
      <w:marTop w:val="0"/>
      <w:marBottom w:val="0"/>
      <w:divBdr>
        <w:top w:val="none" w:sz="0" w:space="0" w:color="auto"/>
        <w:left w:val="none" w:sz="0" w:space="0" w:color="auto"/>
        <w:bottom w:val="none" w:sz="0" w:space="0" w:color="auto"/>
        <w:right w:val="none" w:sz="0" w:space="0" w:color="auto"/>
      </w:divBdr>
    </w:div>
    <w:div w:id="266157348">
      <w:bodyDiv w:val="1"/>
      <w:marLeft w:val="0"/>
      <w:marRight w:val="0"/>
      <w:marTop w:val="0"/>
      <w:marBottom w:val="0"/>
      <w:divBdr>
        <w:top w:val="none" w:sz="0" w:space="0" w:color="auto"/>
        <w:left w:val="none" w:sz="0" w:space="0" w:color="auto"/>
        <w:bottom w:val="none" w:sz="0" w:space="0" w:color="auto"/>
        <w:right w:val="none" w:sz="0" w:space="0" w:color="auto"/>
      </w:divBdr>
    </w:div>
    <w:div w:id="278612028">
      <w:bodyDiv w:val="1"/>
      <w:marLeft w:val="0"/>
      <w:marRight w:val="0"/>
      <w:marTop w:val="0"/>
      <w:marBottom w:val="0"/>
      <w:divBdr>
        <w:top w:val="none" w:sz="0" w:space="0" w:color="auto"/>
        <w:left w:val="none" w:sz="0" w:space="0" w:color="auto"/>
        <w:bottom w:val="none" w:sz="0" w:space="0" w:color="auto"/>
        <w:right w:val="none" w:sz="0" w:space="0" w:color="auto"/>
      </w:divBdr>
    </w:div>
    <w:div w:id="280311194">
      <w:bodyDiv w:val="1"/>
      <w:marLeft w:val="0"/>
      <w:marRight w:val="0"/>
      <w:marTop w:val="0"/>
      <w:marBottom w:val="0"/>
      <w:divBdr>
        <w:top w:val="none" w:sz="0" w:space="0" w:color="auto"/>
        <w:left w:val="none" w:sz="0" w:space="0" w:color="auto"/>
        <w:bottom w:val="none" w:sz="0" w:space="0" w:color="auto"/>
        <w:right w:val="none" w:sz="0" w:space="0" w:color="auto"/>
      </w:divBdr>
    </w:div>
    <w:div w:id="284384861">
      <w:bodyDiv w:val="1"/>
      <w:marLeft w:val="0"/>
      <w:marRight w:val="0"/>
      <w:marTop w:val="0"/>
      <w:marBottom w:val="0"/>
      <w:divBdr>
        <w:top w:val="none" w:sz="0" w:space="0" w:color="auto"/>
        <w:left w:val="none" w:sz="0" w:space="0" w:color="auto"/>
        <w:bottom w:val="none" w:sz="0" w:space="0" w:color="auto"/>
        <w:right w:val="none" w:sz="0" w:space="0" w:color="auto"/>
      </w:divBdr>
    </w:div>
    <w:div w:id="284433770">
      <w:bodyDiv w:val="1"/>
      <w:marLeft w:val="0"/>
      <w:marRight w:val="0"/>
      <w:marTop w:val="0"/>
      <w:marBottom w:val="0"/>
      <w:divBdr>
        <w:top w:val="none" w:sz="0" w:space="0" w:color="auto"/>
        <w:left w:val="none" w:sz="0" w:space="0" w:color="auto"/>
        <w:bottom w:val="none" w:sz="0" w:space="0" w:color="auto"/>
        <w:right w:val="none" w:sz="0" w:space="0" w:color="auto"/>
      </w:divBdr>
    </w:div>
    <w:div w:id="285740902">
      <w:bodyDiv w:val="1"/>
      <w:marLeft w:val="0"/>
      <w:marRight w:val="0"/>
      <w:marTop w:val="0"/>
      <w:marBottom w:val="0"/>
      <w:divBdr>
        <w:top w:val="none" w:sz="0" w:space="0" w:color="auto"/>
        <w:left w:val="none" w:sz="0" w:space="0" w:color="auto"/>
        <w:bottom w:val="none" w:sz="0" w:space="0" w:color="auto"/>
        <w:right w:val="none" w:sz="0" w:space="0" w:color="auto"/>
      </w:divBdr>
    </w:div>
    <w:div w:id="287400473">
      <w:bodyDiv w:val="1"/>
      <w:marLeft w:val="0"/>
      <w:marRight w:val="0"/>
      <w:marTop w:val="0"/>
      <w:marBottom w:val="0"/>
      <w:divBdr>
        <w:top w:val="none" w:sz="0" w:space="0" w:color="auto"/>
        <w:left w:val="none" w:sz="0" w:space="0" w:color="auto"/>
        <w:bottom w:val="none" w:sz="0" w:space="0" w:color="auto"/>
        <w:right w:val="none" w:sz="0" w:space="0" w:color="auto"/>
      </w:divBdr>
    </w:div>
    <w:div w:id="290283078">
      <w:bodyDiv w:val="1"/>
      <w:marLeft w:val="0"/>
      <w:marRight w:val="0"/>
      <w:marTop w:val="0"/>
      <w:marBottom w:val="0"/>
      <w:divBdr>
        <w:top w:val="none" w:sz="0" w:space="0" w:color="auto"/>
        <w:left w:val="none" w:sz="0" w:space="0" w:color="auto"/>
        <w:bottom w:val="none" w:sz="0" w:space="0" w:color="auto"/>
        <w:right w:val="none" w:sz="0" w:space="0" w:color="auto"/>
      </w:divBdr>
    </w:div>
    <w:div w:id="293171193">
      <w:bodyDiv w:val="1"/>
      <w:marLeft w:val="0"/>
      <w:marRight w:val="0"/>
      <w:marTop w:val="0"/>
      <w:marBottom w:val="0"/>
      <w:divBdr>
        <w:top w:val="none" w:sz="0" w:space="0" w:color="auto"/>
        <w:left w:val="none" w:sz="0" w:space="0" w:color="auto"/>
        <w:bottom w:val="none" w:sz="0" w:space="0" w:color="auto"/>
        <w:right w:val="none" w:sz="0" w:space="0" w:color="auto"/>
      </w:divBdr>
    </w:div>
    <w:div w:id="303976039">
      <w:bodyDiv w:val="1"/>
      <w:marLeft w:val="0"/>
      <w:marRight w:val="0"/>
      <w:marTop w:val="0"/>
      <w:marBottom w:val="0"/>
      <w:divBdr>
        <w:top w:val="none" w:sz="0" w:space="0" w:color="auto"/>
        <w:left w:val="none" w:sz="0" w:space="0" w:color="auto"/>
        <w:bottom w:val="none" w:sz="0" w:space="0" w:color="auto"/>
        <w:right w:val="none" w:sz="0" w:space="0" w:color="auto"/>
      </w:divBdr>
    </w:div>
    <w:div w:id="323973784">
      <w:bodyDiv w:val="1"/>
      <w:marLeft w:val="0"/>
      <w:marRight w:val="0"/>
      <w:marTop w:val="0"/>
      <w:marBottom w:val="0"/>
      <w:divBdr>
        <w:top w:val="none" w:sz="0" w:space="0" w:color="auto"/>
        <w:left w:val="none" w:sz="0" w:space="0" w:color="auto"/>
        <w:bottom w:val="none" w:sz="0" w:space="0" w:color="auto"/>
        <w:right w:val="none" w:sz="0" w:space="0" w:color="auto"/>
      </w:divBdr>
    </w:div>
    <w:div w:id="326787646">
      <w:bodyDiv w:val="1"/>
      <w:marLeft w:val="0"/>
      <w:marRight w:val="0"/>
      <w:marTop w:val="0"/>
      <w:marBottom w:val="0"/>
      <w:divBdr>
        <w:top w:val="none" w:sz="0" w:space="0" w:color="auto"/>
        <w:left w:val="none" w:sz="0" w:space="0" w:color="auto"/>
        <w:bottom w:val="none" w:sz="0" w:space="0" w:color="auto"/>
        <w:right w:val="none" w:sz="0" w:space="0" w:color="auto"/>
      </w:divBdr>
    </w:div>
    <w:div w:id="327247412">
      <w:bodyDiv w:val="1"/>
      <w:marLeft w:val="0"/>
      <w:marRight w:val="0"/>
      <w:marTop w:val="0"/>
      <w:marBottom w:val="0"/>
      <w:divBdr>
        <w:top w:val="none" w:sz="0" w:space="0" w:color="auto"/>
        <w:left w:val="none" w:sz="0" w:space="0" w:color="auto"/>
        <w:bottom w:val="none" w:sz="0" w:space="0" w:color="auto"/>
        <w:right w:val="none" w:sz="0" w:space="0" w:color="auto"/>
      </w:divBdr>
    </w:div>
    <w:div w:id="328212970">
      <w:bodyDiv w:val="1"/>
      <w:marLeft w:val="0"/>
      <w:marRight w:val="0"/>
      <w:marTop w:val="0"/>
      <w:marBottom w:val="0"/>
      <w:divBdr>
        <w:top w:val="none" w:sz="0" w:space="0" w:color="auto"/>
        <w:left w:val="none" w:sz="0" w:space="0" w:color="auto"/>
        <w:bottom w:val="none" w:sz="0" w:space="0" w:color="auto"/>
        <w:right w:val="none" w:sz="0" w:space="0" w:color="auto"/>
      </w:divBdr>
      <w:divsChild>
        <w:div w:id="368651162">
          <w:marLeft w:val="0"/>
          <w:marRight w:val="0"/>
          <w:marTop w:val="0"/>
          <w:marBottom w:val="0"/>
          <w:divBdr>
            <w:top w:val="none" w:sz="0" w:space="0" w:color="auto"/>
            <w:left w:val="none" w:sz="0" w:space="0" w:color="auto"/>
            <w:bottom w:val="none" w:sz="0" w:space="0" w:color="auto"/>
            <w:right w:val="none" w:sz="0" w:space="0" w:color="auto"/>
          </w:divBdr>
        </w:div>
      </w:divsChild>
    </w:div>
    <w:div w:id="331642835">
      <w:bodyDiv w:val="1"/>
      <w:marLeft w:val="0"/>
      <w:marRight w:val="0"/>
      <w:marTop w:val="0"/>
      <w:marBottom w:val="0"/>
      <w:divBdr>
        <w:top w:val="none" w:sz="0" w:space="0" w:color="auto"/>
        <w:left w:val="none" w:sz="0" w:space="0" w:color="auto"/>
        <w:bottom w:val="none" w:sz="0" w:space="0" w:color="auto"/>
        <w:right w:val="none" w:sz="0" w:space="0" w:color="auto"/>
      </w:divBdr>
    </w:div>
    <w:div w:id="333847854">
      <w:bodyDiv w:val="1"/>
      <w:marLeft w:val="0"/>
      <w:marRight w:val="0"/>
      <w:marTop w:val="0"/>
      <w:marBottom w:val="0"/>
      <w:divBdr>
        <w:top w:val="none" w:sz="0" w:space="0" w:color="auto"/>
        <w:left w:val="none" w:sz="0" w:space="0" w:color="auto"/>
        <w:bottom w:val="none" w:sz="0" w:space="0" w:color="auto"/>
        <w:right w:val="none" w:sz="0" w:space="0" w:color="auto"/>
      </w:divBdr>
    </w:div>
    <w:div w:id="336200086">
      <w:bodyDiv w:val="1"/>
      <w:marLeft w:val="0"/>
      <w:marRight w:val="0"/>
      <w:marTop w:val="0"/>
      <w:marBottom w:val="0"/>
      <w:divBdr>
        <w:top w:val="none" w:sz="0" w:space="0" w:color="auto"/>
        <w:left w:val="none" w:sz="0" w:space="0" w:color="auto"/>
        <w:bottom w:val="none" w:sz="0" w:space="0" w:color="auto"/>
        <w:right w:val="none" w:sz="0" w:space="0" w:color="auto"/>
      </w:divBdr>
    </w:div>
    <w:div w:id="338627482">
      <w:bodyDiv w:val="1"/>
      <w:marLeft w:val="0"/>
      <w:marRight w:val="0"/>
      <w:marTop w:val="0"/>
      <w:marBottom w:val="0"/>
      <w:divBdr>
        <w:top w:val="none" w:sz="0" w:space="0" w:color="auto"/>
        <w:left w:val="none" w:sz="0" w:space="0" w:color="auto"/>
        <w:bottom w:val="none" w:sz="0" w:space="0" w:color="auto"/>
        <w:right w:val="none" w:sz="0" w:space="0" w:color="auto"/>
      </w:divBdr>
    </w:div>
    <w:div w:id="338897037">
      <w:bodyDiv w:val="1"/>
      <w:marLeft w:val="0"/>
      <w:marRight w:val="0"/>
      <w:marTop w:val="0"/>
      <w:marBottom w:val="0"/>
      <w:divBdr>
        <w:top w:val="none" w:sz="0" w:space="0" w:color="auto"/>
        <w:left w:val="none" w:sz="0" w:space="0" w:color="auto"/>
        <w:bottom w:val="none" w:sz="0" w:space="0" w:color="auto"/>
        <w:right w:val="none" w:sz="0" w:space="0" w:color="auto"/>
      </w:divBdr>
    </w:div>
    <w:div w:id="339161641">
      <w:bodyDiv w:val="1"/>
      <w:marLeft w:val="0"/>
      <w:marRight w:val="0"/>
      <w:marTop w:val="0"/>
      <w:marBottom w:val="0"/>
      <w:divBdr>
        <w:top w:val="none" w:sz="0" w:space="0" w:color="auto"/>
        <w:left w:val="none" w:sz="0" w:space="0" w:color="auto"/>
        <w:bottom w:val="none" w:sz="0" w:space="0" w:color="auto"/>
        <w:right w:val="none" w:sz="0" w:space="0" w:color="auto"/>
      </w:divBdr>
      <w:divsChild>
        <w:div w:id="221453698">
          <w:marLeft w:val="0"/>
          <w:marRight w:val="0"/>
          <w:marTop w:val="0"/>
          <w:marBottom w:val="0"/>
          <w:divBdr>
            <w:top w:val="none" w:sz="0" w:space="0" w:color="auto"/>
            <w:left w:val="none" w:sz="0" w:space="0" w:color="auto"/>
            <w:bottom w:val="none" w:sz="0" w:space="0" w:color="auto"/>
            <w:right w:val="none" w:sz="0" w:space="0" w:color="auto"/>
          </w:divBdr>
        </w:div>
      </w:divsChild>
    </w:div>
    <w:div w:id="339822411">
      <w:bodyDiv w:val="1"/>
      <w:marLeft w:val="0"/>
      <w:marRight w:val="0"/>
      <w:marTop w:val="0"/>
      <w:marBottom w:val="0"/>
      <w:divBdr>
        <w:top w:val="none" w:sz="0" w:space="0" w:color="auto"/>
        <w:left w:val="none" w:sz="0" w:space="0" w:color="auto"/>
        <w:bottom w:val="none" w:sz="0" w:space="0" w:color="auto"/>
        <w:right w:val="none" w:sz="0" w:space="0" w:color="auto"/>
      </w:divBdr>
    </w:div>
    <w:div w:id="345788039">
      <w:bodyDiv w:val="1"/>
      <w:marLeft w:val="0"/>
      <w:marRight w:val="0"/>
      <w:marTop w:val="0"/>
      <w:marBottom w:val="0"/>
      <w:divBdr>
        <w:top w:val="none" w:sz="0" w:space="0" w:color="auto"/>
        <w:left w:val="none" w:sz="0" w:space="0" w:color="auto"/>
        <w:bottom w:val="none" w:sz="0" w:space="0" w:color="auto"/>
        <w:right w:val="none" w:sz="0" w:space="0" w:color="auto"/>
      </w:divBdr>
    </w:div>
    <w:div w:id="348487133">
      <w:bodyDiv w:val="1"/>
      <w:marLeft w:val="0"/>
      <w:marRight w:val="0"/>
      <w:marTop w:val="0"/>
      <w:marBottom w:val="0"/>
      <w:divBdr>
        <w:top w:val="none" w:sz="0" w:space="0" w:color="auto"/>
        <w:left w:val="none" w:sz="0" w:space="0" w:color="auto"/>
        <w:bottom w:val="none" w:sz="0" w:space="0" w:color="auto"/>
        <w:right w:val="none" w:sz="0" w:space="0" w:color="auto"/>
      </w:divBdr>
    </w:div>
    <w:div w:id="354504067">
      <w:bodyDiv w:val="1"/>
      <w:marLeft w:val="0"/>
      <w:marRight w:val="0"/>
      <w:marTop w:val="0"/>
      <w:marBottom w:val="0"/>
      <w:divBdr>
        <w:top w:val="none" w:sz="0" w:space="0" w:color="auto"/>
        <w:left w:val="none" w:sz="0" w:space="0" w:color="auto"/>
        <w:bottom w:val="none" w:sz="0" w:space="0" w:color="auto"/>
        <w:right w:val="none" w:sz="0" w:space="0" w:color="auto"/>
      </w:divBdr>
    </w:div>
    <w:div w:id="356349325">
      <w:bodyDiv w:val="1"/>
      <w:marLeft w:val="0"/>
      <w:marRight w:val="0"/>
      <w:marTop w:val="0"/>
      <w:marBottom w:val="0"/>
      <w:divBdr>
        <w:top w:val="none" w:sz="0" w:space="0" w:color="auto"/>
        <w:left w:val="none" w:sz="0" w:space="0" w:color="auto"/>
        <w:bottom w:val="none" w:sz="0" w:space="0" w:color="auto"/>
        <w:right w:val="none" w:sz="0" w:space="0" w:color="auto"/>
      </w:divBdr>
    </w:div>
    <w:div w:id="360283237">
      <w:bodyDiv w:val="1"/>
      <w:marLeft w:val="0"/>
      <w:marRight w:val="0"/>
      <w:marTop w:val="0"/>
      <w:marBottom w:val="0"/>
      <w:divBdr>
        <w:top w:val="none" w:sz="0" w:space="0" w:color="auto"/>
        <w:left w:val="none" w:sz="0" w:space="0" w:color="auto"/>
        <w:bottom w:val="none" w:sz="0" w:space="0" w:color="auto"/>
        <w:right w:val="none" w:sz="0" w:space="0" w:color="auto"/>
      </w:divBdr>
    </w:div>
    <w:div w:id="361440827">
      <w:bodyDiv w:val="1"/>
      <w:marLeft w:val="0"/>
      <w:marRight w:val="0"/>
      <w:marTop w:val="0"/>
      <w:marBottom w:val="0"/>
      <w:divBdr>
        <w:top w:val="none" w:sz="0" w:space="0" w:color="auto"/>
        <w:left w:val="none" w:sz="0" w:space="0" w:color="auto"/>
        <w:bottom w:val="none" w:sz="0" w:space="0" w:color="auto"/>
        <w:right w:val="none" w:sz="0" w:space="0" w:color="auto"/>
      </w:divBdr>
    </w:div>
    <w:div w:id="365258411">
      <w:bodyDiv w:val="1"/>
      <w:marLeft w:val="0"/>
      <w:marRight w:val="0"/>
      <w:marTop w:val="0"/>
      <w:marBottom w:val="0"/>
      <w:divBdr>
        <w:top w:val="none" w:sz="0" w:space="0" w:color="auto"/>
        <w:left w:val="none" w:sz="0" w:space="0" w:color="auto"/>
        <w:bottom w:val="none" w:sz="0" w:space="0" w:color="auto"/>
        <w:right w:val="none" w:sz="0" w:space="0" w:color="auto"/>
      </w:divBdr>
    </w:div>
    <w:div w:id="365299157">
      <w:bodyDiv w:val="1"/>
      <w:marLeft w:val="0"/>
      <w:marRight w:val="0"/>
      <w:marTop w:val="0"/>
      <w:marBottom w:val="0"/>
      <w:divBdr>
        <w:top w:val="none" w:sz="0" w:space="0" w:color="auto"/>
        <w:left w:val="none" w:sz="0" w:space="0" w:color="auto"/>
        <w:bottom w:val="none" w:sz="0" w:space="0" w:color="auto"/>
        <w:right w:val="none" w:sz="0" w:space="0" w:color="auto"/>
      </w:divBdr>
    </w:div>
    <w:div w:id="370961588">
      <w:bodyDiv w:val="1"/>
      <w:marLeft w:val="0"/>
      <w:marRight w:val="0"/>
      <w:marTop w:val="0"/>
      <w:marBottom w:val="0"/>
      <w:divBdr>
        <w:top w:val="none" w:sz="0" w:space="0" w:color="auto"/>
        <w:left w:val="none" w:sz="0" w:space="0" w:color="auto"/>
        <w:bottom w:val="none" w:sz="0" w:space="0" w:color="auto"/>
        <w:right w:val="none" w:sz="0" w:space="0" w:color="auto"/>
      </w:divBdr>
    </w:div>
    <w:div w:id="376660840">
      <w:bodyDiv w:val="1"/>
      <w:marLeft w:val="0"/>
      <w:marRight w:val="0"/>
      <w:marTop w:val="0"/>
      <w:marBottom w:val="0"/>
      <w:divBdr>
        <w:top w:val="none" w:sz="0" w:space="0" w:color="auto"/>
        <w:left w:val="none" w:sz="0" w:space="0" w:color="auto"/>
        <w:bottom w:val="none" w:sz="0" w:space="0" w:color="auto"/>
        <w:right w:val="none" w:sz="0" w:space="0" w:color="auto"/>
      </w:divBdr>
    </w:div>
    <w:div w:id="383648920">
      <w:bodyDiv w:val="1"/>
      <w:marLeft w:val="0"/>
      <w:marRight w:val="0"/>
      <w:marTop w:val="0"/>
      <w:marBottom w:val="0"/>
      <w:divBdr>
        <w:top w:val="none" w:sz="0" w:space="0" w:color="auto"/>
        <w:left w:val="none" w:sz="0" w:space="0" w:color="auto"/>
        <w:bottom w:val="none" w:sz="0" w:space="0" w:color="auto"/>
        <w:right w:val="none" w:sz="0" w:space="0" w:color="auto"/>
      </w:divBdr>
    </w:div>
    <w:div w:id="390346314">
      <w:bodyDiv w:val="1"/>
      <w:marLeft w:val="0"/>
      <w:marRight w:val="0"/>
      <w:marTop w:val="0"/>
      <w:marBottom w:val="0"/>
      <w:divBdr>
        <w:top w:val="none" w:sz="0" w:space="0" w:color="auto"/>
        <w:left w:val="none" w:sz="0" w:space="0" w:color="auto"/>
        <w:bottom w:val="none" w:sz="0" w:space="0" w:color="auto"/>
        <w:right w:val="none" w:sz="0" w:space="0" w:color="auto"/>
      </w:divBdr>
    </w:div>
    <w:div w:id="401295375">
      <w:bodyDiv w:val="1"/>
      <w:marLeft w:val="0"/>
      <w:marRight w:val="0"/>
      <w:marTop w:val="0"/>
      <w:marBottom w:val="0"/>
      <w:divBdr>
        <w:top w:val="none" w:sz="0" w:space="0" w:color="auto"/>
        <w:left w:val="none" w:sz="0" w:space="0" w:color="auto"/>
        <w:bottom w:val="none" w:sz="0" w:space="0" w:color="auto"/>
        <w:right w:val="none" w:sz="0" w:space="0" w:color="auto"/>
      </w:divBdr>
    </w:div>
    <w:div w:id="402022000">
      <w:bodyDiv w:val="1"/>
      <w:marLeft w:val="0"/>
      <w:marRight w:val="0"/>
      <w:marTop w:val="0"/>
      <w:marBottom w:val="0"/>
      <w:divBdr>
        <w:top w:val="none" w:sz="0" w:space="0" w:color="auto"/>
        <w:left w:val="none" w:sz="0" w:space="0" w:color="auto"/>
        <w:bottom w:val="none" w:sz="0" w:space="0" w:color="auto"/>
        <w:right w:val="none" w:sz="0" w:space="0" w:color="auto"/>
      </w:divBdr>
    </w:div>
    <w:div w:id="408890744">
      <w:bodyDiv w:val="1"/>
      <w:marLeft w:val="0"/>
      <w:marRight w:val="0"/>
      <w:marTop w:val="0"/>
      <w:marBottom w:val="0"/>
      <w:divBdr>
        <w:top w:val="none" w:sz="0" w:space="0" w:color="auto"/>
        <w:left w:val="none" w:sz="0" w:space="0" w:color="auto"/>
        <w:bottom w:val="none" w:sz="0" w:space="0" w:color="auto"/>
        <w:right w:val="none" w:sz="0" w:space="0" w:color="auto"/>
      </w:divBdr>
    </w:div>
    <w:div w:id="410349152">
      <w:bodyDiv w:val="1"/>
      <w:marLeft w:val="0"/>
      <w:marRight w:val="0"/>
      <w:marTop w:val="0"/>
      <w:marBottom w:val="0"/>
      <w:divBdr>
        <w:top w:val="none" w:sz="0" w:space="0" w:color="auto"/>
        <w:left w:val="none" w:sz="0" w:space="0" w:color="auto"/>
        <w:bottom w:val="none" w:sz="0" w:space="0" w:color="auto"/>
        <w:right w:val="none" w:sz="0" w:space="0" w:color="auto"/>
      </w:divBdr>
    </w:div>
    <w:div w:id="412051508">
      <w:bodyDiv w:val="1"/>
      <w:marLeft w:val="0"/>
      <w:marRight w:val="0"/>
      <w:marTop w:val="0"/>
      <w:marBottom w:val="0"/>
      <w:divBdr>
        <w:top w:val="none" w:sz="0" w:space="0" w:color="auto"/>
        <w:left w:val="none" w:sz="0" w:space="0" w:color="auto"/>
        <w:bottom w:val="none" w:sz="0" w:space="0" w:color="auto"/>
        <w:right w:val="none" w:sz="0" w:space="0" w:color="auto"/>
      </w:divBdr>
    </w:div>
    <w:div w:id="413823193">
      <w:bodyDiv w:val="1"/>
      <w:marLeft w:val="0"/>
      <w:marRight w:val="0"/>
      <w:marTop w:val="0"/>
      <w:marBottom w:val="0"/>
      <w:divBdr>
        <w:top w:val="none" w:sz="0" w:space="0" w:color="auto"/>
        <w:left w:val="none" w:sz="0" w:space="0" w:color="auto"/>
        <w:bottom w:val="none" w:sz="0" w:space="0" w:color="auto"/>
        <w:right w:val="none" w:sz="0" w:space="0" w:color="auto"/>
      </w:divBdr>
    </w:div>
    <w:div w:id="417749892">
      <w:bodyDiv w:val="1"/>
      <w:marLeft w:val="0"/>
      <w:marRight w:val="0"/>
      <w:marTop w:val="0"/>
      <w:marBottom w:val="0"/>
      <w:divBdr>
        <w:top w:val="none" w:sz="0" w:space="0" w:color="auto"/>
        <w:left w:val="none" w:sz="0" w:space="0" w:color="auto"/>
        <w:bottom w:val="none" w:sz="0" w:space="0" w:color="auto"/>
        <w:right w:val="none" w:sz="0" w:space="0" w:color="auto"/>
      </w:divBdr>
    </w:div>
    <w:div w:id="421492418">
      <w:bodyDiv w:val="1"/>
      <w:marLeft w:val="0"/>
      <w:marRight w:val="0"/>
      <w:marTop w:val="0"/>
      <w:marBottom w:val="0"/>
      <w:divBdr>
        <w:top w:val="none" w:sz="0" w:space="0" w:color="auto"/>
        <w:left w:val="none" w:sz="0" w:space="0" w:color="auto"/>
        <w:bottom w:val="none" w:sz="0" w:space="0" w:color="auto"/>
        <w:right w:val="none" w:sz="0" w:space="0" w:color="auto"/>
      </w:divBdr>
    </w:div>
    <w:div w:id="422266197">
      <w:bodyDiv w:val="1"/>
      <w:marLeft w:val="0"/>
      <w:marRight w:val="0"/>
      <w:marTop w:val="0"/>
      <w:marBottom w:val="0"/>
      <w:divBdr>
        <w:top w:val="none" w:sz="0" w:space="0" w:color="auto"/>
        <w:left w:val="none" w:sz="0" w:space="0" w:color="auto"/>
        <w:bottom w:val="none" w:sz="0" w:space="0" w:color="auto"/>
        <w:right w:val="none" w:sz="0" w:space="0" w:color="auto"/>
      </w:divBdr>
    </w:div>
    <w:div w:id="422411973">
      <w:bodyDiv w:val="1"/>
      <w:marLeft w:val="0"/>
      <w:marRight w:val="0"/>
      <w:marTop w:val="0"/>
      <w:marBottom w:val="0"/>
      <w:divBdr>
        <w:top w:val="none" w:sz="0" w:space="0" w:color="auto"/>
        <w:left w:val="none" w:sz="0" w:space="0" w:color="auto"/>
        <w:bottom w:val="none" w:sz="0" w:space="0" w:color="auto"/>
        <w:right w:val="none" w:sz="0" w:space="0" w:color="auto"/>
      </w:divBdr>
    </w:div>
    <w:div w:id="439760482">
      <w:bodyDiv w:val="1"/>
      <w:marLeft w:val="0"/>
      <w:marRight w:val="0"/>
      <w:marTop w:val="0"/>
      <w:marBottom w:val="0"/>
      <w:divBdr>
        <w:top w:val="none" w:sz="0" w:space="0" w:color="auto"/>
        <w:left w:val="none" w:sz="0" w:space="0" w:color="auto"/>
        <w:bottom w:val="none" w:sz="0" w:space="0" w:color="auto"/>
        <w:right w:val="none" w:sz="0" w:space="0" w:color="auto"/>
      </w:divBdr>
    </w:div>
    <w:div w:id="442186348">
      <w:bodyDiv w:val="1"/>
      <w:marLeft w:val="0"/>
      <w:marRight w:val="0"/>
      <w:marTop w:val="0"/>
      <w:marBottom w:val="0"/>
      <w:divBdr>
        <w:top w:val="none" w:sz="0" w:space="0" w:color="auto"/>
        <w:left w:val="none" w:sz="0" w:space="0" w:color="auto"/>
        <w:bottom w:val="none" w:sz="0" w:space="0" w:color="auto"/>
        <w:right w:val="none" w:sz="0" w:space="0" w:color="auto"/>
      </w:divBdr>
    </w:div>
    <w:div w:id="454713208">
      <w:bodyDiv w:val="1"/>
      <w:marLeft w:val="0"/>
      <w:marRight w:val="0"/>
      <w:marTop w:val="0"/>
      <w:marBottom w:val="0"/>
      <w:divBdr>
        <w:top w:val="none" w:sz="0" w:space="0" w:color="auto"/>
        <w:left w:val="none" w:sz="0" w:space="0" w:color="auto"/>
        <w:bottom w:val="none" w:sz="0" w:space="0" w:color="auto"/>
        <w:right w:val="none" w:sz="0" w:space="0" w:color="auto"/>
      </w:divBdr>
    </w:div>
    <w:div w:id="455638769">
      <w:bodyDiv w:val="1"/>
      <w:marLeft w:val="0"/>
      <w:marRight w:val="0"/>
      <w:marTop w:val="0"/>
      <w:marBottom w:val="0"/>
      <w:divBdr>
        <w:top w:val="none" w:sz="0" w:space="0" w:color="auto"/>
        <w:left w:val="none" w:sz="0" w:space="0" w:color="auto"/>
        <w:bottom w:val="none" w:sz="0" w:space="0" w:color="auto"/>
        <w:right w:val="none" w:sz="0" w:space="0" w:color="auto"/>
      </w:divBdr>
    </w:div>
    <w:div w:id="464205548">
      <w:bodyDiv w:val="1"/>
      <w:marLeft w:val="0"/>
      <w:marRight w:val="0"/>
      <w:marTop w:val="0"/>
      <w:marBottom w:val="0"/>
      <w:divBdr>
        <w:top w:val="none" w:sz="0" w:space="0" w:color="auto"/>
        <w:left w:val="none" w:sz="0" w:space="0" w:color="auto"/>
        <w:bottom w:val="none" w:sz="0" w:space="0" w:color="auto"/>
        <w:right w:val="none" w:sz="0" w:space="0" w:color="auto"/>
      </w:divBdr>
    </w:div>
    <w:div w:id="468599521">
      <w:bodyDiv w:val="1"/>
      <w:marLeft w:val="0"/>
      <w:marRight w:val="0"/>
      <w:marTop w:val="0"/>
      <w:marBottom w:val="0"/>
      <w:divBdr>
        <w:top w:val="none" w:sz="0" w:space="0" w:color="auto"/>
        <w:left w:val="none" w:sz="0" w:space="0" w:color="auto"/>
        <w:bottom w:val="none" w:sz="0" w:space="0" w:color="auto"/>
        <w:right w:val="none" w:sz="0" w:space="0" w:color="auto"/>
      </w:divBdr>
    </w:div>
    <w:div w:id="470097703">
      <w:bodyDiv w:val="1"/>
      <w:marLeft w:val="0"/>
      <w:marRight w:val="0"/>
      <w:marTop w:val="0"/>
      <w:marBottom w:val="0"/>
      <w:divBdr>
        <w:top w:val="none" w:sz="0" w:space="0" w:color="auto"/>
        <w:left w:val="none" w:sz="0" w:space="0" w:color="auto"/>
        <w:bottom w:val="none" w:sz="0" w:space="0" w:color="auto"/>
        <w:right w:val="none" w:sz="0" w:space="0" w:color="auto"/>
      </w:divBdr>
    </w:div>
    <w:div w:id="472454254">
      <w:bodyDiv w:val="1"/>
      <w:marLeft w:val="0"/>
      <w:marRight w:val="0"/>
      <w:marTop w:val="0"/>
      <w:marBottom w:val="0"/>
      <w:divBdr>
        <w:top w:val="none" w:sz="0" w:space="0" w:color="auto"/>
        <w:left w:val="none" w:sz="0" w:space="0" w:color="auto"/>
        <w:bottom w:val="none" w:sz="0" w:space="0" w:color="auto"/>
        <w:right w:val="none" w:sz="0" w:space="0" w:color="auto"/>
      </w:divBdr>
    </w:div>
    <w:div w:id="473180013">
      <w:bodyDiv w:val="1"/>
      <w:marLeft w:val="0"/>
      <w:marRight w:val="0"/>
      <w:marTop w:val="0"/>
      <w:marBottom w:val="0"/>
      <w:divBdr>
        <w:top w:val="none" w:sz="0" w:space="0" w:color="auto"/>
        <w:left w:val="none" w:sz="0" w:space="0" w:color="auto"/>
        <w:bottom w:val="none" w:sz="0" w:space="0" w:color="auto"/>
        <w:right w:val="none" w:sz="0" w:space="0" w:color="auto"/>
      </w:divBdr>
    </w:div>
    <w:div w:id="473184641">
      <w:bodyDiv w:val="1"/>
      <w:marLeft w:val="0"/>
      <w:marRight w:val="0"/>
      <w:marTop w:val="0"/>
      <w:marBottom w:val="0"/>
      <w:divBdr>
        <w:top w:val="none" w:sz="0" w:space="0" w:color="auto"/>
        <w:left w:val="none" w:sz="0" w:space="0" w:color="auto"/>
        <w:bottom w:val="none" w:sz="0" w:space="0" w:color="auto"/>
        <w:right w:val="none" w:sz="0" w:space="0" w:color="auto"/>
      </w:divBdr>
    </w:div>
    <w:div w:id="473455140">
      <w:bodyDiv w:val="1"/>
      <w:marLeft w:val="0"/>
      <w:marRight w:val="0"/>
      <w:marTop w:val="0"/>
      <w:marBottom w:val="0"/>
      <w:divBdr>
        <w:top w:val="none" w:sz="0" w:space="0" w:color="auto"/>
        <w:left w:val="none" w:sz="0" w:space="0" w:color="auto"/>
        <w:bottom w:val="none" w:sz="0" w:space="0" w:color="auto"/>
        <w:right w:val="none" w:sz="0" w:space="0" w:color="auto"/>
      </w:divBdr>
    </w:div>
    <w:div w:id="479930852">
      <w:bodyDiv w:val="1"/>
      <w:marLeft w:val="0"/>
      <w:marRight w:val="0"/>
      <w:marTop w:val="0"/>
      <w:marBottom w:val="0"/>
      <w:divBdr>
        <w:top w:val="none" w:sz="0" w:space="0" w:color="auto"/>
        <w:left w:val="none" w:sz="0" w:space="0" w:color="auto"/>
        <w:bottom w:val="none" w:sz="0" w:space="0" w:color="auto"/>
        <w:right w:val="none" w:sz="0" w:space="0" w:color="auto"/>
      </w:divBdr>
    </w:div>
    <w:div w:id="487787297">
      <w:bodyDiv w:val="1"/>
      <w:marLeft w:val="0"/>
      <w:marRight w:val="0"/>
      <w:marTop w:val="0"/>
      <w:marBottom w:val="0"/>
      <w:divBdr>
        <w:top w:val="none" w:sz="0" w:space="0" w:color="auto"/>
        <w:left w:val="none" w:sz="0" w:space="0" w:color="auto"/>
        <w:bottom w:val="none" w:sz="0" w:space="0" w:color="auto"/>
        <w:right w:val="none" w:sz="0" w:space="0" w:color="auto"/>
      </w:divBdr>
    </w:div>
    <w:div w:id="489247848">
      <w:bodyDiv w:val="1"/>
      <w:marLeft w:val="0"/>
      <w:marRight w:val="0"/>
      <w:marTop w:val="0"/>
      <w:marBottom w:val="0"/>
      <w:divBdr>
        <w:top w:val="none" w:sz="0" w:space="0" w:color="auto"/>
        <w:left w:val="none" w:sz="0" w:space="0" w:color="auto"/>
        <w:bottom w:val="none" w:sz="0" w:space="0" w:color="auto"/>
        <w:right w:val="none" w:sz="0" w:space="0" w:color="auto"/>
      </w:divBdr>
    </w:div>
    <w:div w:id="492990760">
      <w:bodyDiv w:val="1"/>
      <w:marLeft w:val="0"/>
      <w:marRight w:val="0"/>
      <w:marTop w:val="0"/>
      <w:marBottom w:val="0"/>
      <w:divBdr>
        <w:top w:val="none" w:sz="0" w:space="0" w:color="auto"/>
        <w:left w:val="none" w:sz="0" w:space="0" w:color="auto"/>
        <w:bottom w:val="none" w:sz="0" w:space="0" w:color="auto"/>
        <w:right w:val="none" w:sz="0" w:space="0" w:color="auto"/>
      </w:divBdr>
    </w:div>
    <w:div w:id="493565785">
      <w:bodyDiv w:val="1"/>
      <w:marLeft w:val="0"/>
      <w:marRight w:val="0"/>
      <w:marTop w:val="0"/>
      <w:marBottom w:val="0"/>
      <w:divBdr>
        <w:top w:val="none" w:sz="0" w:space="0" w:color="auto"/>
        <w:left w:val="none" w:sz="0" w:space="0" w:color="auto"/>
        <w:bottom w:val="none" w:sz="0" w:space="0" w:color="auto"/>
        <w:right w:val="none" w:sz="0" w:space="0" w:color="auto"/>
      </w:divBdr>
    </w:div>
    <w:div w:id="502166374">
      <w:bodyDiv w:val="1"/>
      <w:marLeft w:val="0"/>
      <w:marRight w:val="0"/>
      <w:marTop w:val="0"/>
      <w:marBottom w:val="0"/>
      <w:divBdr>
        <w:top w:val="none" w:sz="0" w:space="0" w:color="auto"/>
        <w:left w:val="none" w:sz="0" w:space="0" w:color="auto"/>
        <w:bottom w:val="none" w:sz="0" w:space="0" w:color="auto"/>
        <w:right w:val="none" w:sz="0" w:space="0" w:color="auto"/>
      </w:divBdr>
      <w:divsChild>
        <w:div w:id="1056049764">
          <w:marLeft w:val="0"/>
          <w:marRight w:val="0"/>
          <w:marTop w:val="0"/>
          <w:marBottom w:val="0"/>
          <w:divBdr>
            <w:top w:val="none" w:sz="0" w:space="0" w:color="auto"/>
            <w:left w:val="none" w:sz="0" w:space="0" w:color="auto"/>
            <w:bottom w:val="none" w:sz="0" w:space="0" w:color="auto"/>
            <w:right w:val="none" w:sz="0" w:space="0" w:color="auto"/>
          </w:divBdr>
        </w:div>
      </w:divsChild>
    </w:div>
    <w:div w:id="503128679">
      <w:bodyDiv w:val="1"/>
      <w:marLeft w:val="0"/>
      <w:marRight w:val="0"/>
      <w:marTop w:val="0"/>
      <w:marBottom w:val="0"/>
      <w:divBdr>
        <w:top w:val="none" w:sz="0" w:space="0" w:color="auto"/>
        <w:left w:val="none" w:sz="0" w:space="0" w:color="auto"/>
        <w:bottom w:val="none" w:sz="0" w:space="0" w:color="auto"/>
        <w:right w:val="none" w:sz="0" w:space="0" w:color="auto"/>
      </w:divBdr>
    </w:div>
    <w:div w:id="506409212">
      <w:bodyDiv w:val="1"/>
      <w:marLeft w:val="0"/>
      <w:marRight w:val="0"/>
      <w:marTop w:val="0"/>
      <w:marBottom w:val="0"/>
      <w:divBdr>
        <w:top w:val="none" w:sz="0" w:space="0" w:color="auto"/>
        <w:left w:val="none" w:sz="0" w:space="0" w:color="auto"/>
        <w:bottom w:val="none" w:sz="0" w:space="0" w:color="auto"/>
        <w:right w:val="none" w:sz="0" w:space="0" w:color="auto"/>
      </w:divBdr>
    </w:div>
    <w:div w:id="512304790">
      <w:bodyDiv w:val="1"/>
      <w:marLeft w:val="0"/>
      <w:marRight w:val="0"/>
      <w:marTop w:val="0"/>
      <w:marBottom w:val="0"/>
      <w:divBdr>
        <w:top w:val="none" w:sz="0" w:space="0" w:color="auto"/>
        <w:left w:val="none" w:sz="0" w:space="0" w:color="auto"/>
        <w:bottom w:val="none" w:sz="0" w:space="0" w:color="auto"/>
        <w:right w:val="none" w:sz="0" w:space="0" w:color="auto"/>
      </w:divBdr>
    </w:div>
    <w:div w:id="515315176">
      <w:bodyDiv w:val="1"/>
      <w:marLeft w:val="0"/>
      <w:marRight w:val="0"/>
      <w:marTop w:val="0"/>
      <w:marBottom w:val="0"/>
      <w:divBdr>
        <w:top w:val="none" w:sz="0" w:space="0" w:color="auto"/>
        <w:left w:val="none" w:sz="0" w:space="0" w:color="auto"/>
        <w:bottom w:val="none" w:sz="0" w:space="0" w:color="auto"/>
        <w:right w:val="none" w:sz="0" w:space="0" w:color="auto"/>
      </w:divBdr>
    </w:div>
    <w:div w:id="520364581">
      <w:bodyDiv w:val="1"/>
      <w:marLeft w:val="0"/>
      <w:marRight w:val="0"/>
      <w:marTop w:val="0"/>
      <w:marBottom w:val="0"/>
      <w:divBdr>
        <w:top w:val="none" w:sz="0" w:space="0" w:color="auto"/>
        <w:left w:val="none" w:sz="0" w:space="0" w:color="auto"/>
        <w:bottom w:val="none" w:sz="0" w:space="0" w:color="auto"/>
        <w:right w:val="none" w:sz="0" w:space="0" w:color="auto"/>
      </w:divBdr>
    </w:div>
    <w:div w:id="524057708">
      <w:bodyDiv w:val="1"/>
      <w:marLeft w:val="0"/>
      <w:marRight w:val="0"/>
      <w:marTop w:val="0"/>
      <w:marBottom w:val="0"/>
      <w:divBdr>
        <w:top w:val="none" w:sz="0" w:space="0" w:color="auto"/>
        <w:left w:val="none" w:sz="0" w:space="0" w:color="auto"/>
        <w:bottom w:val="none" w:sz="0" w:space="0" w:color="auto"/>
        <w:right w:val="none" w:sz="0" w:space="0" w:color="auto"/>
      </w:divBdr>
    </w:div>
    <w:div w:id="529951186">
      <w:bodyDiv w:val="1"/>
      <w:marLeft w:val="0"/>
      <w:marRight w:val="0"/>
      <w:marTop w:val="0"/>
      <w:marBottom w:val="0"/>
      <w:divBdr>
        <w:top w:val="none" w:sz="0" w:space="0" w:color="auto"/>
        <w:left w:val="none" w:sz="0" w:space="0" w:color="auto"/>
        <w:bottom w:val="none" w:sz="0" w:space="0" w:color="auto"/>
        <w:right w:val="none" w:sz="0" w:space="0" w:color="auto"/>
      </w:divBdr>
    </w:div>
    <w:div w:id="536505811">
      <w:bodyDiv w:val="1"/>
      <w:marLeft w:val="0"/>
      <w:marRight w:val="0"/>
      <w:marTop w:val="0"/>
      <w:marBottom w:val="0"/>
      <w:divBdr>
        <w:top w:val="none" w:sz="0" w:space="0" w:color="auto"/>
        <w:left w:val="none" w:sz="0" w:space="0" w:color="auto"/>
        <w:bottom w:val="none" w:sz="0" w:space="0" w:color="auto"/>
        <w:right w:val="none" w:sz="0" w:space="0" w:color="auto"/>
      </w:divBdr>
    </w:div>
    <w:div w:id="538278445">
      <w:bodyDiv w:val="1"/>
      <w:marLeft w:val="0"/>
      <w:marRight w:val="0"/>
      <w:marTop w:val="0"/>
      <w:marBottom w:val="0"/>
      <w:divBdr>
        <w:top w:val="none" w:sz="0" w:space="0" w:color="auto"/>
        <w:left w:val="none" w:sz="0" w:space="0" w:color="auto"/>
        <w:bottom w:val="none" w:sz="0" w:space="0" w:color="auto"/>
        <w:right w:val="none" w:sz="0" w:space="0" w:color="auto"/>
      </w:divBdr>
    </w:div>
    <w:div w:id="539754796">
      <w:bodyDiv w:val="1"/>
      <w:marLeft w:val="0"/>
      <w:marRight w:val="0"/>
      <w:marTop w:val="0"/>
      <w:marBottom w:val="0"/>
      <w:divBdr>
        <w:top w:val="none" w:sz="0" w:space="0" w:color="auto"/>
        <w:left w:val="none" w:sz="0" w:space="0" w:color="auto"/>
        <w:bottom w:val="none" w:sz="0" w:space="0" w:color="auto"/>
        <w:right w:val="none" w:sz="0" w:space="0" w:color="auto"/>
      </w:divBdr>
    </w:div>
    <w:div w:id="545215705">
      <w:bodyDiv w:val="1"/>
      <w:marLeft w:val="0"/>
      <w:marRight w:val="0"/>
      <w:marTop w:val="0"/>
      <w:marBottom w:val="0"/>
      <w:divBdr>
        <w:top w:val="none" w:sz="0" w:space="0" w:color="auto"/>
        <w:left w:val="none" w:sz="0" w:space="0" w:color="auto"/>
        <w:bottom w:val="none" w:sz="0" w:space="0" w:color="auto"/>
        <w:right w:val="none" w:sz="0" w:space="0" w:color="auto"/>
      </w:divBdr>
    </w:div>
    <w:div w:id="545723497">
      <w:bodyDiv w:val="1"/>
      <w:marLeft w:val="0"/>
      <w:marRight w:val="0"/>
      <w:marTop w:val="0"/>
      <w:marBottom w:val="0"/>
      <w:divBdr>
        <w:top w:val="none" w:sz="0" w:space="0" w:color="auto"/>
        <w:left w:val="none" w:sz="0" w:space="0" w:color="auto"/>
        <w:bottom w:val="none" w:sz="0" w:space="0" w:color="auto"/>
        <w:right w:val="none" w:sz="0" w:space="0" w:color="auto"/>
      </w:divBdr>
    </w:div>
    <w:div w:id="550114624">
      <w:bodyDiv w:val="1"/>
      <w:marLeft w:val="0"/>
      <w:marRight w:val="0"/>
      <w:marTop w:val="0"/>
      <w:marBottom w:val="0"/>
      <w:divBdr>
        <w:top w:val="none" w:sz="0" w:space="0" w:color="auto"/>
        <w:left w:val="none" w:sz="0" w:space="0" w:color="auto"/>
        <w:bottom w:val="none" w:sz="0" w:space="0" w:color="auto"/>
        <w:right w:val="none" w:sz="0" w:space="0" w:color="auto"/>
      </w:divBdr>
    </w:div>
    <w:div w:id="556087429">
      <w:bodyDiv w:val="1"/>
      <w:marLeft w:val="0"/>
      <w:marRight w:val="0"/>
      <w:marTop w:val="0"/>
      <w:marBottom w:val="0"/>
      <w:divBdr>
        <w:top w:val="none" w:sz="0" w:space="0" w:color="auto"/>
        <w:left w:val="none" w:sz="0" w:space="0" w:color="auto"/>
        <w:bottom w:val="none" w:sz="0" w:space="0" w:color="auto"/>
        <w:right w:val="none" w:sz="0" w:space="0" w:color="auto"/>
      </w:divBdr>
    </w:div>
    <w:div w:id="559293101">
      <w:bodyDiv w:val="1"/>
      <w:marLeft w:val="0"/>
      <w:marRight w:val="0"/>
      <w:marTop w:val="0"/>
      <w:marBottom w:val="0"/>
      <w:divBdr>
        <w:top w:val="none" w:sz="0" w:space="0" w:color="auto"/>
        <w:left w:val="none" w:sz="0" w:space="0" w:color="auto"/>
        <w:bottom w:val="none" w:sz="0" w:space="0" w:color="auto"/>
        <w:right w:val="none" w:sz="0" w:space="0" w:color="auto"/>
      </w:divBdr>
    </w:div>
    <w:div w:id="570388149">
      <w:bodyDiv w:val="1"/>
      <w:marLeft w:val="0"/>
      <w:marRight w:val="0"/>
      <w:marTop w:val="0"/>
      <w:marBottom w:val="0"/>
      <w:divBdr>
        <w:top w:val="none" w:sz="0" w:space="0" w:color="auto"/>
        <w:left w:val="none" w:sz="0" w:space="0" w:color="auto"/>
        <w:bottom w:val="none" w:sz="0" w:space="0" w:color="auto"/>
        <w:right w:val="none" w:sz="0" w:space="0" w:color="auto"/>
      </w:divBdr>
    </w:div>
    <w:div w:id="572469759">
      <w:bodyDiv w:val="1"/>
      <w:marLeft w:val="0"/>
      <w:marRight w:val="0"/>
      <w:marTop w:val="0"/>
      <w:marBottom w:val="0"/>
      <w:divBdr>
        <w:top w:val="none" w:sz="0" w:space="0" w:color="auto"/>
        <w:left w:val="none" w:sz="0" w:space="0" w:color="auto"/>
        <w:bottom w:val="none" w:sz="0" w:space="0" w:color="auto"/>
        <w:right w:val="none" w:sz="0" w:space="0" w:color="auto"/>
      </w:divBdr>
    </w:div>
    <w:div w:id="572666771">
      <w:bodyDiv w:val="1"/>
      <w:marLeft w:val="0"/>
      <w:marRight w:val="0"/>
      <w:marTop w:val="0"/>
      <w:marBottom w:val="0"/>
      <w:divBdr>
        <w:top w:val="none" w:sz="0" w:space="0" w:color="auto"/>
        <w:left w:val="none" w:sz="0" w:space="0" w:color="auto"/>
        <w:bottom w:val="none" w:sz="0" w:space="0" w:color="auto"/>
        <w:right w:val="none" w:sz="0" w:space="0" w:color="auto"/>
      </w:divBdr>
    </w:div>
    <w:div w:id="579292024">
      <w:bodyDiv w:val="1"/>
      <w:marLeft w:val="0"/>
      <w:marRight w:val="0"/>
      <w:marTop w:val="0"/>
      <w:marBottom w:val="0"/>
      <w:divBdr>
        <w:top w:val="none" w:sz="0" w:space="0" w:color="auto"/>
        <w:left w:val="none" w:sz="0" w:space="0" w:color="auto"/>
        <w:bottom w:val="none" w:sz="0" w:space="0" w:color="auto"/>
        <w:right w:val="none" w:sz="0" w:space="0" w:color="auto"/>
      </w:divBdr>
    </w:div>
    <w:div w:id="581304596">
      <w:bodyDiv w:val="1"/>
      <w:marLeft w:val="0"/>
      <w:marRight w:val="0"/>
      <w:marTop w:val="0"/>
      <w:marBottom w:val="0"/>
      <w:divBdr>
        <w:top w:val="none" w:sz="0" w:space="0" w:color="auto"/>
        <w:left w:val="none" w:sz="0" w:space="0" w:color="auto"/>
        <w:bottom w:val="none" w:sz="0" w:space="0" w:color="auto"/>
        <w:right w:val="none" w:sz="0" w:space="0" w:color="auto"/>
      </w:divBdr>
    </w:div>
    <w:div w:id="584341622">
      <w:bodyDiv w:val="1"/>
      <w:marLeft w:val="0"/>
      <w:marRight w:val="0"/>
      <w:marTop w:val="0"/>
      <w:marBottom w:val="0"/>
      <w:divBdr>
        <w:top w:val="none" w:sz="0" w:space="0" w:color="auto"/>
        <w:left w:val="none" w:sz="0" w:space="0" w:color="auto"/>
        <w:bottom w:val="none" w:sz="0" w:space="0" w:color="auto"/>
        <w:right w:val="none" w:sz="0" w:space="0" w:color="auto"/>
      </w:divBdr>
    </w:div>
    <w:div w:id="586959776">
      <w:bodyDiv w:val="1"/>
      <w:marLeft w:val="0"/>
      <w:marRight w:val="0"/>
      <w:marTop w:val="0"/>
      <w:marBottom w:val="0"/>
      <w:divBdr>
        <w:top w:val="none" w:sz="0" w:space="0" w:color="auto"/>
        <w:left w:val="none" w:sz="0" w:space="0" w:color="auto"/>
        <w:bottom w:val="none" w:sz="0" w:space="0" w:color="auto"/>
        <w:right w:val="none" w:sz="0" w:space="0" w:color="auto"/>
      </w:divBdr>
    </w:div>
    <w:div w:id="588194886">
      <w:bodyDiv w:val="1"/>
      <w:marLeft w:val="0"/>
      <w:marRight w:val="0"/>
      <w:marTop w:val="0"/>
      <w:marBottom w:val="0"/>
      <w:divBdr>
        <w:top w:val="none" w:sz="0" w:space="0" w:color="auto"/>
        <w:left w:val="none" w:sz="0" w:space="0" w:color="auto"/>
        <w:bottom w:val="none" w:sz="0" w:space="0" w:color="auto"/>
        <w:right w:val="none" w:sz="0" w:space="0" w:color="auto"/>
      </w:divBdr>
    </w:div>
    <w:div w:id="588463658">
      <w:bodyDiv w:val="1"/>
      <w:marLeft w:val="0"/>
      <w:marRight w:val="0"/>
      <w:marTop w:val="0"/>
      <w:marBottom w:val="0"/>
      <w:divBdr>
        <w:top w:val="none" w:sz="0" w:space="0" w:color="auto"/>
        <w:left w:val="none" w:sz="0" w:space="0" w:color="auto"/>
        <w:bottom w:val="none" w:sz="0" w:space="0" w:color="auto"/>
        <w:right w:val="none" w:sz="0" w:space="0" w:color="auto"/>
      </w:divBdr>
    </w:div>
    <w:div w:id="590090422">
      <w:bodyDiv w:val="1"/>
      <w:marLeft w:val="0"/>
      <w:marRight w:val="0"/>
      <w:marTop w:val="0"/>
      <w:marBottom w:val="0"/>
      <w:divBdr>
        <w:top w:val="none" w:sz="0" w:space="0" w:color="auto"/>
        <w:left w:val="none" w:sz="0" w:space="0" w:color="auto"/>
        <w:bottom w:val="none" w:sz="0" w:space="0" w:color="auto"/>
        <w:right w:val="none" w:sz="0" w:space="0" w:color="auto"/>
      </w:divBdr>
    </w:div>
    <w:div w:id="598149132">
      <w:bodyDiv w:val="1"/>
      <w:marLeft w:val="0"/>
      <w:marRight w:val="0"/>
      <w:marTop w:val="0"/>
      <w:marBottom w:val="0"/>
      <w:divBdr>
        <w:top w:val="none" w:sz="0" w:space="0" w:color="auto"/>
        <w:left w:val="none" w:sz="0" w:space="0" w:color="auto"/>
        <w:bottom w:val="none" w:sz="0" w:space="0" w:color="auto"/>
        <w:right w:val="none" w:sz="0" w:space="0" w:color="auto"/>
      </w:divBdr>
    </w:div>
    <w:div w:id="600532039">
      <w:bodyDiv w:val="1"/>
      <w:marLeft w:val="0"/>
      <w:marRight w:val="0"/>
      <w:marTop w:val="0"/>
      <w:marBottom w:val="0"/>
      <w:divBdr>
        <w:top w:val="none" w:sz="0" w:space="0" w:color="auto"/>
        <w:left w:val="none" w:sz="0" w:space="0" w:color="auto"/>
        <w:bottom w:val="none" w:sz="0" w:space="0" w:color="auto"/>
        <w:right w:val="none" w:sz="0" w:space="0" w:color="auto"/>
      </w:divBdr>
    </w:div>
    <w:div w:id="602030390">
      <w:bodyDiv w:val="1"/>
      <w:marLeft w:val="0"/>
      <w:marRight w:val="0"/>
      <w:marTop w:val="0"/>
      <w:marBottom w:val="0"/>
      <w:divBdr>
        <w:top w:val="none" w:sz="0" w:space="0" w:color="auto"/>
        <w:left w:val="none" w:sz="0" w:space="0" w:color="auto"/>
        <w:bottom w:val="none" w:sz="0" w:space="0" w:color="auto"/>
        <w:right w:val="none" w:sz="0" w:space="0" w:color="auto"/>
      </w:divBdr>
    </w:div>
    <w:div w:id="605424578">
      <w:bodyDiv w:val="1"/>
      <w:marLeft w:val="0"/>
      <w:marRight w:val="0"/>
      <w:marTop w:val="0"/>
      <w:marBottom w:val="0"/>
      <w:divBdr>
        <w:top w:val="none" w:sz="0" w:space="0" w:color="auto"/>
        <w:left w:val="none" w:sz="0" w:space="0" w:color="auto"/>
        <w:bottom w:val="none" w:sz="0" w:space="0" w:color="auto"/>
        <w:right w:val="none" w:sz="0" w:space="0" w:color="auto"/>
      </w:divBdr>
    </w:div>
    <w:div w:id="605889948">
      <w:bodyDiv w:val="1"/>
      <w:marLeft w:val="0"/>
      <w:marRight w:val="0"/>
      <w:marTop w:val="0"/>
      <w:marBottom w:val="0"/>
      <w:divBdr>
        <w:top w:val="none" w:sz="0" w:space="0" w:color="auto"/>
        <w:left w:val="none" w:sz="0" w:space="0" w:color="auto"/>
        <w:bottom w:val="none" w:sz="0" w:space="0" w:color="auto"/>
        <w:right w:val="none" w:sz="0" w:space="0" w:color="auto"/>
      </w:divBdr>
    </w:div>
    <w:div w:id="608586584">
      <w:bodyDiv w:val="1"/>
      <w:marLeft w:val="0"/>
      <w:marRight w:val="0"/>
      <w:marTop w:val="0"/>
      <w:marBottom w:val="0"/>
      <w:divBdr>
        <w:top w:val="none" w:sz="0" w:space="0" w:color="auto"/>
        <w:left w:val="none" w:sz="0" w:space="0" w:color="auto"/>
        <w:bottom w:val="none" w:sz="0" w:space="0" w:color="auto"/>
        <w:right w:val="none" w:sz="0" w:space="0" w:color="auto"/>
      </w:divBdr>
    </w:div>
    <w:div w:id="612983882">
      <w:bodyDiv w:val="1"/>
      <w:marLeft w:val="0"/>
      <w:marRight w:val="0"/>
      <w:marTop w:val="0"/>
      <w:marBottom w:val="0"/>
      <w:divBdr>
        <w:top w:val="none" w:sz="0" w:space="0" w:color="auto"/>
        <w:left w:val="none" w:sz="0" w:space="0" w:color="auto"/>
        <w:bottom w:val="none" w:sz="0" w:space="0" w:color="auto"/>
        <w:right w:val="none" w:sz="0" w:space="0" w:color="auto"/>
      </w:divBdr>
    </w:div>
    <w:div w:id="613488639">
      <w:bodyDiv w:val="1"/>
      <w:marLeft w:val="0"/>
      <w:marRight w:val="0"/>
      <w:marTop w:val="0"/>
      <w:marBottom w:val="0"/>
      <w:divBdr>
        <w:top w:val="none" w:sz="0" w:space="0" w:color="auto"/>
        <w:left w:val="none" w:sz="0" w:space="0" w:color="auto"/>
        <w:bottom w:val="none" w:sz="0" w:space="0" w:color="auto"/>
        <w:right w:val="none" w:sz="0" w:space="0" w:color="auto"/>
      </w:divBdr>
    </w:div>
    <w:div w:id="614943417">
      <w:bodyDiv w:val="1"/>
      <w:marLeft w:val="0"/>
      <w:marRight w:val="0"/>
      <w:marTop w:val="0"/>
      <w:marBottom w:val="0"/>
      <w:divBdr>
        <w:top w:val="none" w:sz="0" w:space="0" w:color="auto"/>
        <w:left w:val="none" w:sz="0" w:space="0" w:color="auto"/>
        <w:bottom w:val="none" w:sz="0" w:space="0" w:color="auto"/>
        <w:right w:val="none" w:sz="0" w:space="0" w:color="auto"/>
      </w:divBdr>
    </w:div>
    <w:div w:id="616254186">
      <w:bodyDiv w:val="1"/>
      <w:marLeft w:val="0"/>
      <w:marRight w:val="0"/>
      <w:marTop w:val="0"/>
      <w:marBottom w:val="0"/>
      <w:divBdr>
        <w:top w:val="none" w:sz="0" w:space="0" w:color="auto"/>
        <w:left w:val="none" w:sz="0" w:space="0" w:color="auto"/>
        <w:bottom w:val="none" w:sz="0" w:space="0" w:color="auto"/>
        <w:right w:val="none" w:sz="0" w:space="0" w:color="auto"/>
      </w:divBdr>
    </w:div>
    <w:div w:id="621035153">
      <w:bodyDiv w:val="1"/>
      <w:marLeft w:val="0"/>
      <w:marRight w:val="0"/>
      <w:marTop w:val="0"/>
      <w:marBottom w:val="0"/>
      <w:divBdr>
        <w:top w:val="none" w:sz="0" w:space="0" w:color="auto"/>
        <w:left w:val="none" w:sz="0" w:space="0" w:color="auto"/>
        <w:bottom w:val="none" w:sz="0" w:space="0" w:color="auto"/>
        <w:right w:val="none" w:sz="0" w:space="0" w:color="auto"/>
      </w:divBdr>
    </w:div>
    <w:div w:id="622081030">
      <w:bodyDiv w:val="1"/>
      <w:marLeft w:val="0"/>
      <w:marRight w:val="0"/>
      <w:marTop w:val="0"/>
      <w:marBottom w:val="0"/>
      <w:divBdr>
        <w:top w:val="none" w:sz="0" w:space="0" w:color="auto"/>
        <w:left w:val="none" w:sz="0" w:space="0" w:color="auto"/>
        <w:bottom w:val="none" w:sz="0" w:space="0" w:color="auto"/>
        <w:right w:val="none" w:sz="0" w:space="0" w:color="auto"/>
      </w:divBdr>
    </w:div>
    <w:div w:id="625506430">
      <w:bodyDiv w:val="1"/>
      <w:marLeft w:val="0"/>
      <w:marRight w:val="0"/>
      <w:marTop w:val="0"/>
      <w:marBottom w:val="0"/>
      <w:divBdr>
        <w:top w:val="none" w:sz="0" w:space="0" w:color="auto"/>
        <w:left w:val="none" w:sz="0" w:space="0" w:color="auto"/>
        <w:bottom w:val="none" w:sz="0" w:space="0" w:color="auto"/>
        <w:right w:val="none" w:sz="0" w:space="0" w:color="auto"/>
      </w:divBdr>
    </w:div>
    <w:div w:id="627859648">
      <w:bodyDiv w:val="1"/>
      <w:marLeft w:val="0"/>
      <w:marRight w:val="0"/>
      <w:marTop w:val="0"/>
      <w:marBottom w:val="0"/>
      <w:divBdr>
        <w:top w:val="none" w:sz="0" w:space="0" w:color="auto"/>
        <w:left w:val="none" w:sz="0" w:space="0" w:color="auto"/>
        <w:bottom w:val="none" w:sz="0" w:space="0" w:color="auto"/>
        <w:right w:val="none" w:sz="0" w:space="0" w:color="auto"/>
      </w:divBdr>
    </w:div>
    <w:div w:id="630986372">
      <w:bodyDiv w:val="1"/>
      <w:marLeft w:val="0"/>
      <w:marRight w:val="0"/>
      <w:marTop w:val="0"/>
      <w:marBottom w:val="0"/>
      <w:divBdr>
        <w:top w:val="none" w:sz="0" w:space="0" w:color="auto"/>
        <w:left w:val="none" w:sz="0" w:space="0" w:color="auto"/>
        <w:bottom w:val="none" w:sz="0" w:space="0" w:color="auto"/>
        <w:right w:val="none" w:sz="0" w:space="0" w:color="auto"/>
      </w:divBdr>
    </w:div>
    <w:div w:id="636305164">
      <w:bodyDiv w:val="1"/>
      <w:marLeft w:val="0"/>
      <w:marRight w:val="0"/>
      <w:marTop w:val="0"/>
      <w:marBottom w:val="0"/>
      <w:divBdr>
        <w:top w:val="none" w:sz="0" w:space="0" w:color="auto"/>
        <w:left w:val="none" w:sz="0" w:space="0" w:color="auto"/>
        <w:bottom w:val="none" w:sz="0" w:space="0" w:color="auto"/>
        <w:right w:val="none" w:sz="0" w:space="0" w:color="auto"/>
      </w:divBdr>
    </w:div>
    <w:div w:id="646128491">
      <w:bodyDiv w:val="1"/>
      <w:marLeft w:val="0"/>
      <w:marRight w:val="0"/>
      <w:marTop w:val="0"/>
      <w:marBottom w:val="0"/>
      <w:divBdr>
        <w:top w:val="none" w:sz="0" w:space="0" w:color="auto"/>
        <w:left w:val="none" w:sz="0" w:space="0" w:color="auto"/>
        <w:bottom w:val="none" w:sz="0" w:space="0" w:color="auto"/>
        <w:right w:val="none" w:sz="0" w:space="0" w:color="auto"/>
      </w:divBdr>
    </w:div>
    <w:div w:id="647634225">
      <w:bodyDiv w:val="1"/>
      <w:marLeft w:val="0"/>
      <w:marRight w:val="0"/>
      <w:marTop w:val="0"/>
      <w:marBottom w:val="0"/>
      <w:divBdr>
        <w:top w:val="none" w:sz="0" w:space="0" w:color="auto"/>
        <w:left w:val="none" w:sz="0" w:space="0" w:color="auto"/>
        <w:bottom w:val="none" w:sz="0" w:space="0" w:color="auto"/>
        <w:right w:val="none" w:sz="0" w:space="0" w:color="auto"/>
      </w:divBdr>
    </w:div>
    <w:div w:id="647782418">
      <w:bodyDiv w:val="1"/>
      <w:marLeft w:val="0"/>
      <w:marRight w:val="0"/>
      <w:marTop w:val="0"/>
      <w:marBottom w:val="0"/>
      <w:divBdr>
        <w:top w:val="none" w:sz="0" w:space="0" w:color="auto"/>
        <w:left w:val="none" w:sz="0" w:space="0" w:color="auto"/>
        <w:bottom w:val="none" w:sz="0" w:space="0" w:color="auto"/>
        <w:right w:val="none" w:sz="0" w:space="0" w:color="auto"/>
      </w:divBdr>
    </w:div>
    <w:div w:id="648947126">
      <w:bodyDiv w:val="1"/>
      <w:marLeft w:val="0"/>
      <w:marRight w:val="0"/>
      <w:marTop w:val="0"/>
      <w:marBottom w:val="0"/>
      <w:divBdr>
        <w:top w:val="none" w:sz="0" w:space="0" w:color="auto"/>
        <w:left w:val="none" w:sz="0" w:space="0" w:color="auto"/>
        <w:bottom w:val="none" w:sz="0" w:space="0" w:color="auto"/>
        <w:right w:val="none" w:sz="0" w:space="0" w:color="auto"/>
      </w:divBdr>
    </w:div>
    <w:div w:id="657729145">
      <w:bodyDiv w:val="1"/>
      <w:marLeft w:val="0"/>
      <w:marRight w:val="0"/>
      <w:marTop w:val="0"/>
      <w:marBottom w:val="0"/>
      <w:divBdr>
        <w:top w:val="none" w:sz="0" w:space="0" w:color="auto"/>
        <w:left w:val="none" w:sz="0" w:space="0" w:color="auto"/>
        <w:bottom w:val="none" w:sz="0" w:space="0" w:color="auto"/>
        <w:right w:val="none" w:sz="0" w:space="0" w:color="auto"/>
      </w:divBdr>
    </w:div>
    <w:div w:id="659037721">
      <w:bodyDiv w:val="1"/>
      <w:marLeft w:val="0"/>
      <w:marRight w:val="0"/>
      <w:marTop w:val="0"/>
      <w:marBottom w:val="0"/>
      <w:divBdr>
        <w:top w:val="none" w:sz="0" w:space="0" w:color="auto"/>
        <w:left w:val="none" w:sz="0" w:space="0" w:color="auto"/>
        <w:bottom w:val="none" w:sz="0" w:space="0" w:color="auto"/>
        <w:right w:val="none" w:sz="0" w:space="0" w:color="auto"/>
      </w:divBdr>
    </w:div>
    <w:div w:id="661006883">
      <w:bodyDiv w:val="1"/>
      <w:marLeft w:val="0"/>
      <w:marRight w:val="0"/>
      <w:marTop w:val="0"/>
      <w:marBottom w:val="0"/>
      <w:divBdr>
        <w:top w:val="none" w:sz="0" w:space="0" w:color="auto"/>
        <w:left w:val="none" w:sz="0" w:space="0" w:color="auto"/>
        <w:bottom w:val="none" w:sz="0" w:space="0" w:color="auto"/>
        <w:right w:val="none" w:sz="0" w:space="0" w:color="auto"/>
      </w:divBdr>
    </w:div>
    <w:div w:id="668144743">
      <w:bodyDiv w:val="1"/>
      <w:marLeft w:val="0"/>
      <w:marRight w:val="0"/>
      <w:marTop w:val="0"/>
      <w:marBottom w:val="0"/>
      <w:divBdr>
        <w:top w:val="none" w:sz="0" w:space="0" w:color="auto"/>
        <w:left w:val="none" w:sz="0" w:space="0" w:color="auto"/>
        <w:bottom w:val="none" w:sz="0" w:space="0" w:color="auto"/>
        <w:right w:val="none" w:sz="0" w:space="0" w:color="auto"/>
      </w:divBdr>
    </w:div>
    <w:div w:id="668674354">
      <w:bodyDiv w:val="1"/>
      <w:marLeft w:val="0"/>
      <w:marRight w:val="0"/>
      <w:marTop w:val="0"/>
      <w:marBottom w:val="0"/>
      <w:divBdr>
        <w:top w:val="none" w:sz="0" w:space="0" w:color="auto"/>
        <w:left w:val="none" w:sz="0" w:space="0" w:color="auto"/>
        <w:bottom w:val="none" w:sz="0" w:space="0" w:color="auto"/>
        <w:right w:val="none" w:sz="0" w:space="0" w:color="auto"/>
      </w:divBdr>
    </w:div>
    <w:div w:id="672806843">
      <w:bodyDiv w:val="1"/>
      <w:marLeft w:val="0"/>
      <w:marRight w:val="0"/>
      <w:marTop w:val="0"/>
      <w:marBottom w:val="0"/>
      <w:divBdr>
        <w:top w:val="none" w:sz="0" w:space="0" w:color="auto"/>
        <w:left w:val="none" w:sz="0" w:space="0" w:color="auto"/>
        <w:bottom w:val="none" w:sz="0" w:space="0" w:color="auto"/>
        <w:right w:val="none" w:sz="0" w:space="0" w:color="auto"/>
      </w:divBdr>
    </w:div>
    <w:div w:id="675764149">
      <w:bodyDiv w:val="1"/>
      <w:marLeft w:val="0"/>
      <w:marRight w:val="0"/>
      <w:marTop w:val="0"/>
      <w:marBottom w:val="0"/>
      <w:divBdr>
        <w:top w:val="none" w:sz="0" w:space="0" w:color="auto"/>
        <w:left w:val="none" w:sz="0" w:space="0" w:color="auto"/>
        <w:bottom w:val="none" w:sz="0" w:space="0" w:color="auto"/>
        <w:right w:val="none" w:sz="0" w:space="0" w:color="auto"/>
      </w:divBdr>
    </w:div>
    <w:div w:id="677273507">
      <w:bodyDiv w:val="1"/>
      <w:marLeft w:val="0"/>
      <w:marRight w:val="0"/>
      <w:marTop w:val="0"/>
      <w:marBottom w:val="0"/>
      <w:divBdr>
        <w:top w:val="none" w:sz="0" w:space="0" w:color="auto"/>
        <w:left w:val="none" w:sz="0" w:space="0" w:color="auto"/>
        <w:bottom w:val="none" w:sz="0" w:space="0" w:color="auto"/>
        <w:right w:val="none" w:sz="0" w:space="0" w:color="auto"/>
      </w:divBdr>
    </w:div>
    <w:div w:id="679892720">
      <w:bodyDiv w:val="1"/>
      <w:marLeft w:val="0"/>
      <w:marRight w:val="0"/>
      <w:marTop w:val="0"/>
      <w:marBottom w:val="0"/>
      <w:divBdr>
        <w:top w:val="none" w:sz="0" w:space="0" w:color="auto"/>
        <w:left w:val="none" w:sz="0" w:space="0" w:color="auto"/>
        <w:bottom w:val="none" w:sz="0" w:space="0" w:color="auto"/>
        <w:right w:val="none" w:sz="0" w:space="0" w:color="auto"/>
      </w:divBdr>
      <w:divsChild>
        <w:div w:id="1152676069">
          <w:marLeft w:val="0"/>
          <w:marRight w:val="0"/>
          <w:marTop w:val="0"/>
          <w:marBottom w:val="0"/>
          <w:divBdr>
            <w:top w:val="none" w:sz="0" w:space="0" w:color="auto"/>
            <w:left w:val="none" w:sz="0" w:space="0" w:color="auto"/>
            <w:bottom w:val="none" w:sz="0" w:space="0" w:color="auto"/>
            <w:right w:val="none" w:sz="0" w:space="0" w:color="auto"/>
          </w:divBdr>
        </w:div>
      </w:divsChild>
    </w:div>
    <w:div w:id="684795202">
      <w:bodyDiv w:val="1"/>
      <w:marLeft w:val="0"/>
      <w:marRight w:val="0"/>
      <w:marTop w:val="0"/>
      <w:marBottom w:val="0"/>
      <w:divBdr>
        <w:top w:val="none" w:sz="0" w:space="0" w:color="auto"/>
        <w:left w:val="none" w:sz="0" w:space="0" w:color="auto"/>
        <w:bottom w:val="none" w:sz="0" w:space="0" w:color="auto"/>
        <w:right w:val="none" w:sz="0" w:space="0" w:color="auto"/>
      </w:divBdr>
    </w:div>
    <w:div w:id="685668604">
      <w:bodyDiv w:val="1"/>
      <w:marLeft w:val="0"/>
      <w:marRight w:val="0"/>
      <w:marTop w:val="0"/>
      <w:marBottom w:val="0"/>
      <w:divBdr>
        <w:top w:val="none" w:sz="0" w:space="0" w:color="auto"/>
        <w:left w:val="none" w:sz="0" w:space="0" w:color="auto"/>
        <w:bottom w:val="none" w:sz="0" w:space="0" w:color="auto"/>
        <w:right w:val="none" w:sz="0" w:space="0" w:color="auto"/>
      </w:divBdr>
    </w:div>
    <w:div w:id="688020229">
      <w:bodyDiv w:val="1"/>
      <w:marLeft w:val="0"/>
      <w:marRight w:val="0"/>
      <w:marTop w:val="0"/>
      <w:marBottom w:val="0"/>
      <w:divBdr>
        <w:top w:val="none" w:sz="0" w:space="0" w:color="auto"/>
        <w:left w:val="none" w:sz="0" w:space="0" w:color="auto"/>
        <w:bottom w:val="none" w:sz="0" w:space="0" w:color="auto"/>
        <w:right w:val="none" w:sz="0" w:space="0" w:color="auto"/>
      </w:divBdr>
    </w:div>
    <w:div w:id="693455896">
      <w:bodyDiv w:val="1"/>
      <w:marLeft w:val="0"/>
      <w:marRight w:val="0"/>
      <w:marTop w:val="0"/>
      <w:marBottom w:val="0"/>
      <w:divBdr>
        <w:top w:val="none" w:sz="0" w:space="0" w:color="auto"/>
        <w:left w:val="none" w:sz="0" w:space="0" w:color="auto"/>
        <w:bottom w:val="none" w:sz="0" w:space="0" w:color="auto"/>
        <w:right w:val="none" w:sz="0" w:space="0" w:color="auto"/>
      </w:divBdr>
    </w:div>
    <w:div w:id="698630957">
      <w:bodyDiv w:val="1"/>
      <w:marLeft w:val="0"/>
      <w:marRight w:val="0"/>
      <w:marTop w:val="0"/>
      <w:marBottom w:val="0"/>
      <w:divBdr>
        <w:top w:val="none" w:sz="0" w:space="0" w:color="auto"/>
        <w:left w:val="none" w:sz="0" w:space="0" w:color="auto"/>
        <w:bottom w:val="none" w:sz="0" w:space="0" w:color="auto"/>
        <w:right w:val="none" w:sz="0" w:space="0" w:color="auto"/>
      </w:divBdr>
    </w:div>
    <w:div w:id="700325861">
      <w:bodyDiv w:val="1"/>
      <w:marLeft w:val="0"/>
      <w:marRight w:val="0"/>
      <w:marTop w:val="0"/>
      <w:marBottom w:val="0"/>
      <w:divBdr>
        <w:top w:val="none" w:sz="0" w:space="0" w:color="auto"/>
        <w:left w:val="none" w:sz="0" w:space="0" w:color="auto"/>
        <w:bottom w:val="none" w:sz="0" w:space="0" w:color="auto"/>
        <w:right w:val="none" w:sz="0" w:space="0" w:color="auto"/>
      </w:divBdr>
    </w:div>
    <w:div w:id="700327253">
      <w:bodyDiv w:val="1"/>
      <w:marLeft w:val="0"/>
      <w:marRight w:val="0"/>
      <w:marTop w:val="0"/>
      <w:marBottom w:val="0"/>
      <w:divBdr>
        <w:top w:val="none" w:sz="0" w:space="0" w:color="auto"/>
        <w:left w:val="none" w:sz="0" w:space="0" w:color="auto"/>
        <w:bottom w:val="none" w:sz="0" w:space="0" w:color="auto"/>
        <w:right w:val="none" w:sz="0" w:space="0" w:color="auto"/>
      </w:divBdr>
    </w:div>
    <w:div w:id="706679766">
      <w:bodyDiv w:val="1"/>
      <w:marLeft w:val="0"/>
      <w:marRight w:val="0"/>
      <w:marTop w:val="0"/>
      <w:marBottom w:val="0"/>
      <w:divBdr>
        <w:top w:val="none" w:sz="0" w:space="0" w:color="auto"/>
        <w:left w:val="none" w:sz="0" w:space="0" w:color="auto"/>
        <w:bottom w:val="none" w:sz="0" w:space="0" w:color="auto"/>
        <w:right w:val="none" w:sz="0" w:space="0" w:color="auto"/>
      </w:divBdr>
    </w:div>
    <w:div w:id="706687028">
      <w:bodyDiv w:val="1"/>
      <w:marLeft w:val="0"/>
      <w:marRight w:val="0"/>
      <w:marTop w:val="0"/>
      <w:marBottom w:val="0"/>
      <w:divBdr>
        <w:top w:val="none" w:sz="0" w:space="0" w:color="auto"/>
        <w:left w:val="none" w:sz="0" w:space="0" w:color="auto"/>
        <w:bottom w:val="none" w:sz="0" w:space="0" w:color="auto"/>
        <w:right w:val="none" w:sz="0" w:space="0" w:color="auto"/>
      </w:divBdr>
    </w:div>
    <w:div w:id="708843936">
      <w:bodyDiv w:val="1"/>
      <w:marLeft w:val="0"/>
      <w:marRight w:val="0"/>
      <w:marTop w:val="0"/>
      <w:marBottom w:val="0"/>
      <w:divBdr>
        <w:top w:val="none" w:sz="0" w:space="0" w:color="auto"/>
        <w:left w:val="none" w:sz="0" w:space="0" w:color="auto"/>
        <w:bottom w:val="none" w:sz="0" w:space="0" w:color="auto"/>
        <w:right w:val="none" w:sz="0" w:space="0" w:color="auto"/>
      </w:divBdr>
    </w:div>
    <w:div w:id="717977851">
      <w:bodyDiv w:val="1"/>
      <w:marLeft w:val="0"/>
      <w:marRight w:val="0"/>
      <w:marTop w:val="0"/>
      <w:marBottom w:val="0"/>
      <w:divBdr>
        <w:top w:val="none" w:sz="0" w:space="0" w:color="auto"/>
        <w:left w:val="none" w:sz="0" w:space="0" w:color="auto"/>
        <w:bottom w:val="none" w:sz="0" w:space="0" w:color="auto"/>
        <w:right w:val="none" w:sz="0" w:space="0" w:color="auto"/>
      </w:divBdr>
    </w:div>
    <w:div w:id="721489812">
      <w:bodyDiv w:val="1"/>
      <w:marLeft w:val="0"/>
      <w:marRight w:val="0"/>
      <w:marTop w:val="0"/>
      <w:marBottom w:val="0"/>
      <w:divBdr>
        <w:top w:val="none" w:sz="0" w:space="0" w:color="auto"/>
        <w:left w:val="none" w:sz="0" w:space="0" w:color="auto"/>
        <w:bottom w:val="none" w:sz="0" w:space="0" w:color="auto"/>
        <w:right w:val="none" w:sz="0" w:space="0" w:color="auto"/>
      </w:divBdr>
    </w:div>
    <w:div w:id="721710561">
      <w:bodyDiv w:val="1"/>
      <w:marLeft w:val="0"/>
      <w:marRight w:val="0"/>
      <w:marTop w:val="0"/>
      <w:marBottom w:val="0"/>
      <w:divBdr>
        <w:top w:val="none" w:sz="0" w:space="0" w:color="auto"/>
        <w:left w:val="none" w:sz="0" w:space="0" w:color="auto"/>
        <w:bottom w:val="none" w:sz="0" w:space="0" w:color="auto"/>
        <w:right w:val="none" w:sz="0" w:space="0" w:color="auto"/>
      </w:divBdr>
    </w:div>
    <w:div w:id="724185189">
      <w:bodyDiv w:val="1"/>
      <w:marLeft w:val="0"/>
      <w:marRight w:val="0"/>
      <w:marTop w:val="0"/>
      <w:marBottom w:val="0"/>
      <w:divBdr>
        <w:top w:val="none" w:sz="0" w:space="0" w:color="auto"/>
        <w:left w:val="none" w:sz="0" w:space="0" w:color="auto"/>
        <w:bottom w:val="none" w:sz="0" w:space="0" w:color="auto"/>
        <w:right w:val="none" w:sz="0" w:space="0" w:color="auto"/>
      </w:divBdr>
    </w:div>
    <w:div w:id="732042358">
      <w:bodyDiv w:val="1"/>
      <w:marLeft w:val="0"/>
      <w:marRight w:val="0"/>
      <w:marTop w:val="0"/>
      <w:marBottom w:val="0"/>
      <w:divBdr>
        <w:top w:val="none" w:sz="0" w:space="0" w:color="auto"/>
        <w:left w:val="none" w:sz="0" w:space="0" w:color="auto"/>
        <w:bottom w:val="none" w:sz="0" w:space="0" w:color="auto"/>
        <w:right w:val="none" w:sz="0" w:space="0" w:color="auto"/>
      </w:divBdr>
    </w:div>
    <w:div w:id="732194989">
      <w:bodyDiv w:val="1"/>
      <w:marLeft w:val="0"/>
      <w:marRight w:val="0"/>
      <w:marTop w:val="0"/>
      <w:marBottom w:val="0"/>
      <w:divBdr>
        <w:top w:val="none" w:sz="0" w:space="0" w:color="auto"/>
        <w:left w:val="none" w:sz="0" w:space="0" w:color="auto"/>
        <w:bottom w:val="none" w:sz="0" w:space="0" w:color="auto"/>
        <w:right w:val="none" w:sz="0" w:space="0" w:color="auto"/>
      </w:divBdr>
    </w:div>
    <w:div w:id="733745293">
      <w:bodyDiv w:val="1"/>
      <w:marLeft w:val="0"/>
      <w:marRight w:val="0"/>
      <w:marTop w:val="0"/>
      <w:marBottom w:val="0"/>
      <w:divBdr>
        <w:top w:val="none" w:sz="0" w:space="0" w:color="auto"/>
        <w:left w:val="none" w:sz="0" w:space="0" w:color="auto"/>
        <w:bottom w:val="none" w:sz="0" w:space="0" w:color="auto"/>
        <w:right w:val="none" w:sz="0" w:space="0" w:color="auto"/>
      </w:divBdr>
    </w:div>
    <w:div w:id="734012759">
      <w:bodyDiv w:val="1"/>
      <w:marLeft w:val="0"/>
      <w:marRight w:val="0"/>
      <w:marTop w:val="0"/>
      <w:marBottom w:val="0"/>
      <w:divBdr>
        <w:top w:val="none" w:sz="0" w:space="0" w:color="auto"/>
        <w:left w:val="none" w:sz="0" w:space="0" w:color="auto"/>
        <w:bottom w:val="none" w:sz="0" w:space="0" w:color="auto"/>
        <w:right w:val="none" w:sz="0" w:space="0" w:color="auto"/>
      </w:divBdr>
    </w:div>
    <w:div w:id="736635160">
      <w:bodyDiv w:val="1"/>
      <w:marLeft w:val="0"/>
      <w:marRight w:val="0"/>
      <w:marTop w:val="0"/>
      <w:marBottom w:val="0"/>
      <w:divBdr>
        <w:top w:val="none" w:sz="0" w:space="0" w:color="auto"/>
        <w:left w:val="none" w:sz="0" w:space="0" w:color="auto"/>
        <w:bottom w:val="none" w:sz="0" w:space="0" w:color="auto"/>
        <w:right w:val="none" w:sz="0" w:space="0" w:color="auto"/>
      </w:divBdr>
    </w:div>
    <w:div w:id="737435172">
      <w:bodyDiv w:val="1"/>
      <w:marLeft w:val="0"/>
      <w:marRight w:val="0"/>
      <w:marTop w:val="0"/>
      <w:marBottom w:val="0"/>
      <w:divBdr>
        <w:top w:val="none" w:sz="0" w:space="0" w:color="auto"/>
        <w:left w:val="none" w:sz="0" w:space="0" w:color="auto"/>
        <w:bottom w:val="none" w:sz="0" w:space="0" w:color="auto"/>
        <w:right w:val="none" w:sz="0" w:space="0" w:color="auto"/>
      </w:divBdr>
    </w:div>
    <w:div w:id="758521755">
      <w:bodyDiv w:val="1"/>
      <w:marLeft w:val="0"/>
      <w:marRight w:val="0"/>
      <w:marTop w:val="0"/>
      <w:marBottom w:val="0"/>
      <w:divBdr>
        <w:top w:val="none" w:sz="0" w:space="0" w:color="auto"/>
        <w:left w:val="none" w:sz="0" w:space="0" w:color="auto"/>
        <w:bottom w:val="none" w:sz="0" w:space="0" w:color="auto"/>
        <w:right w:val="none" w:sz="0" w:space="0" w:color="auto"/>
      </w:divBdr>
    </w:div>
    <w:div w:id="759912381">
      <w:bodyDiv w:val="1"/>
      <w:marLeft w:val="0"/>
      <w:marRight w:val="0"/>
      <w:marTop w:val="0"/>
      <w:marBottom w:val="0"/>
      <w:divBdr>
        <w:top w:val="none" w:sz="0" w:space="0" w:color="auto"/>
        <w:left w:val="none" w:sz="0" w:space="0" w:color="auto"/>
        <w:bottom w:val="none" w:sz="0" w:space="0" w:color="auto"/>
        <w:right w:val="none" w:sz="0" w:space="0" w:color="auto"/>
      </w:divBdr>
      <w:divsChild>
        <w:div w:id="633292936">
          <w:marLeft w:val="0"/>
          <w:marRight w:val="0"/>
          <w:marTop w:val="0"/>
          <w:marBottom w:val="0"/>
          <w:divBdr>
            <w:top w:val="none" w:sz="0" w:space="0" w:color="auto"/>
            <w:left w:val="none" w:sz="0" w:space="0" w:color="auto"/>
            <w:bottom w:val="none" w:sz="0" w:space="0" w:color="auto"/>
            <w:right w:val="none" w:sz="0" w:space="0" w:color="auto"/>
          </w:divBdr>
          <w:divsChild>
            <w:div w:id="20642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7106">
      <w:bodyDiv w:val="1"/>
      <w:marLeft w:val="0"/>
      <w:marRight w:val="0"/>
      <w:marTop w:val="0"/>
      <w:marBottom w:val="0"/>
      <w:divBdr>
        <w:top w:val="none" w:sz="0" w:space="0" w:color="auto"/>
        <w:left w:val="none" w:sz="0" w:space="0" w:color="auto"/>
        <w:bottom w:val="none" w:sz="0" w:space="0" w:color="auto"/>
        <w:right w:val="none" w:sz="0" w:space="0" w:color="auto"/>
      </w:divBdr>
    </w:div>
    <w:div w:id="766313023">
      <w:bodyDiv w:val="1"/>
      <w:marLeft w:val="0"/>
      <w:marRight w:val="0"/>
      <w:marTop w:val="0"/>
      <w:marBottom w:val="0"/>
      <w:divBdr>
        <w:top w:val="none" w:sz="0" w:space="0" w:color="auto"/>
        <w:left w:val="none" w:sz="0" w:space="0" w:color="auto"/>
        <w:bottom w:val="none" w:sz="0" w:space="0" w:color="auto"/>
        <w:right w:val="none" w:sz="0" w:space="0" w:color="auto"/>
      </w:divBdr>
    </w:div>
    <w:div w:id="766778928">
      <w:bodyDiv w:val="1"/>
      <w:marLeft w:val="0"/>
      <w:marRight w:val="0"/>
      <w:marTop w:val="0"/>
      <w:marBottom w:val="0"/>
      <w:divBdr>
        <w:top w:val="none" w:sz="0" w:space="0" w:color="auto"/>
        <w:left w:val="none" w:sz="0" w:space="0" w:color="auto"/>
        <w:bottom w:val="none" w:sz="0" w:space="0" w:color="auto"/>
        <w:right w:val="none" w:sz="0" w:space="0" w:color="auto"/>
      </w:divBdr>
    </w:div>
    <w:div w:id="770782957">
      <w:bodyDiv w:val="1"/>
      <w:marLeft w:val="0"/>
      <w:marRight w:val="0"/>
      <w:marTop w:val="0"/>
      <w:marBottom w:val="0"/>
      <w:divBdr>
        <w:top w:val="none" w:sz="0" w:space="0" w:color="auto"/>
        <w:left w:val="none" w:sz="0" w:space="0" w:color="auto"/>
        <w:bottom w:val="none" w:sz="0" w:space="0" w:color="auto"/>
        <w:right w:val="none" w:sz="0" w:space="0" w:color="auto"/>
      </w:divBdr>
    </w:div>
    <w:div w:id="770904027">
      <w:bodyDiv w:val="1"/>
      <w:marLeft w:val="0"/>
      <w:marRight w:val="0"/>
      <w:marTop w:val="0"/>
      <w:marBottom w:val="0"/>
      <w:divBdr>
        <w:top w:val="none" w:sz="0" w:space="0" w:color="auto"/>
        <w:left w:val="none" w:sz="0" w:space="0" w:color="auto"/>
        <w:bottom w:val="none" w:sz="0" w:space="0" w:color="auto"/>
        <w:right w:val="none" w:sz="0" w:space="0" w:color="auto"/>
      </w:divBdr>
    </w:div>
    <w:div w:id="774717144">
      <w:bodyDiv w:val="1"/>
      <w:marLeft w:val="0"/>
      <w:marRight w:val="0"/>
      <w:marTop w:val="0"/>
      <w:marBottom w:val="0"/>
      <w:divBdr>
        <w:top w:val="none" w:sz="0" w:space="0" w:color="auto"/>
        <w:left w:val="none" w:sz="0" w:space="0" w:color="auto"/>
        <w:bottom w:val="none" w:sz="0" w:space="0" w:color="auto"/>
        <w:right w:val="none" w:sz="0" w:space="0" w:color="auto"/>
      </w:divBdr>
    </w:div>
    <w:div w:id="777288627">
      <w:bodyDiv w:val="1"/>
      <w:marLeft w:val="0"/>
      <w:marRight w:val="0"/>
      <w:marTop w:val="0"/>
      <w:marBottom w:val="0"/>
      <w:divBdr>
        <w:top w:val="none" w:sz="0" w:space="0" w:color="auto"/>
        <w:left w:val="none" w:sz="0" w:space="0" w:color="auto"/>
        <w:bottom w:val="none" w:sz="0" w:space="0" w:color="auto"/>
        <w:right w:val="none" w:sz="0" w:space="0" w:color="auto"/>
      </w:divBdr>
    </w:div>
    <w:div w:id="777482928">
      <w:bodyDiv w:val="1"/>
      <w:marLeft w:val="0"/>
      <w:marRight w:val="0"/>
      <w:marTop w:val="0"/>
      <w:marBottom w:val="0"/>
      <w:divBdr>
        <w:top w:val="none" w:sz="0" w:space="0" w:color="auto"/>
        <w:left w:val="none" w:sz="0" w:space="0" w:color="auto"/>
        <w:bottom w:val="none" w:sz="0" w:space="0" w:color="auto"/>
        <w:right w:val="none" w:sz="0" w:space="0" w:color="auto"/>
      </w:divBdr>
    </w:div>
    <w:div w:id="778525526">
      <w:bodyDiv w:val="1"/>
      <w:marLeft w:val="0"/>
      <w:marRight w:val="0"/>
      <w:marTop w:val="0"/>
      <w:marBottom w:val="0"/>
      <w:divBdr>
        <w:top w:val="none" w:sz="0" w:space="0" w:color="auto"/>
        <w:left w:val="none" w:sz="0" w:space="0" w:color="auto"/>
        <w:bottom w:val="none" w:sz="0" w:space="0" w:color="auto"/>
        <w:right w:val="none" w:sz="0" w:space="0" w:color="auto"/>
      </w:divBdr>
    </w:div>
    <w:div w:id="779568501">
      <w:bodyDiv w:val="1"/>
      <w:marLeft w:val="0"/>
      <w:marRight w:val="0"/>
      <w:marTop w:val="0"/>
      <w:marBottom w:val="0"/>
      <w:divBdr>
        <w:top w:val="none" w:sz="0" w:space="0" w:color="auto"/>
        <w:left w:val="none" w:sz="0" w:space="0" w:color="auto"/>
        <w:bottom w:val="none" w:sz="0" w:space="0" w:color="auto"/>
        <w:right w:val="none" w:sz="0" w:space="0" w:color="auto"/>
      </w:divBdr>
    </w:div>
    <w:div w:id="781077013">
      <w:bodyDiv w:val="1"/>
      <w:marLeft w:val="0"/>
      <w:marRight w:val="0"/>
      <w:marTop w:val="0"/>
      <w:marBottom w:val="0"/>
      <w:divBdr>
        <w:top w:val="none" w:sz="0" w:space="0" w:color="auto"/>
        <w:left w:val="none" w:sz="0" w:space="0" w:color="auto"/>
        <w:bottom w:val="none" w:sz="0" w:space="0" w:color="auto"/>
        <w:right w:val="none" w:sz="0" w:space="0" w:color="auto"/>
      </w:divBdr>
    </w:div>
    <w:div w:id="793914102">
      <w:bodyDiv w:val="1"/>
      <w:marLeft w:val="0"/>
      <w:marRight w:val="0"/>
      <w:marTop w:val="0"/>
      <w:marBottom w:val="0"/>
      <w:divBdr>
        <w:top w:val="none" w:sz="0" w:space="0" w:color="auto"/>
        <w:left w:val="none" w:sz="0" w:space="0" w:color="auto"/>
        <w:bottom w:val="none" w:sz="0" w:space="0" w:color="auto"/>
        <w:right w:val="none" w:sz="0" w:space="0" w:color="auto"/>
      </w:divBdr>
    </w:div>
    <w:div w:id="797649271">
      <w:bodyDiv w:val="1"/>
      <w:marLeft w:val="0"/>
      <w:marRight w:val="0"/>
      <w:marTop w:val="0"/>
      <w:marBottom w:val="0"/>
      <w:divBdr>
        <w:top w:val="none" w:sz="0" w:space="0" w:color="auto"/>
        <w:left w:val="none" w:sz="0" w:space="0" w:color="auto"/>
        <w:bottom w:val="none" w:sz="0" w:space="0" w:color="auto"/>
        <w:right w:val="none" w:sz="0" w:space="0" w:color="auto"/>
      </w:divBdr>
    </w:div>
    <w:div w:id="799498798">
      <w:bodyDiv w:val="1"/>
      <w:marLeft w:val="0"/>
      <w:marRight w:val="0"/>
      <w:marTop w:val="0"/>
      <w:marBottom w:val="0"/>
      <w:divBdr>
        <w:top w:val="none" w:sz="0" w:space="0" w:color="auto"/>
        <w:left w:val="none" w:sz="0" w:space="0" w:color="auto"/>
        <w:bottom w:val="none" w:sz="0" w:space="0" w:color="auto"/>
        <w:right w:val="none" w:sz="0" w:space="0" w:color="auto"/>
      </w:divBdr>
    </w:div>
    <w:div w:id="804398259">
      <w:bodyDiv w:val="1"/>
      <w:marLeft w:val="0"/>
      <w:marRight w:val="0"/>
      <w:marTop w:val="0"/>
      <w:marBottom w:val="0"/>
      <w:divBdr>
        <w:top w:val="none" w:sz="0" w:space="0" w:color="auto"/>
        <w:left w:val="none" w:sz="0" w:space="0" w:color="auto"/>
        <w:bottom w:val="none" w:sz="0" w:space="0" w:color="auto"/>
        <w:right w:val="none" w:sz="0" w:space="0" w:color="auto"/>
      </w:divBdr>
    </w:div>
    <w:div w:id="813137191">
      <w:bodyDiv w:val="1"/>
      <w:marLeft w:val="0"/>
      <w:marRight w:val="0"/>
      <w:marTop w:val="0"/>
      <w:marBottom w:val="0"/>
      <w:divBdr>
        <w:top w:val="none" w:sz="0" w:space="0" w:color="auto"/>
        <w:left w:val="none" w:sz="0" w:space="0" w:color="auto"/>
        <w:bottom w:val="none" w:sz="0" w:space="0" w:color="auto"/>
        <w:right w:val="none" w:sz="0" w:space="0" w:color="auto"/>
      </w:divBdr>
    </w:div>
    <w:div w:id="816260644">
      <w:bodyDiv w:val="1"/>
      <w:marLeft w:val="0"/>
      <w:marRight w:val="0"/>
      <w:marTop w:val="0"/>
      <w:marBottom w:val="0"/>
      <w:divBdr>
        <w:top w:val="none" w:sz="0" w:space="0" w:color="auto"/>
        <w:left w:val="none" w:sz="0" w:space="0" w:color="auto"/>
        <w:bottom w:val="none" w:sz="0" w:space="0" w:color="auto"/>
        <w:right w:val="none" w:sz="0" w:space="0" w:color="auto"/>
      </w:divBdr>
    </w:div>
    <w:div w:id="827018395">
      <w:bodyDiv w:val="1"/>
      <w:marLeft w:val="0"/>
      <w:marRight w:val="0"/>
      <w:marTop w:val="0"/>
      <w:marBottom w:val="0"/>
      <w:divBdr>
        <w:top w:val="none" w:sz="0" w:space="0" w:color="auto"/>
        <w:left w:val="none" w:sz="0" w:space="0" w:color="auto"/>
        <w:bottom w:val="none" w:sz="0" w:space="0" w:color="auto"/>
        <w:right w:val="none" w:sz="0" w:space="0" w:color="auto"/>
      </w:divBdr>
    </w:div>
    <w:div w:id="830021266">
      <w:bodyDiv w:val="1"/>
      <w:marLeft w:val="0"/>
      <w:marRight w:val="0"/>
      <w:marTop w:val="0"/>
      <w:marBottom w:val="0"/>
      <w:divBdr>
        <w:top w:val="none" w:sz="0" w:space="0" w:color="auto"/>
        <w:left w:val="none" w:sz="0" w:space="0" w:color="auto"/>
        <w:bottom w:val="none" w:sz="0" w:space="0" w:color="auto"/>
        <w:right w:val="none" w:sz="0" w:space="0" w:color="auto"/>
      </w:divBdr>
    </w:div>
    <w:div w:id="831683371">
      <w:bodyDiv w:val="1"/>
      <w:marLeft w:val="0"/>
      <w:marRight w:val="0"/>
      <w:marTop w:val="0"/>
      <w:marBottom w:val="0"/>
      <w:divBdr>
        <w:top w:val="none" w:sz="0" w:space="0" w:color="auto"/>
        <w:left w:val="none" w:sz="0" w:space="0" w:color="auto"/>
        <w:bottom w:val="none" w:sz="0" w:space="0" w:color="auto"/>
        <w:right w:val="none" w:sz="0" w:space="0" w:color="auto"/>
      </w:divBdr>
    </w:div>
    <w:div w:id="834995661">
      <w:bodyDiv w:val="1"/>
      <w:marLeft w:val="0"/>
      <w:marRight w:val="0"/>
      <w:marTop w:val="0"/>
      <w:marBottom w:val="0"/>
      <w:divBdr>
        <w:top w:val="none" w:sz="0" w:space="0" w:color="auto"/>
        <w:left w:val="none" w:sz="0" w:space="0" w:color="auto"/>
        <w:bottom w:val="none" w:sz="0" w:space="0" w:color="auto"/>
        <w:right w:val="none" w:sz="0" w:space="0" w:color="auto"/>
      </w:divBdr>
    </w:div>
    <w:div w:id="840200607">
      <w:bodyDiv w:val="1"/>
      <w:marLeft w:val="0"/>
      <w:marRight w:val="0"/>
      <w:marTop w:val="0"/>
      <w:marBottom w:val="0"/>
      <w:divBdr>
        <w:top w:val="none" w:sz="0" w:space="0" w:color="auto"/>
        <w:left w:val="none" w:sz="0" w:space="0" w:color="auto"/>
        <w:bottom w:val="none" w:sz="0" w:space="0" w:color="auto"/>
        <w:right w:val="none" w:sz="0" w:space="0" w:color="auto"/>
      </w:divBdr>
    </w:div>
    <w:div w:id="841353949">
      <w:bodyDiv w:val="1"/>
      <w:marLeft w:val="0"/>
      <w:marRight w:val="0"/>
      <w:marTop w:val="0"/>
      <w:marBottom w:val="0"/>
      <w:divBdr>
        <w:top w:val="none" w:sz="0" w:space="0" w:color="auto"/>
        <w:left w:val="none" w:sz="0" w:space="0" w:color="auto"/>
        <w:bottom w:val="none" w:sz="0" w:space="0" w:color="auto"/>
        <w:right w:val="none" w:sz="0" w:space="0" w:color="auto"/>
      </w:divBdr>
    </w:div>
    <w:div w:id="844901549">
      <w:bodyDiv w:val="1"/>
      <w:marLeft w:val="0"/>
      <w:marRight w:val="0"/>
      <w:marTop w:val="0"/>
      <w:marBottom w:val="0"/>
      <w:divBdr>
        <w:top w:val="none" w:sz="0" w:space="0" w:color="auto"/>
        <w:left w:val="none" w:sz="0" w:space="0" w:color="auto"/>
        <w:bottom w:val="none" w:sz="0" w:space="0" w:color="auto"/>
        <w:right w:val="none" w:sz="0" w:space="0" w:color="auto"/>
      </w:divBdr>
    </w:div>
    <w:div w:id="854612923">
      <w:bodyDiv w:val="1"/>
      <w:marLeft w:val="0"/>
      <w:marRight w:val="0"/>
      <w:marTop w:val="0"/>
      <w:marBottom w:val="0"/>
      <w:divBdr>
        <w:top w:val="none" w:sz="0" w:space="0" w:color="auto"/>
        <w:left w:val="none" w:sz="0" w:space="0" w:color="auto"/>
        <w:bottom w:val="none" w:sz="0" w:space="0" w:color="auto"/>
        <w:right w:val="none" w:sz="0" w:space="0" w:color="auto"/>
      </w:divBdr>
    </w:div>
    <w:div w:id="857937223">
      <w:bodyDiv w:val="1"/>
      <w:marLeft w:val="0"/>
      <w:marRight w:val="0"/>
      <w:marTop w:val="0"/>
      <w:marBottom w:val="0"/>
      <w:divBdr>
        <w:top w:val="none" w:sz="0" w:space="0" w:color="auto"/>
        <w:left w:val="none" w:sz="0" w:space="0" w:color="auto"/>
        <w:bottom w:val="none" w:sz="0" w:space="0" w:color="auto"/>
        <w:right w:val="none" w:sz="0" w:space="0" w:color="auto"/>
      </w:divBdr>
    </w:div>
    <w:div w:id="860823207">
      <w:bodyDiv w:val="1"/>
      <w:marLeft w:val="0"/>
      <w:marRight w:val="0"/>
      <w:marTop w:val="0"/>
      <w:marBottom w:val="0"/>
      <w:divBdr>
        <w:top w:val="none" w:sz="0" w:space="0" w:color="auto"/>
        <w:left w:val="none" w:sz="0" w:space="0" w:color="auto"/>
        <w:bottom w:val="none" w:sz="0" w:space="0" w:color="auto"/>
        <w:right w:val="none" w:sz="0" w:space="0" w:color="auto"/>
      </w:divBdr>
    </w:div>
    <w:div w:id="860900502">
      <w:bodyDiv w:val="1"/>
      <w:marLeft w:val="0"/>
      <w:marRight w:val="0"/>
      <w:marTop w:val="0"/>
      <w:marBottom w:val="0"/>
      <w:divBdr>
        <w:top w:val="none" w:sz="0" w:space="0" w:color="auto"/>
        <w:left w:val="none" w:sz="0" w:space="0" w:color="auto"/>
        <w:bottom w:val="none" w:sz="0" w:space="0" w:color="auto"/>
        <w:right w:val="none" w:sz="0" w:space="0" w:color="auto"/>
      </w:divBdr>
    </w:div>
    <w:div w:id="868448633">
      <w:bodyDiv w:val="1"/>
      <w:marLeft w:val="0"/>
      <w:marRight w:val="0"/>
      <w:marTop w:val="0"/>
      <w:marBottom w:val="0"/>
      <w:divBdr>
        <w:top w:val="none" w:sz="0" w:space="0" w:color="auto"/>
        <w:left w:val="none" w:sz="0" w:space="0" w:color="auto"/>
        <w:bottom w:val="none" w:sz="0" w:space="0" w:color="auto"/>
        <w:right w:val="none" w:sz="0" w:space="0" w:color="auto"/>
      </w:divBdr>
    </w:div>
    <w:div w:id="871454536">
      <w:bodyDiv w:val="1"/>
      <w:marLeft w:val="0"/>
      <w:marRight w:val="0"/>
      <w:marTop w:val="0"/>
      <w:marBottom w:val="0"/>
      <w:divBdr>
        <w:top w:val="none" w:sz="0" w:space="0" w:color="auto"/>
        <w:left w:val="none" w:sz="0" w:space="0" w:color="auto"/>
        <w:bottom w:val="none" w:sz="0" w:space="0" w:color="auto"/>
        <w:right w:val="none" w:sz="0" w:space="0" w:color="auto"/>
      </w:divBdr>
    </w:div>
    <w:div w:id="874543501">
      <w:bodyDiv w:val="1"/>
      <w:marLeft w:val="0"/>
      <w:marRight w:val="0"/>
      <w:marTop w:val="0"/>
      <w:marBottom w:val="0"/>
      <w:divBdr>
        <w:top w:val="none" w:sz="0" w:space="0" w:color="auto"/>
        <w:left w:val="none" w:sz="0" w:space="0" w:color="auto"/>
        <w:bottom w:val="none" w:sz="0" w:space="0" w:color="auto"/>
        <w:right w:val="none" w:sz="0" w:space="0" w:color="auto"/>
      </w:divBdr>
    </w:div>
    <w:div w:id="878587688">
      <w:bodyDiv w:val="1"/>
      <w:marLeft w:val="0"/>
      <w:marRight w:val="0"/>
      <w:marTop w:val="0"/>
      <w:marBottom w:val="0"/>
      <w:divBdr>
        <w:top w:val="none" w:sz="0" w:space="0" w:color="auto"/>
        <w:left w:val="none" w:sz="0" w:space="0" w:color="auto"/>
        <w:bottom w:val="none" w:sz="0" w:space="0" w:color="auto"/>
        <w:right w:val="none" w:sz="0" w:space="0" w:color="auto"/>
      </w:divBdr>
    </w:div>
    <w:div w:id="879391109">
      <w:bodyDiv w:val="1"/>
      <w:marLeft w:val="0"/>
      <w:marRight w:val="0"/>
      <w:marTop w:val="0"/>
      <w:marBottom w:val="0"/>
      <w:divBdr>
        <w:top w:val="none" w:sz="0" w:space="0" w:color="auto"/>
        <w:left w:val="none" w:sz="0" w:space="0" w:color="auto"/>
        <w:bottom w:val="none" w:sz="0" w:space="0" w:color="auto"/>
        <w:right w:val="none" w:sz="0" w:space="0" w:color="auto"/>
      </w:divBdr>
    </w:div>
    <w:div w:id="881402369">
      <w:bodyDiv w:val="1"/>
      <w:marLeft w:val="0"/>
      <w:marRight w:val="0"/>
      <w:marTop w:val="0"/>
      <w:marBottom w:val="0"/>
      <w:divBdr>
        <w:top w:val="none" w:sz="0" w:space="0" w:color="auto"/>
        <w:left w:val="none" w:sz="0" w:space="0" w:color="auto"/>
        <w:bottom w:val="none" w:sz="0" w:space="0" w:color="auto"/>
        <w:right w:val="none" w:sz="0" w:space="0" w:color="auto"/>
      </w:divBdr>
    </w:div>
    <w:div w:id="887688627">
      <w:bodyDiv w:val="1"/>
      <w:marLeft w:val="0"/>
      <w:marRight w:val="0"/>
      <w:marTop w:val="0"/>
      <w:marBottom w:val="0"/>
      <w:divBdr>
        <w:top w:val="none" w:sz="0" w:space="0" w:color="auto"/>
        <w:left w:val="none" w:sz="0" w:space="0" w:color="auto"/>
        <w:bottom w:val="none" w:sz="0" w:space="0" w:color="auto"/>
        <w:right w:val="none" w:sz="0" w:space="0" w:color="auto"/>
      </w:divBdr>
    </w:div>
    <w:div w:id="888296288">
      <w:bodyDiv w:val="1"/>
      <w:marLeft w:val="0"/>
      <w:marRight w:val="0"/>
      <w:marTop w:val="0"/>
      <w:marBottom w:val="0"/>
      <w:divBdr>
        <w:top w:val="none" w:sz="0" w:space="0" w:color="auto"/>
        <w:left w:val="none" w:sz="0" w:space="0" w:color="auto"/>
        <w:bottom w:val="none" w:sz="0" w:space="0" w:color="auto"/>
        <w:right w:val="none" w:sz="0" w:space="0" w:color="auto"/>
      </w:divBdr>
    </w:div>
    <w:div w:id="893857794">
      <w:bodyDiv w:val="1"/>
      <w:marLeft w:val="0"/>
      <w:marRight w:val="0"/>
      <w:marTop w:val="0"/>
      <w:marBottom w:val="0"/>
      <w:divBdr>
        <w:top w:val="none" w:sz="0" w:space="0" w:color="auto"/>
        <w:left w:val="none" w:sz="0" w:space="0" w:color="auto"/>
        <w:bottom w:val="none" w:sz="0" w:space="0" w:color="auto"/>
        <w:right w:val="none" w:sz="0" w:space="0" w:color="auto"/>
      </w:divBdr>
    </w:div>
    <w:div w:id="895817372">
      <w:bodyDiv w:val="1"/>
      <w:marLeft w:val="0"/>
      <w:marRight w:val="0"/>
      <w:marTop w:val="0"/>
      <w:marBottom w:val="0"/>
      <w:divBdr>
        <w:top w:val="none" w:sz="0" w:space="0" w:color="auto"/>
        <w:left w:val="none" w:sz="0" w:space="0" w:color="auto"/>
        <w:bottom w:val="none" w:sz="0" w:space="0" w:color="auto"/>
        <w:right w:val="none" w:sz="0" w:space="0" w:color="auto"/>
      </w:divBdr>
    </w:div>
    <w:div w:id="896621364">
      <w:bodyDiv w:val="1"/>
      <w:marLeft w:val="0"/>
      <w:marRight w:val="0"/>
      <w:marTop w:val="0"/>
      <w:marBottom w:val="0"/>
      <w:divBdr>
        <w:top w:val="none" w:sz="0" w:space="0" w:color="auto"/>
        <w:left w:val="none" w:sz="0" w:space="0" w:color="auto"/>
        <w:bottom w:val="none" w:sz="0" w:space="0" w:color="auto"/>
        <w:right w:val="none" w:sz="0" w:space="0" w:color="auto"/>
      </w:divBdr>
    </w:div>
    <w:div w:id="897781674">
      <w:bodyDiv w:val="1"/>
      <w:marLeft w:val="0"/>
      <w:marRight w:val="0"/>
      <w:marTop w:val="0"/>
      <w:marBottom w:val="0"/>
      <w:divBdr>
        <w:top w:val="none" w:sz="0" w:space="0" w:color="auto"/>
        <w:left w:val="none" w:sz="0" w:space="0" w:color="auto"/>
        <w:bottom w:val="none" w:sz="0" w:space="0" w:color="auto"/>
        <w:right w:val="none" w:sz="0" w:space="0" w:color="auto"/>
      </w:divBdr>
    </w:div>
    <w:div w:id="901915652">
      <w:bodyDiv w:val="1"/>
      <w:marLeft w:val="0"/>
      <w:marRight w:val="0"/>
      <w:marTop w:val="0"/>
      <w:marBottom w:val="0"/>
      <w:divBdr>
        <w:top w:val="none" w:sz="0" w:space="0" w:color="auto"/>
        <w:left w:val="none" w:sz="0" w:space="0" w:color="auto"/>
        <w:bottom w:val="none" w:sz="0" w:space="0" w:color="auto"/>
        <w:right w:val="none" w:sz="0" w:space="0" w:color="auto"/>
      </w:divBdr>
    </w:div>
    <w:div w:id="906379309">
      <w:bodyDiv w:val="1"/>
      <w:marLeft w:val="0"/>
      <w:marRight w:val="0"/>
      <w:marTop w:val="0"/>
      <w:marBottom w:val="0"/>
      <w:divBdr>
        <w:top w:val="none" w:sz="0" w:space="0" w:color="auto"/>
        <w:left w:val="none" w:sz="0" w:space="0" w:color="auto"/>
        <w:bottom w:val="none" w:sz="0" w:space="0" w:color="auto"/>
        <w:right w:val="none" w:sz="0" w:space="0" w:color="auto"/>
      </w:divBdr>
    </w:div>
    <w:div w:id="907151094">
      <w:bodyDiv w:val="1"/>
      <w:marLeft w:val="0"/>
      <w:marRight w:val="0"/>
      <w:marTop w:val="0"/>
      <w:marBottom w:val="0"/>
      <w:divBdr>
        <w:top w:val="none" w:sz="0" w:space="0" w:color="auto"/>
        <w:left w:val="none" w:sz="0" w:space="0" w:color="auto"/>
        <w:bottom w:val="none" w:sz="0" w:space="0" w:color="auto"/>
        <w:right w:val="none" w:sz="0" w:space="0" w:color="auto"/>
      </w:divBdr>
    </w:div>
    <w:div w:id="908927902">
      <w:bodyDiv w:val="1"/>
      <w:marLeft w:val="0"/>
      <w:marRight w:val="0"/>
      <w:marTop w:val="0"/>
      <w:marBottom w:val="0"/>
      <w:divBdr>
        <w:top w:val="none" w:sz="0" w:space="0" w:color="auto"/>
        <w:left w:val="none" w:sz="0" w:space="0" w:color="auto"/>
        <w:bottom w:val="none" w:sz="0" w:space="0" w:color="auto"/>
        <w:right w:val="none" w:sz="0" w:space="0" w:color="auto"/>
      </w:divBdr>
    </w:div>
    <w:div w:id="910696818">
      <w:bodyDiv w:val="1"/>
      <w:marLeft w:val="0"/>
      <w:marRight w:val="0"/>
      <w:marTop w:val="0"/>
      <w:marBottom w:val="0"/>
      <w:divBdr>
        <w:top w:val="none" w:sz="0" w:space="0" w:color="auto"/>
        <w:left w:val="none" w:sz="0" w:space="0" w:color="auto"/>
        <w:bottom w:val="none" w:sz="0" w:space="0" w:color="auto"/>
        <w:right w:val="none" w:sz="0" w:space="0" w:color="auto"/>
      </w:divBdr>
    </w:div>
    <w:div w:id="930044772">
      <w:bodyDiv w:val="1"/>
      <w:marLeft w:val="0"/>
      <w:marRight w:val="0"/>
      <w:marTop w:val="0"/>
      <w:marBottom w:val="0"/>
      <w:divBdr>
        <w:top w:val="none" w:sz="0" w:space="0" w:color="auto"/>
        <w:left w:val="none" w:sz="0" w:space="0" w:color="auto"/>
        <w:bottom w:val="none" w:sz="0" w:space="0" w:color="auto"/>
        <w:right w:val="none" w:sz="0" w:space="0" w:color="auto"/>
      </w:divBdr>
    </w:div>
    <w:div w:id="932053131">
      <w:bodyDiv w:val="1"/>
      <w:marLeft w:val="0"/>
      <w:marRight w:val="0"/>
      <w:marTop w:val="0"/>
      <w:marBottom w:val="0"/>
      <w:divBdr>
        <w:top w:val="none" w:sz="0" w:space="0" w:color="auto"/>
        <w:left w:val="none" w:sz="0" w:space="0" w:color="auto"/>
        <w:bottom w:val="none" w:sz="0" w:space="0" w:color="auto"/>
        <w:right w:val="none" w:sz="0" w:space="0" w:color="auto"/>
      </w:divBdr>
    </w:div>
    <w:div w:id="933441243">
      <w:bodyDiv w:val="1"/>
      <w:marLeft w:val="0"/>
      <w:marRight w:val="0"/>
      <w:marTop w:val="0"/>
      <w:marBottom w:val="0"/>
      <w:divBdr>
        <w:top w:val="none" w:sz="0" w:space="0" w:color="auto"/>
        <w:left w:val="none" w:sz="0" w:space="0" w:color="auto"/>
        <w:bottom w:val="none" w:sz="0" w:space="0" w:color="auto"/>
        <w:right w:val="none" w:sz="0" w:space="0" w:color="auto"/>
      </w:divBdr>
    </w:div>
    <w:div w:id="933712657">
      <w:bodyDiv w:val="1"/>
      <w:marLeft w:val="0"/>
      <w:marRight w:val="0"/>
      <w:marTop w:val="0"/>
      <w:marBottom w:val="0"/>
      <w:divBdr>
        <w:top w:val="none" w:sz="0" w:space="0" w:color="auto"/>
        <w:left w:val="none" w:sz="0" w:space="0" w:color="auto"/>
        <w:bottom w:val="none" w:sz="0" w:space="0" w:color="auto"/>
        <w:right w:val="none" w:sz="0" w:space="0" w:color="auto"/>
      </w:divBdr>
    </w:div>
    <w:div w:id="935404582">
      <w:bodyDiv w:val="1"/>
      <w:marLeft w:val="0"/>
      <w:marRight w:val="0"/>
      <w:marTop w:val="0"/>
      <w:marBottom w:val="0"/>
      <w:divBdr>
        <w:top w:val="none" w:sz="0" w:space="0" w:color="auto"/>
        <w:left w:val="none" w:sz="0" w:space="0" w:color="auto"/>
        <w:bottom w:val="none" w:sz="0" w:space="0" w:color="auto"/>
        <w:right w:val="none" w:sz="0" w:space="0" w:color="auto"/>
      </w:divBdr>
    </w:div>
    <w:div w:id="937057472">
      <w:bodyDiv w:val="1"/>
      <w:marLeft w:val="0"/>
      <w:marRight w:val="0"/>
      <w:marTop w:val="0"/>
      <w:marBottom w:val="0"/>
      <w:divBdr>
        <w:top w:val="none" w:sz="0" w:space="0" w:color="auto"/>
        <w:left w:val="none" w:sz="0" w:space="0" w:color="auto"/>
        <w:bottom w:val="none" w:sz="0" w:space="0" w:color="auto"/>
        <w:right w:val="none" w:sz="0" w:space="0" w:color="auto"/>
      </w:divBdr>
    </w:div>
    <w:div w:id="937444509">
      <w:bodyDiv w:val="1"/>
      <w:marLeft w:val="0"/>
      <w:marRight w:val="0"/>
      <w:marTop w:val="0"/>
      <w:marBottom w:val="0"/>
      <w:divBdr>
        <w:top w:val="none" w:sz="0" w:space="0" w:color="auto"/>
        <w:left w:val="none" w:sz="0" w:space="0" w:color="auto"/>
        <w:bottom w:val="none" w:sz="0" w:space="0" w:color="auto"/>
        <w:right w:val="none" w:sz="0" w:space="0" w:color="auto"/>
      </w:divBdr>
    </w:div>
    <w:div w:id="940723493">
      <w:bodyDiv w:val="1"/>
      <w:marLeft w:val="0"/>
      <w:marRight w:val="0"/>
      <w:marTop w:val="0"/>
      <w:marBottom w:val="0"/>
      <w:divBdr>
        <w:top w:val="none" w:sz="0" w:space="0" w:color="auto"/>
        <w:left w:val="none" w:sz="0" w:space="0" w:color="auto"/>
        <w:bottom w:val="none" w:sz="0" w:space="0" w:color="auto"/>
        <w:right w:val="none" w:sz="0" w:space="0" w:color="auto"/>
      </w:divBdr>
    </w:div>
    <w:div w:id="942152556">
      <w:bodyDiv w:val="1"/>
      <w:marLeft w:val="0"/>
      <w:marRight w:val="0"/>
      <w:marTop w:val="0"/>
      <w:marBottom w:val="0"/>
      <w:divBdr>
        <w:top w:val="none" w:sz="0" w:space="0" w:color="auto"/>
        <w:left w:val="none" w:sz="0" w:space="0" w:color="auto"/>
        <w:bottom w:val="none" w:sz="0" w:space="0" w:color="auto"/>
        <w:right w:val="none" w:sz="0" w:space="0" w:color="auto"/>
      </w:divBdr>
    </w:div>
    <w:div w:id="943003079">
      <w:bodyDiv w:val="1"/>
      <w:marLeft w:val="0"/>
      <w:marRight w:val="0"/>
      <w:marTop w:val="0"/>
      <w:marBottom w:val="0"/>
      <w:divBdr>
        <w:top w:val="none" w:sz="0" w:space="0" w:color="auto"/>
        <w:left w:val="none" w:sz="0" w:space="0" w:color="auto"/>
        <w:bottom w:val="none" w:sz="0" w:space="0" w:color="auto"/>
        <w:right w:val="none" w:sz="0" w:space="0" w:color="auto"/>
      </w:divBdr>
    </w:div>
    <w:div w:id="946502690">
      <w:bodyDiv w:val="1"/>
      <w:marLeft w:val="0"/>
      <w:marRight w:val="0"/>
      <w:marTop w:val="0"/>
      <w:marBottom w:val="0"/>
      <w:divBdr>
        <w:top w:val="none" w:sz="0" w:space="0" w:color="auto"/>
        <w:left w:val="none" w:sz="0" w:space="0" w:color="auto"/>
        <w:bottom w:val="none" w:sz="0" w:space="0" w:color="auto"/>
        <w:right w:val="none" w:sz="0" w:space="0" w:color="auto"/>
      </w:divBdr>
    </w:div>
    <w:div w:id="949900227">
      <w:bodyDiv w:val="1"/>
      <w:marLeft w:val="0"/>
      <w:marRight w:val="0"/>
      <w:marTop w:val="0"/>
      <w:marBottom w:val="0"/>
      <w:divBdr>
        <w:top w:val="none" w:sz="0" w:space="0" w:color="auto"/>
        <w:left w:val="none" w:sz="0" w:space="0" w:color="auto"/>
        <w:bottom w:val="none" w:sz="0" w:space="0" w:color="auto"/>
        <w:right w:val="none" w:sz="0" w:space="0" w:color="auto"/>
      </w:divBdr>
    </w:div>
    <w:div w:id="952639843">
      <w:bodyDiv w:val="1"/>
      <w:marLeft w:val="0"/>
      <w:marRight w:val="0"/>
      <w:marTop w:val="0"/>
      <w:marBottom w:val="0"/>
      <w:divBdr>
        <w:top w:val="none" w:sz="0" w:space="0" w:color="auto"/>
        <w:left w:val="none" w:sz="0" w:space="0" w:color="auto"/>
        <w:bottom w:val="none" w:sz="0" w:space="0" w:color="auto"/>
        <w:right w:val="none" w:sz="0" w:space="0" w:color="auto"/>
      </w:divBdr>
    </w:div>
    <w:div w:id="955058526">
      <w:bodyDiv w:val="1"/>
      <w:marLeft w:val="0"/>
      <w:marRight w:val="0"/>
      <w:marTop w:val="0"/>
      <w:marBottom w:val="0"/>
      <w:divBdr>
        <w:top w:val="none" w:sz="0" w:space="0" w:color="auto"/>
        <w:left w:val="none" w:sz="0" w:space="0" w:color="auto"/>
        <w:bottom w:val="none" w:sz="0" w:space="0" w:color="auto"/>
        <w:right w:val="none" w:sz="0" w:space="0" w:color="auto"/>
      </w:divBdr>
      <w:divsChild>
        <w:div w:id="379211366">
          <w:marLeft w:val="0"/>
          <w:marRight w:val="0"/>
          <w:marTop w:val="0"/>
          <w:marBottom w:val="0"/>
          <w:divBdr>
            <w:top w:val="none" w:sz="0" w:space="0" w:color="auto"/>
            <w:left w:val="none" w:sz="0" w:space="0" w:color="auto"/>
            <w:bottom w:val="none" w:sz="0" w:space="0" w:color="auto"/>
            <w:right w:val="none" w:sz="0" w:space="0" w:color="auto"/>
          </w:divBdr>
        </w:div>
      </w:divsChild>
    </w:div>
    <w:div w:id="961571120">
      <w:bodyDiv w:val="1"/>
      <w:marLeft w:val="0"/>
      <w:marRight w:val="0"/>
      <w:marTop w:val="0"/>
      <w:marBottom w:val="0"/>
      <w:divBdr>
        <w:top w:val="none" w:sz="0" w:space="0" w:color="auto"/>
        <w:left w:val="none" w:sz="0" w:space="0" w:color="auto"/>
        <w:bottom w:val="none" w:sz="0" w:space="0" w:color="auto"/>
        <w:right w:val="none" w:sz="0" w:space="0" w:color="auto"/>
      </w:divBdr>
    </w:div>
    <w:div w:id="962924852">
      <w:bodyDiv w:val="1"/>
      <w:marLeft w:val="0"/>
      <w:marRight w:val="0"/>
      <w:marTop w:val="0"/>
      <w:marBottom w:val="0"/>
      <w:divBdr>
        <w:top w:val="none" w:sz="0" w:space="0" w:color="auto"/>
        <w:left w:val="none" w:sz="0" w:space="0" w:color="auto"/>
        <w:bottom w:val="none" w:sz="0" w:space="0" w:color="auto"/>
        <w:right w:val="none" w:sz="0" w:space="0" w:color="auto"/>
      </w:divBdr>
    </w:div>
    <w:div w:id="965083613">
      <w:bodyDiv w:val="1"/>
      <w:marLeft w:val="0"/>
      <w:marRight w:val="0"/>
      <w:marTop w:val="0"/>
      <w:marBottom w:val="0"/>
      <w:divBdr>
        <w:top w:val="none" w:sz="0" w:space="0" w:color="auto"/>
        <w:left w:val="none" w:sz="0" w:space="0" w:color="auto"/>
        <w:bottom w:val="none" w:sz="0" w:space="0" w:color="auto"/>
        <w:right w:val="none" w:sz="0" w:space="0" w:color="auto"/>
      </w:divBdr>
    </w:div>
    <w:div w:id="965237488">
      <w:bodyDiv w:val="1"/>
      <w:marLeft w:val="0"/>
      <w:marRight w:val="0"/>
      <w:marTop w:val="0"/>
      <w:marBottom w:val="0"/>
      <w:divBdr>
        <w:top w:val="none" w:sz="0" w:space="0" w:color="auto"/>
        <w:left w:val="none" w:sz="0" w:space="0" w:color="auto"/>
        <w:bottom w:val="none" w:sz="0" w:space="0" w:color="auto"/>
        <w:right w:val="none" w:sz="0" w:space="0" w:color="auto"/>
      </w:divBdr>
    </w:div>
    <w:div w:id="968979247">
      <w:bodyDiv w:val="1"/>
      <w:marLeft w:val="0"/>
      <w:marRight w:val="0"/>
      <w:marTop w:val="0"/>
      <w:marBottom w:val="0"/>
      <w:divBdr>
        <w:top w:val="none" w:sz="0" w:space="0" w:color="auto"/>
        <w:left w:val="none" w:sz="0" w:space="0" w:color="auto"/>
        <w:bottom w:val="none" w:sz="0" w:space="0" w:color="auto"/>
        <w:right w:val="none" w:sz="0" w:space="0" w:color="auto"/>
      </w:divBdr>
    </w:div>
    <w:div w:id="973020902">
      <w:bodyDiv w:val="1"/>
      <w:marLeft w:val="0"/>
      <w:marRight w:val="0"/>
      <w:marTop w:val="0"/>
      <w:marBottom w:val="0"/>
      <w:divBdr>
        <w:top w:val="none" w:sz="0" w:space="0" w:color="auto"/>
        <w:left w:val="none" w:sz="0" w:space="0" w:color="auto"/>
        <w:bottom w:val="none" w:sz="0" w:space="0" w:color="auto"/>
        <w:right w:val="none" w:sz="0" w:space="0" w:color="auto"/>
      </w:divBdr>
    </w:div>
    <w:div w:id="973103971">
      <w:bodyDiv w:val="1"/>
      <w:marLeft w:val="0"/>
      <w:marRight w:val="0"/>
      <w:marTop w:val="0"/>
      <w:marBottom w:val="0"/>
      <w:divBdr>
        <w:top w:val="none" w:sz="0" w:space="0" w:color="auto"/>
        <w:left w:val="none" w:sz="0" w:space="0" w:color="auto"/>
        <w:bottom w:val="none" w:sz="0" w:space="0" w:color="auto"/>
        <w:right w:val="none" w:sz="0" w:space="0" w:color="auto"/>
      </w:divBdr>
    </w:div>
    <w:div w:id="974914763">
      <w:bodyDiv w:val="1"/>
      <w:marLeft w:val="0"/>
      <w:marRight w:val="0"/>
      <w:marTop w:val="0"/>
      <w:marBottom w:val="0"/>
      <w:divBdr>
        <w:top w:val="none" w:sz="0" w:space="0" w:color="auto"/>
        <w:left w:val="none" w:sz="0" w:space="0" w:color="auto"/>
        <w:bottom w:val="none" w:sz="0" w:space="0" w:color="auto"/>
        <w:right w:val="none" w:sz="0" w:space="0" w:color="auto"/>
      </w:divBdr>
    </w:div>
    <w:div w:id="980382122">
      <w:bodyDiv w:val="1"/>
      <w:marLeft w:val="0"/>
      <w:marRight w:val="0"/>
      <w:marTop w:val="0"/>
      <w:marBottom w:val="0"/>
      <w:divBdr>
        <w:top w:val="none" w:sz="0" w:space="0" w:color="auto"/>
        <w:left w:val="none" w:sz="0" w:space="0" w:color="auto"/>
        <w:bottom w:val="none" w:sz="0" w:space="0" w:color="auto"/>
        <w:right w:val="none" w:sz="0" w:space="0" w:color="auto"/>
      </w:divBdr>
    </w:div>
    <w:div w:id="982657173">
      <w:bodyDiv w:val="1"/>
      <w:marLeft w:val="0"/>
      <w:marRight w:val="0"/>
      <w:marTop w:val="0"/>
      <w:marBottom w:val="0"/>
      <w:divBdr>
        <w:top w:val="none" w:sz="0" w:space="0" w:color="auto"/>
        <w:left w:val="none" w:sz="0" w:space="0" w:color="auto"/>
        <w:bottom w:val="none" w:sz="0" w:space="0" w:color="auto"/>
        <w:right w:val="none" w:sz="0" w:space="0" w:color="auto"/>
      </w:divBdr>
    </w:div>
    <w:div w:id="990866235">
      <w:bodyDiv w:val="1"/>
      <w:marLeft w:val="0"/>
      <w:marRight w:val="0"/>
      <w:marTop w:val="0"/>
      <w:marBottom w:val="0"/>
      <w:divBdr>
        <w:top w:val="none" w:sz="0" w:space="0" w:color="auto"/>
        <w:left w:val="none" w:sz="0" w:space="0" w:color="auto"/>
        <w:bottom w:val="none" w:sz="0" w:space="0" w:color="auto"/>
        <w:right w:val="none" w:sz="0" w:space="0" w:color="auto"/>
      </w:divBdr>
    </w:div>
    <w:div w:id="991105474">
      <w:bodyDiv w:val="1"/>
      <w:marLeft w:val="0"/>
      <w:marRight w:val="0"/>
      <w:marTop w:val="0"/>
      <w:marBottom w:val="0"/>
      <w:divBdr>
        <w:top w:val="none" w:sz="0" w:space="0" w:color="auto"/>
        <w:left w:val="none" w:sz="0" w:space="0" w:color="auto"/>
        <w:bottom w:val="none" w:sz="0" w:space="0" w:color="auto"/>
        <w:right w:val="none" w:sz="0" w:space="0" w:color="auto"/>
      </w:divBdr>
    </w:div>
    <w:div w:id="992027074">
      <w:bodyDiv w:val="1"/>
      <w:marLeft w:val="0"/>
      <w:marRight w:val="0"/>
      <w:marTop w:val="0"/>
      <w:marBottom w:val="0"/>
      <w:divBdr>
        <w:top w:val="none" w:sz="0" w:space="0" w:color="auto"/>
        <w:left w:val="none" w:sz="0" w:space="0" w:color="auto"/>
        <w:bottom w:val="none" w:sz="0" w:space="0" w:color="auto"/>
        <w:right w:val="none" w:sz="0" w:space="0" w:color="auto"/>
      </w:divBdr>
    </w:div>
    <w:div w:id="998339002">
      <w:bodyDiv w:val="1"/>
      <w:marLeft w:val="0"/>
      <w:marRight w:val="0"/>
      <w:marTop w:val="0"/>
      <w:marBottom w:val="0"/>
      <w:divBdr>
        <w:top w:val="none" w:sz="0" w:space="0" w:color="auto"/>
        <w:left w:val="none" w:sz="0" w:space="0" w:color="auto"/>
        <w:bottom w:val="none" w:sz="0" w:space="0" w:color="auto"/>
        <w:right w:val="none" w:sz="0" w:space="0" w:color="auto"/>
      </w:divBdr>
    </w:div>
    <w:div w:id="999888669">
      <w:bodyDiv w:val="1"/>
      <w:marLeft w:val="0"/>
      <w:marRight w:val="0"/>
      <w:marTop w:val="0"/>
      <w:marBottom w:val="0"/>
      <w:divBdr>
        <w:top w:val="none" w:sz="0" w:space="0" w:color="auto"/>
        <w:left w:val="none" w:sz="0" w:space="0" w:color="auto"/>
        <w:bottom w:val="none" w:sz="0" w:space="0" w:color="auto"/>
        <w:right w:val="none" w:sz="0" w:space="0" w:color="auto"/>
      </w:divBdr>
    </w:div>
    <w:div w:id="1002782108">
      <w:bodyDiv w:val="1"/>
      <w:marLeft w:val="0"/>
      <w:marRight w:val="0"/>
      <w:marTop w:val="0"/>
      <w:marBottom w:val="0"/>
      <w:divBdr>
        <w:top w:val="none" w:sz="0" w:space="0" w:color="auto"/>
        <w:left w:val="none" w:sz="0" w:space="0" w:color="auto"/>
        <w:bottom w:val="none" w:sz="0" w:space="0" w:color="auto"/>
        <w:right w:val="none" w:sz="0" w:space="0" w:color="auto"/>
      </w:divBdr>
    </w:div>
    <w:div w:id="1003969129">
      <w:bodyDiv w:val="1"/>
      <w:marLeft w:val="0"/>
      <w:marRight w:val="0"/>
      <w:marTop w:val="0"/>
      <w:marBottom w:val="0"/>
      <w:divBdr>
        <w:top w:val="none" w:sz="0" w:space="0" w:color="auto"/>
        <w:left w:val="none" w:sz="0" w:space="0" w:color="auto"/>
        <w:bottom w:val="none" w:sz="0" w:space="0" w:color="auto"/>
        <w:right w:val="none" w:sz="0" w:space="0" w:color="auto"/>
      </w:divBdr>
    </w:div>
    <w:div w:id="1009214675">
      <w:bodyDiv w:val="1"/>
      <w:marLeft w:val="0"/>
      <w:marRight w:val="0"/>
      <w:marTop w:val="0"/>
      <w:marBottom w:val="0"/>
      <w:divBdr>
        <w:top w:val="none" w:sz="0" w:space="0" w:color="auto"/>
        <w:left w:val="none" w:sz="0" w:space="0" w:color="auto"/>
        <w:bottom w:val="none" w:sz="0" w:space="0" w:color="auto"/>
        <w:right w:val="none" w:sz="0" w:space="0" w:color="auto"/>
      </w:divBdr>
    </w:div>
    <w:div w:id="1017150196">
      <w:bodyDiv w:val="1"/>
      <w:marLeft w:val="0"/>
      <w:marRight w:val="0"/>
      <w:marTop w:val="0"/>
      <w:marBottom w:val="0"/>
      <w:divBdr>
        <w:top w:val="none" w:sz="0" w:space="0" w:color="auto"/>
        <w:left w:val="none" w:sz="0" w:space="0" w:color="auto"/>
        <w:bottom w:val="none" w:sz="0" w:space="0" w:color="auto"/>
        <w:right w:val="none" w:sz="0" w:space="0" w:color="auto"/>
      </w:divBdr>
    </w:div>
    <w:div w:id="1020008328">
      <w:bodyDiv w:val="1"/>
      <w:marLeft w:val="0"/>
      <w:marRight w:val="0"/>
      <w:marTop w:val="0"/>
      <w:marBottom w:val="0"/>
      <w:divBdr>
        <w:top w:val="none" w:sz="0" w:space="0" w:color="auto"/>
        <w:left w:val="none" w:sz="0" w:space="0" w:color="auto"/>
        <w:bottom w:val="none" w:sz="0" w:space="0" w:color="auto"/>
        <w:right w:val="none" w:sz="0" w:space="0" w:color="auto"/>
      </w:divBdr>
      <w:divsChild>
        <w:div w:id="1382555798">
          <w:marLeft w:val="0"/>
          <w:marRight w:val="0"/>
          <w:marTop w:val="0"/>
          <w:marBottom w:val="0"/>
          <w:divBdr>
            <w:top w:val="none" w:sz="0" w:space="0" w:color="auto"/>
            <w:left w:val="none" w:sz="0" w:space="0" w:color="auto"/>
            <w:bottom w:val="none" w:sz="0" w:space="0" w:color="auto"/>
            <w:right w:val="none" w:sz="0" w:space="0" w:color="auto"/>
          </w:divBdr>
        </w:div>
      </w:divsChild>
    </w:div>
    <w:div w:id="1024214427">
      <w:bodyDiv w:val="1"/>
      <w:marLeft w:val="0"/>
      <w:marRight w:val="0"/>
      <w:marTop w:val="0"/>
      <w:marBottom w:val="0"/>
      <w:divBdr>
        <w:top w:val="none" w:sz="0" w:space="0" w:color="auto"/>
        <w:left w:val="none" w:sz="0" w:space="0" w:color="auto"/>
        <w:bottom w:val="none" w:sz="0" w:space="0" w:color="auto"/>
        <w:right w:val="none" w:sz="0" w:space="0" w:color="auto"/>
      </w:divBdr>
    </w:div>
    <w:div w:id="1025405974">
      <w:bodyDiv w:val="1"/>
      <w:marLeft w:val="0"/>
      <w:marRight w:val="0"/>
      <w:marTop w:val="0"/>
      <w:marBottom w:val="0"/>
      <w:divBdr>
        <w:top w:val="none" w:sz="0" w:space="0" w:color="auto"/>
        <w:left w:val="none" w:sz="0" w:space="0" w:color="auto"/>
        <w:bottom w:val="none" w:sz="0" w:space="0" w:color="auto"/>
        <w:right w:val="none" w:sz="0" w:space="0" w:color="auto"/>
      </w:divBdr>
    </w:div>
    <w:div w:id="1030256174">
      <w:bodyDiv w:val="1"/>
      <w:marLeft w:val="0"/>
      <w:marRight w:val="0"/>
      <w:marTop w:val="0"/>
      <w:marBottom w:val="0"/>
      <w:divBdr>
        <w:top w:val="none" w:sz="0" w:space="0" w:color="auto"/>
        <w:left w:val="none" w:sz="0" w:space="0" w:color="auto"/>
        <w:bottom w:val="none" w:sz="0" w:space="0" w:color="auto"/>
        <w:right w:val="none" w:sz="0" w:space="0" w:color="auto"/>
      </w:divBdr>
    </w:div>
    <w:div w:id="1030645951">
      <w:bodyDiv w:val="1"/>
      <w:marLeft w:val="0"/>
      <w:marRight w:val="0"/>
      <w:marTop w:val="0"/>
      <w:marBottom w:val="0"/>
      <w:divBdr>
        <w:top w:val="none" w:sz="0" w:space="0" w:color="auto"/>
        <w:left w:val="none" w:sz="0" w:space="0" w:color="auto"/>
        <w:bottom w:val="none" w:sz="0" w:space="0" w:color="auto"/>
        <w:right w:val="none" w:sz="0" w:space="0" w:color="auto"/>
      </w:divBdr>
    </w:div>
    <w:div w:id="1032804446">
      <w:bodyDiv w:val="1"/>
      <w:marLeft w:val="0"/>
      <w:marRight w:val="0"/>
      <w:marTop w:val="0"/>
      <w:marBottom w:val="0"/>
      <w:divBdr>
        <w:top w:val="none" w:sz="0" w:space="0" w:color="auto"/>
        <w:left w:val="none" w:sz="0" w:space="0" w:color="auto"/>
        <w:bottom w:val="none" w:sz="0" w:space="0" w:color="auto"/>
        <w:right w:val="none" w:sz="0" w:space="0" w:color="auto"/>
      </w:divBdr>
    </w:div>
    <w:div w:id="1036737038">
      <w:bodyDiv w:val="1"/>
      <w:marLeft w:val="0"/>
      <w:marRight w:val="0"/>
      <w:marTop w:val="0"/>
      <w:marBottom w:val="0"/>
      <w:divBdr>
        <w:top w:val="none" w:sz="0" w:space="0" w:color="auto"/>
        <w:left w:val="none" w:sz="0" w:space="0" w:color="auto"/>
        <w:bottom w:val="none" w:sz="0" w:space="0" w:color="auto"/>
        <w:right w:val="none" w:sz="0" w:space="0" w:color="auto"/>
      </w:divBdr>
    </w:div>
    <w:div w:id="1040521019">
      <w:bodyDiv w:val="1"/>
      <w:marLeft w:val="0"/>
      <w:marRight w:val="0"/>
      <w:marTop w:val="0"/>
      <w:marBottom w:val="0"/>
      <w:divBdr>
        <w:top w:val="none" w:sz="0" w:space="0" w:color="auto"/>
        <w:left w:val="none" w:sz="0" w:space="0" w:color="auto"/>
        <w:bottom w:val="none" w:sz="0" w:space="0" w:color="auto"/>
        <w:right w:val="none" w:sz="0" w:space="0" w:color="auto"/>
      </w:divBdr>
    </w:div>
    <w:div w:id="1050617519">
      <w:bodyDiv w:val="1"/>
      <w:marLeft w:val="0"/>
      <w:marRight w:val="0"/>
      <w:marTop w:val="0"/>
      <w:marBottom w:val="0"/>
      <w:divBdr>
        <w:top w:val="none" w:sz="0" w:space="0" w:color="auto"/>
        <w:left w:val="none" w:sz="0" w:space="0" w:color="auto"/>
        <w:bottom w:val="none" w:sz="0" w:space="0" w:color="auto"/>
        <w:right w:val="none" w:sz="0" w:space="0" w:color="auto"/>
      </w:divBdr>
    </w:div>
    <w:div w:id="1058748414">
      <w:bodyDiv w:val="1"/>
      <w:marLeft w:val="0"/>
      <w:marRight w:val="0"/>
      <w:marTop w:val="0"/>
      <w:marBottom w:val="0"/>
      <w:divBdr>
        <w:top w:val="none" w:sz="0" w:space="0" w:color="auto"/>
        <w:left w:val="none" w:sz="0" w:space="0" w:color="auto"/>
        <w:bottom w:val="none" w:sz="0" w:space="0" w:color="auto"/>
        <w:right w:val="none" w:sz="0" w:space="0" w:color="auto"/>
      </w:divBdr>
    </w:div>
    <w:div w:id="1061060504">
      <w:bodyDiv w:val="1"/>
      <w:marLeft w:val="0"/>
      <w:marRight w:val="0"/>
      <w:marTop w:val="0"/>
      <w:marBottom w:val="0"/>
      <w:divBdr>
        <w:top w:val="none" w:sz="0" w:space="0" w:color="auto"/>
        <w:left w:val="none" w:sz="0" w:space="0" w:color="auto"/>
        <w:bottom w:val="none" w:sz="0" w:space="0" w:color="auto"/>
        <w:right w:val="none" w:sz="0" w:space="0" w:color="auto"/>
      </w:divBdr>
    </w:div>
    <w:div w:id="1061831110">
      <w:bodyDiv w:val="1"/>
      <w:marLeft w:val="0"/>
      <w:marRight w:val="0"/>
      <w:marTop w:val="0"/>
      <w:marBottom w:val="0"/>
      <w:divBdr>
        <w:top w:val="none" w:sz="0" w:space="0" w:color="auto"/>
        <w:left w:val="none" w:sz="0" w:space="0" w:color="auto"/>
        <w:bottom w:val="none" w:sz="0" w:space="0" w:color="auto"/>
        <w:right w:val="none" w:sz="0" w:space="0" w:color="auto"/>
      </w:divBdr>
    </w:div>
    <w:div w:id="1063022603">
      <w:bodyDiv w:val="1"/>
      <w:marLeft w:val="0"/>
      <w:marRight w:val="0"/>
      <w:marTop w:val="0"/>
      <w:marBottom w:val="0"/>
      <w:divBdr>
        <w:top w:val="none" w:sz="0" w:space="0" w:color="auto"/>
        <w:left w:val="none" w:sz="0" w:space="0" w:color="auto"/>
        <w:bottom w:val="none" w:sz="0" w:space="0" w:color="auto"/>
        <w:right w:val="none" w:sz="0" w:space="0" w:color="auto"/>
      </w:divBdr>
    </w:div>
    <w:div w:id="1065026501">
      <w:bodyDiv w:val="1"/>
      <w:marLeft w:val="0"/>
      <w:marRight w:val="0"/>
      <w:marTop w:val="0"/>
      <w:marBottom w:val="0"/>
      <w:divBdr>
        <w:top w:val="none" w:sz="0" w:space="0" w:color="auto"/>
        <w:left w:val="none" w:sz="0" w:space="0" w:color="auto"/>
        <w:bottom w:val="none" w:sz="0" w:space="0" w:color="auto"/>
        <w:right w:val="none" w:sz="0" w:space="0" w:color="auto"/>
      </w:divBdr>
    </w:div>
    <w:div w:id="1066798496">
      <w:bodyDiv w:val="1"/>
      <w:marLeft w:val="0"/>
      <w:marRight w:val="0"/>
      <w:marTop w:val="0"/>
      <w:marBottom w:val="0"/>
      <w:divBdr>
        <w:top w:val="none" w:sz="0" w:space="0" w:color="auto"/>
        <w:left w:val="none" w:sz="0" w:space="0" w:color="auto"/>
        <w:bottom w:val="none" w:sz="0" w:space="0" w:color="auto"/>
        <w:right w:val="none" w:sz="0" w:space="0" w:color="auto"/>
      </w:divBdr>
    </w:div>
    <w:div w:id="1070272026">
      <w:bodyDiv w:val="1"/>
      <w:marLeft w:val="0"/>
      <w:marRight w:val="0"/>
      <w:marTop w:val="0"/>
      <w:marBottom w:val="0"/>
      <w:divBdr>
        <w:top w:val="none" w:sz="0" w:space="0" w:color="auto"/>
        <w:left w:val="none" w:sz="0" w:space="0" w:color="auto"/>
        <w:bottom w:val="none" w:sz="0" w:space="0" w:color="auto"/>
        <w:right w:val="none" w:sz="0" w:space="0" w:color="auto"/>
      </w:divBdr>
    </w:div>
    <w:div w:id="1070422551">
      <w:bodyDiv w:val="1"/>
      <w:marLeft w:val="0"/>
      <w:marRight w:val="0"/>
      <w:marTop w:val="0"/>
      <w:marBottom w:val="0"/>
      <w:divBdr>
        <w:top w:val="none" w:sz="0" w:space="0" w:color="auto"/>
        <w:left w:val="none" w:sz="0" w:space="0" w:color="auto"/>
        <w:bottom w:val="none" w:sz="0" w:space="0" w:color="auto"/>
        <w:right w:val="none" w:sz="0" w:space="0" w:color="auto"/>
      </w:divBdr>
    </w:div>
    <w:div w:id="1077166765">
      <w:bodyDiv w:val="1"/>
      <w:marLeft w:val="0"/>
      <w:marRight w:val="0"/>
      <w:marTop w:val="0"/>
      <w:marBottom w:val="0"/>
      <w:divBdr>
        <w:top w:val="none" w:sz="0" w:space="0" w:color="auto"/>
        <w:left w:val="none" w:sz="0" w:space="0" w:color="auto"/>
        <w:bottom w:val="none" w:sz="0" w:space="0" w:color="auto"/>
        <w:right w:val="none" w:sz="0" w:space="0" w:color="auto"/>
      </w:divBdr>
    </w:div>
    <w:div w:id="1082022967">
      <w:bodyDiv w:val="1"/>
      <w:marLeft w:val="0"/>
      <w:marRight w:val="0"/>
      <w:marTop w:val="0"/>
      <w:marBottom w:val="0"/>
      <w:divBdr>
        <w:top w:val="none" w:sz="0" w:space="0" w:color="auto"/>
        <w:left w:val="none" w:sz="0" w:space="0" w:color="auto"/>
        <w:bottom w:val="none" w:sz="0" w:space="0" w:color="auto"/>
        <w:right w:val="none" w:sz="0" w:space="0" w:color="auto"/>
      </w:divBdr>
    </w:div>
    <w:div w:id="1083599398">
      <w:bodyDiv w:val="1"/>
      <w:marLeft w:val="0"/>
      <w:marRight w:val="0"/>
      <w:marTop w:val="0"/>
      <w:marBottom w:val="0"/>
      <w:divBdr>
        <w:top w:val="none" w:sz="0" w:space="0" w:color="auto"/>
        <w:left w:val="none" w:sz="0" w:space="0" w:color="auto"/>
        <w:bottom w:val="none" w:sz="0" w:space="0" w:color="auto"/>
        <w:right w:val="none" w:sz="0" w:space="0" w:color="auto"/>
      </w:divBdr>
    </w:div>
    <w:div w:id="1094132024">
      <w:bodyDiv w:val="1"/>
      <w:marLeft w:val="0"/>
      <w:marRight w:val="0"/>
      <w:marTop w:val="0"/>
      <w:marBottom w:val="0"/>
      <w:divBdr>
        <w:top w:val="none" w:sz="0" w:space="0" w:color="auto"/>
        <w:left w:val="none" w:sz="0" w:space="0" w:color="auto"/>
        <w:bottom w:val="none" w:sz="0" w:space="0" w:color="auto"/>
        <w:right w:val="none" w:sz="0" w:space="0" w:color="auto"/>
      </w:divBdr>
    </w:div>
    <w:div w:id="1098520042">
      <w:bodyDiv w:val="1"/>
      <w:marLeft w:val="0"/>
      <w:marRight w:val="0"/>
      <w:marTop w:val="0"/>
      <w:marBottom w:val="0"/>
      <w:divBdr>
        <w:top w:val="none" w:sz="0" w:space="0" w:color="auto"/>
        <w:left w:val="none" w:sz="0" w:space="0" w:color="auto"/>
        <w:bottom w:val="none" w:sz="0" w:space="0" w:color="auto"/>
        <w:right w:val="none" w:sz="0" w:space="0" w:color="auto"/>
      </w:divBdr>
    </w:div>
    <w:div w:id="1104611005">
      <w:bodyDiv w:val="1"/>
      <w:marLeft w:val="0"/>
      <w:marRight w:val="0"/>
      <w:marTop w:val="0"/>
      <w:marBottom w:val="0"/>
      <w:divBdr>
        <w:top w:val="none" w:sz="0" w:space="0" w:color="auto"/>
        <w:left w:val="none" w:sz="0" w:space="0" w:color="auto"/>
        <w:bottom w:val="none" w:sz="0" w:space="0" w:color="auto"/>
        <w:right w:val="none" w:sz="0" w:space="0" w:color="auto"/>
      </w:divBdr>
    </w:div>
    <w:div w:id="1108426406">
      <w:bodyDiv w:val="1"/>
      <w:marLeft w:val="0"/>
      <w:marRight w:val="0"/>
      <w:marTop w:val="0"/>
      <w:marBottom w:val="0"/>
      <w:divBdr>
        <w:top w:val="none" w:sz="0" w:space="0" w:color="auto"/>
        <w:left w:val="none" w:sz="0" w:space="0" w:color="auto"/>
        <w:bottom w:val="none" w:sz="0" w:space="0" w:color="auto"/>
        <w:right w:val="none" w:sz="0" w:space="0" w:color="auto"/>
      </w:divBdr>
    </w:div>
    <w:div w:id="1109004215">
      <w:bodyDiv w:val="1"/>
      <w:marLeft w:val="0"/>
      <w:marRight w:val="0"/>
      <w:marTop w:val="0"/>
      <w:marBottom w:val="0"/>
      <w:divBdr>
        <w:top w:val="none" w:sz="0" w:space="0" w:color="auto"/>
        <w:left w:val="none" w:sz="0" w:space="0" w:color="auto"/>
        <w:bottom w:val="none" w:sz="0" w:space="0" w:color="auto"/>
        <w:right w:val="none" w:sz="0" w:space="0" w:color="auto"/>
      </w:divBdr>
    </w:div>
    <w:div w:id="1111168945">
      <w:bodyDiv w:val="1"/>
      <w:marLeft w:val="0"/>
      <w:marRight w:val="0"/>
      <w:marTop w:val="0"/>
      <w:marBottom w:val="0"/>
      <w:divBdr>
        <w:top w:val="none" w:sz="0" w:space="0" w:color="auto"/>
        <w:left w:val="none" w:sz="0" w:space="0" w:color="auto"/>
        <w:bottom w:val="none" w:sz="0" w:space="0" w:color="auto"/>
        <w:right w:val="none" w:sz="0" w:space="0" w:color="auto"/>
      </w:divBdr>
    </w:div>
    <w:div w:id="1113789442">
      <w:bodyDiv w:val="1"/>
      <w:marLeft w:val="0"/>
      <w:marRight w:val="0"/>
      <w:marTop w:val="0"/>
      <w:marBottom w:val="0"/>
      <w:divBdr>
        <w:top w:val="none" w:sz="0" w:space="0" w:color="auto"/>
        <w:left w:val="none" w:sz="0" w:space="0" w:color="auto"/>
        <w:bottom w:val="none" w:sz="0" w:space="0" w:color="auto"/>
        <w:right w:val="none" w:sz="0" w:space="0" w:color="auto"/>
      </w:divBdr>
    </w:div>
    <w:div w:id="1116213467">
      <w:bodyDiv w:val="1"/>
      <w:marLeft w:val="0"/>
      <w:marRight w:val="0"/>
      <w:marTop w:val="0"/>
      <w:marBottom w:val="0"/>
      <w:divBdr>
        <w:top w:val="none" w:sz="0" w:space="0" w:color="auto"/>
        <w:left w:val="none" w:sz="0" w:space="0" w:color="auto"/>
        <w:bottom w:val="none" w:sz="0" w:space="0" w:color="auto"/>
        <w:right w:val="none" w:sz="0" w:space="0" w:color="auto"/>
      </w:divBdr>
    </w:div>
    <w:div w:id="1118139972">
      <w:bodyDiv w:val="1"/>
      <w:marLeft w:val="0"/>
      <w:marRight w:val="0"/>
      <w:marTop w:val="0"/>
      <w:marBottom w:val="0"/>
      <w:divBdr>
        <w:top w:val="none" w:sz="0" w:space="0" w:color="auto"/>
        <w:left w:val="none" w:sz="0" w:space="0" w:color="auto"/>
        <w:bottom w:val="none" w:sz="0" w:space="0" w:color="auto"/>
        <w:right w:val="none" w:sz="0" w:space="0" w:color="auto"/>
      </w:divBdr>
      <w:divsChild>
        <w:div w:id="238097077">
          <w:marLeft w:val="0"/>
          <w:marRight w:val="0"/>
          <w:marTop w:val="0"/>
          <w:marBottom w:val="0"/>
          <w:divBdr>
            <w:top w:val="none" w:sz="0" w:space="0" w:color="auto"/>
            <w:left w:val="none" w:sz="0" w:space="0" w:color="auto"/>
            <w:bottom w:val="none" w:sz="0" w:space="0" w:color="auto"/>
            <w:right w:val="none" w:sz="0" w:space="0" w:color="auto"/>
          </w:divBdr>
        </w:div>
      </w:divsChild>
    </w:div>
    <w:div w:id="1121995580">
      <w:bodyDiv w:val="1"/>
      <w:marLeft w:val="0"/>
      <w:marRight w:val="0"/>
      <w:marTop w:val="0"/>
      <w:marBottom w:val="0"/>
      <w:divBdr>
        <w:top w:val="none" w:sz="0" w:space="0" w:color="auto"/>
        <w:left w:val="none" w:sz="0" w:space="0" w:color="auto"/>
        <w:bottom w:val="none" w:sz="0" w:space="0" w:color="auto"/>
        <w:right w:val="none" w:sz="0" w:space="0" w:color="auto"/>
      </w:divBdr>
    </w:div>
    <w:div w:id="1125083455">
      <w:bodyDiv w:val="1"/>
      <w:marLeft w:val="0"/>
      <w:marRight w:val="0"/>
      <w:marTop w:val="0"/>
      <w:marBottom w:val="0"/>
      <w:divBdr>
        <w:top w:val="none" w:sz="0" w:space="0" w:color="auto"/>
        <w:left w:val="none" w:sz="0" w:space="0" w:color="auto"/>
        <w:bottom w:val="none" w:sz="0" w:space="0" w:color="auto"/>
        <w:right w:val="none" w:sz="0" w:space="0" w:color="auto"/>
      </w:divBdr>
    </w:div>
    <w:div w:id="1128667349">
      <w:bodyDiv w:val="1"/>
      <w:marLeft w:val="0"/>
      <w:marRight w:val="0"/>
      <w:marTop w:val="0"/>
      <w:marBottom w:val="0"/>
      <w:divBdr>
        <w:top w:val="none" w:sz="0" w:space="0" w:color="auto"/>
        <w:left w:val="none" w:sz="0" w:space="0" w:color="auto"/>
        <w:bottom w:val="none" w:sz="0" w:space="0" w:color="auto"/>
        <w:right w:val="none" w:sz="0" w:space="0" w:color="auto"/>
      </w:divBdr>
    </w:div>
    <w:div w:id="1139568337">
      <w:bodyDiv w:val="1"/>
      <w:marLeft w:val="0"/>
      <w:marRight w:val="0"/>
      <w:marTop w:val="0"/>
      <w:marBottom w:val="0"/>
      <w:divBdr>
        <w:top w:val="none" w:sz="0" w:space="0" w:color="auto"/>
        <w:left w:val="none" w:sz="0" w:space="0" w:color="auto"/>
        <w:bottom w:val="none" w:sz="0" w:space="0" w:color="auto"/>
        <w:right w:val="none" w:sz="0" w:space="0" w:color="auto"/>
      </w:divBdr>
    </w:div>
    <w:div w:id="1142386339">
      <w:bodyDiv w:val="1"/>
      <w:marLeft w:val="0"/>
      <w:marRight w:val="0"/>
      <w:marTop w:val="0"/>
      <w:marBottom w:val="0"/>
      <w:divBdr>
        <w:top w:val="none" w:sz="0" w:space="0" w:color="auto"/>
        <w:left w:val="none" w:sz="0" w:space="0" w:color="auto"/>
        <w:bottom w:val="none" w:sz="0" w:space="0" w:color="auto"/>
        <w:right w:val="none" w:sz="0" w:space="0" w:color="auto"/>
      </w:divBdr>
      <w:divsChild>
        <w:div w:id="1051418235">
          <w:marLeft w:val="0"/>
          <w:marRight w:val="0"/>
          <w:marTop w:val="0"/>
          <w:marBottom w:val="0"/>
          <w:divBdr>
            <w:top w:val="none" w:sz="0" w:space="0" w:color="auto"/>
            <w:left w:val="none" w:sz="0" w:space="0" w:color="auto"/>
            <w:bottom w:val="none" w:sz="0" w:space="0" w:color="auto"/>
            <w:right w:val="none" w:sz="0" w:space="0" w:color="auto"/>
          </w:divBdr>
        </w:div>
      </w:divsChild>
    </w:div>
    <w:div w:id="1143280549">
      <w:bodyDiv w:val="1"/>
      <w:marLeft w:val="0"/>
      <w:marRight w:val="0"/>
      <w:marTop w:val="0"/>
      <w:marBottom w:val="0"/>
      <w:divBdr>
        <w:top w:val="none" w:sz="0" w:space="0" w:color="auto"/>
        <w:left w:val="none" w:sz="0" w:space="0" w:color="auto"/>
        <w:bottom w:val="none" w:sz="0" w:space="0" w:color="auto"/>
        <w:right w:val="none" w:sz="0" w:space="0" w:color="auto"/>
      </w:divBdr>
    </w:div>
    <w:div w:id="1150555932">
      <w:bodyDiv w:val="1"/>
      <w:marLeft w:val="0"/>
      <w:marRight w:val="0"/>
      <w:marTop w:val="0"/>
      <w:marBottom w:val="0"/>
      <w:divBdr>
        <w:top w:val="none" w:sz="0" w:space="0" w:color="auto"/>
        <w:left w:val="none" w:sz="0" w:space="0" w:color="auto"/>
        <w:bottom w:val="none" w:sz="0" w:space="0" w:color="auto"/>
        <w:right w:val="none" w:sz="0" w:space="0" w:color="auto"/>
      </w:divBdr>
    </w:div>
    <w:div w:id="1152525766">
      <w:bodyDiv w:val="1"/>
      <w:marLeft w:val="0"/>
      <w:marRight w:val="0"/>
      <w:marTop w:val="0"/>
      <w:marBottom w:val="0"/>
      <w:divBdr>
        <w:top w:val="none" w:sz="0" w:space="0" w:color="auto"/>
        <w:left w:val="none" w:sz="0" w:space="0" w:color="auto"/>
        <w:bottom w:val="none" w:sz="0" w:space="0" w:color="auto"/>
        <w:right w:val="none" w:sz="0" w:space="0" w:color="auto"/>
      </w:divBdr>
    </w:div>
    <w:div w:id="1152872464">
      <w:bodyDiv w:val="1"/>
      <w:marLeft w:val="0"/>
      <w:marRight w:val="0"/>
      <w:marTop w:val="0"/>
      <w:marBottom w:val="0"/>
      <w:divBdr>
        <w:top w:val="none" w:sz="0" w:space="0" w:color="auto"/>
        <w:left w:val="none" w:sz="0" w:space="0" w:color="auto"/>
        <w:bottom w:val="none" w:sz="0" w:space="0" w:color="auto"/>
        <w:right w:val="none" w:sz="0" w:space="0" w:color="auto"/>
      </w:divBdr>
    </w:div>
    <w:div w:id="1153715862">
      <w:bodyDiv w:val="1"/>
      <w:marLeft w:val="0"/>
      <w:marRight w:val="0"/>
      <w:marTop w:val="0"/>
      <w:marBottom w:val="0"/>
      <w:divBdr>
        <w:top w:val="none" w:sz="0" w:space="0" w:color="auto"/>
        <w:left w:val="none" w:sz="0" w:space="0" w:color="auto"/>
        <w:bottom w:val="none" w:sz="0" w:space="0" w:color="auto"/>
        <w:right w:val="none" w:sz="0" w:space="0" w:color="auto"/>
      </w:divBdr>
    </w:div>
    <w:div w:id="1154638749">
      <w:bodyDiv w:val="1"/>
      <w:marLeft w:val="0"/>
      <w:marRight w:val="0"/>
      <w:marTop w:val="0"/>
      <w:marBottom w:val="0"/>
      <w:divBdr>
        <w:top w:val="none" w:sz="0" w:space="0" w:color="auto"/>
        <w:left w:val="none" w:sz="0" w:space="0" w:color="auto"/>
        <w:bottom w:val="none" w:sz="0" w:space="0" w:color="auto"/>
        <w:right w:val="none" w:sz="0" w:space="0" w:color="auto"/>
      </w:divBdr>
    </w:div>
    <w:div w:id="1155225917">
      <w:bodyDiv w:val="1"/>
      <w:marLeft w:val="0"/>
      <w:marRight w:val="0"/>
      <w:marTop w:val="0"/>
      <w:marBottom w:val="0"/>
      <w:divBdr>
        <w:top w:val="none" w:sz="0" w:space="0" w:color="auto"/>
        <w:left w:val="none" w:sz="0" w:space="0" w:color="auto"/>
        <w:bottom w:val="none" w:sz="0" w:space="0" w:color="auto"/>
        <w:right w:val="none" w:sz="0" w:space="0" w:color="auto"/>
      </w:divBdr>
    </w:div>
    <w:div w:id="1155561057">
      <w:bodyDiv w:val="1"/>
      <w:marLeft w:val="0"/>
      <w:marRight w:val="0"/>
      <w:marTop w:val="0"/>
      <w:marBottom w:val="0"/>
      <w:divBdr>
        <w:top w:val="none" w:sz="0" w:space="0" w:color="auto"/>
        <w:left w:val="none" w:sz="0" w:space="0" w:color="auto"/>
        <w:bottom w:val="none" w:sz="0" w:space="0" w:color="auto"/>
        <w:right w:val="none" w:sz="0" w:space="0" w:color="auto"/>
      </w:divBdr>
    </w:div>
    <w:div w:id="1166819657">
      <w:bodyDiv w:val="1"/>
      <w:marLeft w:val="0"/>
      <w:marRight w:val="0"/>
      <w:marTop w:val="0"/>
      <w:marBottom w:val="0"/>
      <w:divBdr>
        <w:top w:val="none" w:sz="0" w:space="0" w:color="auto"/>
        <w:left w:val="none" w:sz="0" w:space="0" w:color="auto"/>
        <w:bottom w:val="none" w:sz="0" w:space="0" w:color="auto"/>
        <w:right w:val="none" w:sz="0" w:space="0" w:color="auto"/>
      </w:divBdr>
    </w:div>
    <w:div w:id="1166819994">
      <w:bodyDiv w:val="1"/>
      <w:marLeft w:val="0"/>
      <w:marRight w:val="0"/>
      <w:marTop w:val="0"/>
      <w:marBottom w:val="0"/>
      <w:divBdr>
        <w:top w:val="none" w:sz="0" w:space="0" w:color="auto"/>
        <w:left w:val="none" w:sz="0" w:space="0" w:color="auto"/>
        <w:bottom w:val="none" w:sz="0" w:space="0" w:color="auto"/>
        <w:right w:val="none" w:sz="0" w:space="0" w:color="auto"/>
      </w:divBdr>
    </w:div>
    <w:div w:id="1168709930">
      <w:bodyDiv w:val="1"/>
      <w:marLeft w:val="0"/>
      <w:marRight w:val="0"/>
      <w:marTop w:val="0"/>
      <w:marBottom w:val="0"/>
      <w:divBdr>
        <w:top w:val="none" w:sz="0" w:space="0" w:color="auto"/>
        <w:left w:val="none" w:sz="0" w:space="0" w:color="auto"/>
        <w:bottom w:val="none" w:sz="0" w:space="0" w:color="auto"/>
        <w:right w:val="none" w:sz="0" w:space="0" w:color="auto"/>
      </w:divBdr>
    </w:div>
    <w:div w:id="1170829015">
      <w:bodyDiv w:val="1"/>
      <w:marLeft w:val="0"/>
      <w:marRight w:val="0"/>
      <w:marTop w:val="0"/>
      <w:marBottom w:val="0"/>
      <w:divBdr>
        <w:top w:val="none" w:sz="0" w:space="0" w:color="auto"/>
        <w:left w:val="none" w:sz="0" w:space="0" w:color="auto"/>
        <w:bottom w:val="none" w:sz="0" w:space="0" w:color="auto"/>
        <w:right w:val="none" w:sz="0" w:space="0" w:color="auto"/>
      </w:divBdr>
    </w:div>
    <w:div w:id="1172572527">
      <w:bodyDiv w:val="1"/>
      <w:marLeft w:val="0"/>
      <w:marRight w:val="0"/>
      <w:marTop w:val="0"/>
      <w:marBottom w:val="0"/>
      <w:divBdr>
        <w:top w:val="none" w:sz="0" w:space="0" w:color="auto"/>
        <w:left w:val="none" w:sz="0" w:space="0" w:color="auto"/>
        <w:bottom w:val="none" w:sz="0" w:space="0" w:color="auto"/>
        <w:right w:val="none" w:sz="0" w:space="0" w:color="auto"/>
      </w:divBdr>
    </w:div>
    <w:div w:id="1176189076">
      <w:bodyDiv w:val="1"/>
      <w:marLeft w:val="0"/>
      <w:marRight w:val="0"/>
      <w:marTop w:val="0"/>
      <w:marBottom w:val="0"/>
      <w:divBdr>
        <w:top w:val="none" w:sz="0" w:space="0" w:color="auto"/>
        <w:left w:val="none" w:sz="0" w:space="0" w:color="auto"/>
        <w:bottom w:val="none" w:sz="0" w:space="0" w:color="auto"/>
        <w:right w:val="none" w:sz="0" w:space="0" w:color="auto"/>
      </w:divBdr>
    </w:div>
    <w:div w:id="1176842300">
      <w:bodyDiv w:val="1"/>
      <w:marLeft w:val="0"/>
      <w:marRight w:val="0"/>
      <w:marTop w:val="0"/>
      <w:marBottom w:val="0"/>
      <w:divBdr>
        <w:top w:val="none" w:sz="0" w:space="0" w:color="auto"/>
        <w:left w:val="none" w:sz="0" w:space="0" w:color="auto"/>
        <w:bottom w:val="none" w:sz="0" w:space="0" w:color="auto"/>
        <w:right w:val="none" w:sz="0" w:space="0" w:color="auto"/>
      </w:divBdr>
    </w:div>
    <w:div w:id="1182859796">
      <w:bodyDiv w:val="1"/>
      <w:marLeft w:val="0"/>
      <w:marRight w:val="0"/>
      <w:marTop w:val="0"/>
      <w:marBottom w:val="0"/>
      <w:divBdr>
        <w:top w:val="none" w:sz="0" w:space="0" w:color="auto"/>
        <w:left w:val="none" w:sz="0" w:space="0" w:color="auto"/>
        <w:bottom w:val="none" w:sz="0" w:space="0" w:color="auto"/>
        <w:right w:val="none" w:sz="0" w:space="0" w:color="auto"/>
      </w:divBdr>
    </w:div>
    <w:div w:id="1184510618">
      <w:bodyDiv w:val="1"/>
      <w:marLeft w:val="0"/>
      <w:marRight w:val="0"/>
      <w:marTop w:val="0"/>
      <w:marBottom w:val="0"/>
      <w:divBdr>
        <w:top w:val="none" w:sz="0" w:space="0" w:color="auto"/>
        <w:left w:val="none" w:sz="0" w:space="0" w:color="auto"/>
        <w:bottom w:val="none" w:sz="0" w:space="0" w:color="auto"/>
        <w:right w:val="none" w:sz="0" w:space="0" w:color="auto"/>
      </w:divBdr>
    </w:div>
    <w:div w:id="1186096241">
      <w:bodyDiv w:val="1"/>
      <w:marLeft w:val="0"/>
      <w:marRight w:val="0"/>
      <w:marTop w:val="0"/>
      <w:marBottom w:val="0"/>
      <w:divBdr>
        <w:top w:val="none" w:sz="0" w:space="0" w:color="auto"/>
        <w:left w:val="none" w:sz="0" w:space="0" w:color="auto"/>
        <w:bottom w:val="none" w:sz="0" w:space="0" w:color="auto"/>
        <w:right w:val="none" w:sz="0" w:space="0" w:color="auto"/>
      </w:divBdr>
    </w:div>
    <w:div w:id="1189220606">
      <w:bodyDiv w:val="1"/>
      <w:marLeft w:val="0"/>
      <w:marRight w:val="0"/>
      <w:marTop w:val="0"/>
      <w:marBottom w:val="0"/>
      <w:divBdr>
        <w:top w:val="none" w:sz="0" w:space="0" w:color="auto"/>
        <w:left w:val="none" w:sz="0" w:space="0" w:color="auto"/>
        <w:bottom w:val="none" w:sz="0" w:space="0" w:color="auto"/>
        <w:right w:val="none" w:sz="0" w:space="0" w:color="auto"/>
      </w:divBdr>
    </w:div>
    <w:div w:id="1190992253">
      <w:bodyDiv w:val="1"/>
      <w:marLeft w:val="0"/>
      <w:marRight w:val="0"/>
      <w:marTop w:val="0"/>
      <w:marBottom w:val="0"/>
      <w:divBdr>
        <w:top w:val="none" w:sz="0" w:space="0" w:color="auto"/>
        <w:left w:val="none" w:sz="0" w:space="0" w:color="auto"/>
        <w:bottom w:val="none" w:sz="0" w:space="0" w:color="auto"/>
        <w:right w:val="none" w:sz="0" w:space="0" w:color="auto"/>
      </w:divBdr>
    </w:div>
    <w:div w:id="1194802380">
      <w:bodyDiv w:val="1"/>
      <w:marLeft w:val="0"/>
      <w:marRight w:val="0"/>
      <w:marTop w:val="0"/>
      <w:marBottom w:val="0"/>
      <w:divBdr>
        <w:top w:val="none" w:sz="0" w:space="0" w:color="auto"/>
        <w:left w:val="none" w:sz="0" w:space="0" w:color="auto"/>
        <w:bottom w:val="none" w:sz="0" w:space="0" w:color="auto"/>
        <w:right w:val="none" w:sz="0" w:space="0" w:color="auto"/>
      </w:divBdr>
    </w:div>
    <w:div w:id="1198591906">
      <w:bodyDiv w:val="1"/>
      <w:marLeft w:val="0"/>
      <w:marRight w:val="0"/>
      <w:marTop w:val="0"/>
      <w:marBottom w:val="0"/>
      <w:divBdr>
        <w:top w:val="none" w:sz="0" w:space="0" w:color="auto"/>
        <w:left w:val="none" w:sz="0" w:space="0" w:color="auto"/>
        <w:bottom w:val="none" w:sz="0" w:space="0" w:color="auto"/>
        <w:right w:val="none" w:sz="0" w:space="0" w:color="auto"/>
      </w:divBdr>
    </w:div>
    <w:div w:id="1204253750">
      <w:bodyDiv w:val="1"/>
      <w:marLeft w:val="0"/>
      <w:marRight w:val="0"/>
      <w:marTop w:val="0"/>
      <w:marBottom w:val="0"/>
      <w:divBdr>
        <w:top w:val="none" w:sz="0" w:space="0" w:color="auto"/>
        <w:left w:val="none" w:sz="0" w:space="0" w:color="auto"/>
        <w:bottom w:val="none" w:sz="0" w:space="0" w:color="auto"/>
        <w:right w:val="none" w:sz="0" w:space="0" w:color="auto"/>
      </w:divBdr>
    </w:div>
    <w:div w:id="1205871887">
      <w:bodyDiv w:val="1"/>
      <w:marLeft w:val="0"/>
      <w:marRight w:val="0"/>
      <w:marTop w:val="0"/>
      <w:marBottom w:val="0"/>
      <w:divBdr>
        <w:top w:val="none" w:sz="0" w:space="0" w:color="auto"/>
        <w:left w:val="none" w:sz="0" w:space="0" w:color="auto"/>
        <w:bottom w:val="none" w:sz="0" w:space="0" w:color="auto"/>
        <w:right w:val="none" w:sz="0" w:space="0" w:color="auto"/>
      </w:divBdr>
    </w:div>
    <w:div w:id="1206137182">
      <w:bodyDiv w:val="1"/>
      <w:marLeft w:val="0"/>
      <w:marRight w:val="0"/>
      <w:marTop w:val="0"/>
      <w:marBottom w:val="0"/>
      <w:divBdr>
        <w:top w:val="none" w:sz="0" w:space="0" w:color="auto"/>
        <w:left w:val="none" w:sz="0" w:space="0" w:color="auto"/>
        <w:bottom w:val="none" w:sz="0" w:space="0" w:color="auto"/>
        <w:right w:val="none" w:sz="0" w:space="0" w:color="auto"/>
      </w:divBdr>
    </w:div>
    <w:div w:id="1208637954">
      <w:bodyDiv w:val="1"/>
      <w:marLeft w:val="0"/>
      <w:marRight w:val="0"/>
      <w:marTop w:val="0"/>
      <w:marBottom w:val="0"/>
      <w:divBdr>
        <w:top w:val="none" w:sz="0" w:space="0" w:color="auto"/>
        <w:left w:val="none" w:sz="0" w:space="0" w:color="auto"/>
        <w:bottom w:val="none" w:sz="0" w:space="0" w:color="auto"/>
        <w:right w:val="none" w:sz="0" w:space="0" w:color="auto"/>
      </w:divBdr>
    </w:div>
    <w:div w:id="1209561510">
      <w:bodyDiv w:val="1"/>
      <w:marLeft w:val="0"/>
      <w:marRight w:val="0"/>
      <w:marTop w:val="0"/>
      <w:marBottom w:val="0"/>
      <w:divBdr>
        <w:top w:val="none" w:sz="0" w:space="0" w:color="auto"/>
        <w:left w:val="none" w:sz="0" w:space="0" w:color="auto"/>
        <w:bottom w:val="none" w:sz="0" w:space="0" w:color="auto"/>
        <w:right w:val="none" w:sz="0" w:space="0" w:color="auto"/>
      </w:divBdr>
    </w:div>
    <w:div w:id="1213151299">
      <w:bodyDiv w:val="1"/>
      <w:marLeft w:val="0"/>
      <w:marRight w:val="0"/>
      <w:marTop w:val="0"/>
      <w:marBottom w:val="0"/>
      <w:divBdr>
        <w:top w:val="none" w:sz="0" w:space="0" w:color="auto"/>
        <w:left w:val="none" w:sz="0" w:space="0" w:color="auto"/>
        <w:bottom w:val="none" w:sz="0" w:space="0" w:color="auto"/>
        <w:right w:val="none" w:sz="0" w:space="0" w:color="auto"/>
      </w:divBdr>
    </w:div>
    <w:div w:id="1214654486">
      <w:bodyDiv w:val="1"/>
      <w:marLeft w:val="0"/>
      <w:marRight w:val="0"/>
      <w:marTop w:val="0"/>
      <w:marBottom w:val="0"/>
      <w:divBdr>
        <w:top w:val="none" w:sz="0" w:space="0" w:color="auto"/>
        <w:left w:val="none" w:sz="0" w:space="0" w:color="auto"/>
        <w:bottom w:val="none" w:sz="0" w:space="0" w:color="auto"/>
        <w:right w:val="none" w:sz="0" w:space="0" w:color="auto"/>
      </w:divBdr>
    </w:div>
    <w:div w:id="1217087149">
      <w:bodyDiv w:val="1"/>
      <w:marLeft w:val="0"/>
      <w:marRight w:val="0"/>
      <w:marTop w:val="0"/>
      <w:marBottom w:val="0"/>
      <w:divBdr>
        <w:top w:val="none" w:sz="0" w:space="0" w:color="auto"/>
        <w:left w:val="none" w:sz="0" w:space="0" w:color="auto"/>
        <w:bottom w:val="none" w:sz="0" w:space="0" w:color="auto"/>
        <w:right w:val="none" w:sz="0" w:space="0" w:color="auto"/>
      </w:divBdr>
    </w:div>
    <w:div w:id="1223449505">
      <w:bodyDiv w:val="1"/>
      <w:marLeft w:val="0"/>
      <w:marRight w:val="0"/>
      <w:marTop w:val="0"/>
      <w:marBottom w:val="0"/>
      <w:divBdr>
        <w:top w:val="none" w:sz="0" w:space="0" w:color="auto"/>
        <w:left w:val="none" w:sz="0" w:space="0" w:color="auto"/>
        <w:bottom w:val="none" w:sz="0" w:space="0" w:color="auto"/>
        <w:right w:val="none" w:sz="0" w:space="0" w:color="auto"/>
      </w:divBdr>
    </w:div>
    <w:div w:id="1230768240">
      <w:bodyDiv w:val="1"/>
      <w:marLeft w:val="0"/>
      <w:marRight w:val="0"/>
      <w:marTop w:val="0"/>
      <w:marBottom w:val="0"/>
      <w:divBdr>
        <w:top w:val="none" w:sz="0" w:space="0" w:color="auto"/>
        <w:left w:val="none" w:sz="0" w:space="0" w:color="auto"/>
        <w:bottom w:val="none" w:sz="0" w:space="0" w:color="auto"/>
        <w:right w:val="none" w:sz="0" w:space="0" w:color="auto"/>
      </w:divBdr>
    </w:div>
    <w:div w:id="1237741441">
      <w:bodyDiv w:val="1"/>
      <w:marLeft w:val="0"/>
      <w:marRight w:val="0"/>
      <w:marTop w:val="0"/>
      <w:marBottom w:val="0"/>
      <w:divBdr>
        <w:top w:val="none" w:sz="0" w:space="0" w:color="auto"/>
        <w:left w:val="none" w:sz="0" w:space="0" w:color="auto"/>
        <w:bottom w:val="none" w:sz="0" w:space="0" w:color="auto"/>
        <w:right w:val="none" w:sz="0" w:space="0" w:color="auto"/>
      </w:divBdr>
    </w:div>
    <w:div w:id="1237789329">
      <w:bodyDiv w:val="1"/>
      <w:marLeft w:val="0"/>
      <w:marRight w:val="0"/>
      <w:marTop w:val="0"/>
      <w:marBottom w:val="0"/>
      <w:divBdr>
        <w:top w:val="none" w:sz="0" w:space="0" w:color="auto"/>
        <w:left w:val="none" w:sz="0" w:space="0" w:color="auto"/>
        <w:bottom w:val="none" w:sz="0" w:space="0" w:color="auto"/>
        <w:right w:val="none" w:sz="0" w:space="0" w:color="auto"/>
      </w:divBdr>
    </w:div>
    <w:div w:id="1240403671">
      <w:bodyDiv w:val="1"/>
      <w:marLeft w:val="0"/>
      <w:marRight w:val="0"/>
      <w:marTop w:val="0"/>
      <w:marBottom w:val="0"/>
      <w:divBdr>
        <w:top w:val="none" w:sz="0" w:space="0" w:color="auto"/>
        <w:left w:val="none" w:sz="0" w:space="0" w:color="auto"/>
        <w:bottom w:val="none" w:sz="0" w:space="0" w:color="auto"/>
        <w:right w:val="none" w:sz="0" w:space="0" w:color="auto"/>
      </w:divBdr>
    </w:div>
    <w:div w:id="1242060840">
      <w:bodyDiv w:val="1"/>
      <w:marLeft w:val="0"/>
      <w:marRight w:val="0"/>
      <w:marTop w:val="0"/>
      <w:marBottom w:val="0"/>
      <w:divBdr>
        <w:top w:val="none" w:sz="0" w:space="0" w:color="auto"/>
        <w:left w:val="none" w:sz="0" w:space="0" w:color="auto"/>
        <w:bottom w:val="none" w:sz="0" w:space="0" w:color="auto"/>
        <w:right w:val="none" w:sz="0" w:space="0" w:color="auto"/>
      </w:divBdr>
    </w:div>
    <w:div w:id="1242519624">
      <w:bodyDiv w:val="1"/>
      <w:marLeft w:val="0"/>
      <w:marRight w:val="0"/>
      <w:marTop w:val="0"/>
      <w:marBottom w:val="0"/>
      <w:divBdr>
        <w:top w:val="none" w:sz="0" w:space="0" w:color="auto"/>
        <w:left w:val="none" w:sz="0" w:space="0" w:color="auto"/>
        <w:bottom w:val="none" w:sz="0" w:space="0" w:color="auto"/>
        <w:right w:val="none" w:sz="0" w:space="0" w:color="auto"/>
      </w:divBdr>
    </w:div>
    <w:div w:id="1245063931">
      <w:bodyDiv w:val="1"/>
      <w:marLeft w:val="0"/>
      <w:marRight w:val="0"/>
      <w:marTop w:val="0"/>
      <w:marBottom w:val="0"/>
      <w:divBdr>
        <w:top w:val="none" w:sz="0" w:space="0" w:color="auto"/>
        <w:left w:val="none" w:sz="0" w:space="0" w:color="auto"/>
        <w:bottom w:val="none" w:sz="0" w:space="0" w:color="auto"/>
        <w:right w:val="none" w:sz="0" w:space="0" w:color="auto"/>
      </w:divBdr>
    </w:div>
    <w:div w:id="1246457078">
      <w:bodyDiv w:val="1"/>
      <w:marLeft w:val="0"/>
      <w:marRight w:val="0"/>
      <w:marTop w:val="0"/>
      <w:marBottom w:val="0"/>
      <w:divBdr>
        <w:top w:val="none" w:sz="0" w:space="0" w:color="auto"/>
        <w:left w:val="none" w:sz="0" w:space="0" w:color="auto"/>
        <w:bottom w:val="none" w:sz="0" w:space="0" w:color="auto"/>
        <w:right w:val="none" w:sz="0" w:space="0" w:color="auto"/>
      </w:divBdr>
    </w:div>
    <w:div w:id="1250458559">
      <w:bodyDiv w:val="1"/>
      <w:marLeft w:val="0"/>
      <w:marRight w:val="0"/>
      <w:marTop w:val="0"/>
      <w:marBottom w:val="0"/>
      <w:divBdr>
        <w:top w:val="none" w:sz="0" w:space="0" w:color="auto"/>
        <w:left w:val="none" w:sz="0" w:space="0" w:color="auto"/>
        <w:bottom w:val="none" w:sz="0" w:space="0" w:color="auto"/>
        <w:right w:val="none" w:sz="0" w:space="0" w:color="auto"/>
      </w:divBdr>
    </w:div>
    <w:div w:id="1250503775">
      <w:bodyDiv w:val="1"/>
      <w:marLeft w:val="0"/>
      <w:marRight w:val="0"/>
      <w:marTop w:val="0"/>
      <w:marBottom w:val="0"/>
      <w:divBdr>
        <w:top w:val="none" w:sz="0" w:space="0" w:color="auto"/>
        <w:left w:val="none" w:sz="0" w:space="0" w:color="auto"/>
        <w:bottom w:val="none" w:sz="0" w:space="0" w:color="auto"/>
        <w:right w:val="none" w:sz="0" w:space="0" w:color="auto"/>
      </w:divBdr>
    </w:div>
    <w:div w:id="1256523224">
      <w:bodyDiv w:val="1"/>
      <w:marLeft w:val="0"/>
      <w:marRight w:val="0"/>
      <w:marTop w:val="0"/>
      <w:marBottom w:val="0"/>
      <w:divBdr>
        <w:top w:val="none" w:sz="0" w:space="0" w:color="auto"/>
        <w:left w:val="none" w:sz="0" w:space="0" w:color="auto"/>
        <w:bottom w:val="none" w:sz="0" w:space="0" w:color="auto"/>
        <w:right w:val="none" w:sz="0" w:space="0" w:color="auto"/>
      </w:divBdr>
    </w:div>
    <w:div w:id="1261177989">
      <w:bodyDiv w:val="1"/>
      <w:marLeft w:val="0"/>
      <w:marRight w:val="0"/>
      <w:marTop w:val="0"/>
      <w:marBottom w:val="0"/>
      <w:divBdr>
        <w:top w:val="none" w:sz="0" w:space="0" w:color="auto"/>
        <w:left w:val="none" w:sz="0" w:space="0" w:color="auto"/>
        <w:bottom w:val="none" w:sz="0" w:space="0" w:color="auto"/>
        <w:right w:val="none" w:sz="0" w:space="0" w:color="auto"/>
      </w:divBdr>
    </w:div>
    <w:div w:id="1268780814">
      <w:bodyDiv w:val="1"/>
      <w:marLeft w:val="0"/>
      <w:marRight w:val="0"/>
      <w:marTop w:val="0"/>
      <w:marBottom w:val="0"/>
      <w:divBdr>
        <w:top w:val="none" w:sz="0" w:space="0" w:color="auto"/>
        <w:left w:val="none" w:sz="0" w:space="0" w:color="auto"/>
        <w:bottom w:val="none" w:sz="0" w:space="0" w:color="auto"/>
        <w:right w:val="none" w:sz="0" w:space="0" w:color="auto"/>
      </w:divBdr>
    </w:div>
    <w:div w:id="1270627289">
      <w:bodyDiv w:val="1"/>
      <w:marLeft w:val="0"/>
      <w:marRight w:val="0"/>
      <w:marTop w:val="0"/>
      <w:marBottom w:val="0"/>
      <w:divBdr>
        <w:top w:val="none" w:sz="0" w:space="0" w:color="auto"/>
        <w:left w:val="none" w:sz="0" w:space="0" w:color="auto"/>
        <w:bottom w:val="none" w:sz="0" w:space="0" w:color="auto"/>
        <w:right w:val="none" w:sz="0" w:space="0" w:color="auto"/>
      </w:divBdr>
    </w:div>
    <w:div w:id="1279098391">
      <w:bodyDiv w:val="1"/>
      <w:marLeft w:val="0"/>
      <w:marRight w:val="0"/>
      <w:marTop w:val="0"/>
      <w:marBottom w:val="0"/>
      <w:divBdr>
        <w:top w:val="none" w:sz="0" w:space="0" w:color="auto"/>
        <w:left w:val="none" w:sz="0" w:space="0" w:color="auto"/>
        <w:bottom w:val="none" w:sz="0" w:space="0" w:color="auto"/>
        <w:right w:val="none" w:sz="0" w:space="0" w:color="auto"/>
      </w:divBdr>
    </w:div>
    <w:div w:id="1287663166">
      <w:bodyDiv w:val="1"/>
      <w:marLeft w:val="0"/>
      <w:marRight w:val="0"/>
      <w:marTop w:val="0"/>
      <w:marBottom w:val="0"/>
      <w:divBdr>
        <w:top w:val="none" w:sz="0" w:space="0" w:color="auto"/>
        <w:left w:val="none" w:sz="0" w:space="0" w:color="auto"/>
        <w:bottom w:val="none" w:sz="0" w:space="0" w:color="auto"/>
        <w:right w:val="none" w:sz="0" w:space="0" w:color="auto"/>
      </w:divBdr>
    </w:div>
    <w:div w:id="1290085858">
      <w:bodyDiv w:val="1"/>
      <w:marLeft w:val="0"/>
      <w:marRight w:val="0"/>
      <w:marTop w:val="0"/>
      <w:marBottom w:val="0"/>
      <w:divBdr>
        <w:top w:val="none" w:sz="0" w:space="0" w:color="auto"/>
        <w:left w:val="none" w:sz="0" w:space="0" w:color="auto"/>
        <w:bottom w:val="none" w:sz="0" w:space="0" w:color="auto"/>
        <w:right w:val="none" w:sz="0" w:space="0" w:color="auto"/>
      </w:divBdr>
    </w:div>
    <w:div w:id="1302155263">
      <w:bodyDiv w:val="1"/>
      <w:marLeft w:val="0"/>
      <w:marRight w:val="0"/>
      <w:marTop w:val="0"/>
      <w:marBottom w:val="0"/>
      <w:divBdr>
        <w:top w:val="none" w:sz="0" w:space="0" w:color="auto"/>
        <w:left w:val="none" w:sz="0" w:space="0" w:color="auto"/>
        <w:bottom w:val="none" w:sz="0" w:space="0" w:color="auto"/>
        <w:right w:val="none" w:sz="0" w:space="0" w:color="auto"/>
      </w:divBdr>
    </w:div>
    <w:div w:id="1306623648">
      <w:bodyDiv w:val="1"/>
      <w:marLeft w:val="0"/>
      <w:marRight w:val="0"/>
      <w:marTop w:val="0"/>
      <w:marBottom w:val="0"/>
      <w:divBdr>
        <w:top w:val="none" w:sz="0" w:space="0" w:color="auto"/>
        <w:left w:val="none" w:sz="0" w:space="0" w:color="auto"/>
        <w:bottom w:val="none" w:sz="0" w:space="0" w:color="auto"/>
        <w:right w:val="none" w:sz="0" w:space="0" w:color="auto"/>
      </w:divBdr>
    </w:div>
    <w:div w:id="1306668514">
      <w:bodyDiv w:val="1"/>
      <w:marLeft w:val="0"/>
      <w:marRight w:val="0"/>
      <w:marTop w:val="0"/>
      <w:marBottom w:val="0"/>
      <w:divBdr>
        <w:top w:val="none" w:sz="0" w:space="0" w:color="auto"/>
        <w:left w:val="none" w:sz="0" w:space="0" w:color="auto"/>
        <w:bottom w:val="none" w:sz="0" w:space="0" w:color="auto"/>
        <w:right w:val="none" w:sz="0" w:space="0" w:color="auto"/>
      </w:divBdr>
    </w:div>
    <w:div w:id="1308129066">
      <w:bodyDiv w:val="1"/>
      <w:marLeft w:val="0"/>
      <w:marRight w:val="0"/>
      <w:marTop w:val="0"/>
      <w:marBottom w:val="0"/>
      <w:divBdr>
        <w:top w:val="none" w:sz="0" w:space="0" w:color="auto"/>
        <w:left w:val="none" w:sz="0" w:space="0" w:color="auto"/>
        <w:bottom w:val="none" w:sz="0" w:space="0" w:color="auto"/>
        <w:right w:val="none" w:sz="0" w:space="0" w:color="auto"/>
      </w:divBdr>
    </w:div>
    <w:div w:id="1309899685">
      <w:bodyDiv w:val="1"/>
      <w:marLeft w:val="0"/>
      <w:marRight w:val="0"/>
      <w:marTop w:val="0"/>
      <w:marBottom w:val="0"/>
      <w:divBdr>
        <w:top w:val="none" w:sz="0" w:space="0" w:color="auto"/>
        <w:left w:val="none" w:sz="0" w:space="0" w:color="auto"/>
        <w:bottom w:val="none" w:sz="0" w:space="0" w:color="auto"/>
        <w:right w:val="none" w:sz="0" w:space="0" w:color="auto"/>
      </w:divBdr>
    </w:div>
    <w:div w:id="1311595148">
      <w:bodyDiv w:val="1"/>
      <w:marLeft w:val="0"/>
      <w:marRight w:val="0"/>
      <w:marTop w:val="0"/>
      <w:marBottom w:val="0"/>
      <w:divBdr>
        <w:top w:val="none" w:sz="0" w:space="0" w:color="auto"/>
        <w:left w:val="none" w:sz="0" w:space="0" w:color="auto"/>
        <w:bottom w:val="none" w:sz="0" w:space="0" w:color="auto"/>
        <w:right w:val="none" w:sz="0" w:space="0" w:color="auto"/>
      </w:divBdr>
    </w:div>
    <w:div w:id="1314215819">
      <w:bodyDiv w:val="1"/>
      <w:marLeft w:val="0"/>
      <w:marRight w:val="0"/>
      <w:marTop w:val="0"/>
      <w:marBottom w:val="0"/>
      <w:divBdr>
        <w:top w:val="none" w:sz="0" w:space="0" w:color="auto"/>
        <w:left w:val="none" w:sz="0" w:space="0" w:color="auto"/>
        <w:bottom w:val="none" w:sz="0" w:space="0" w:color="auto"/>
        <w:right w:val="none" w:sz="0" w:space="0" w:color="auto"/>
      </w:divBdr>
    </w:div>
    <w:div w:id="1323041502">
      <w:bodyDiv w:val="1"/>
      <w:marLeft w:val="0"/>
      <w:marRight w:val="0"/>
      <w:marTop w:val="0"/>
      <w:marBottom w:val="0"/>
      <w:divBdr>
        <w:top w:val="none" w:sz="0" w:space="0" w:color="auto"/>
        <w:left w:val="none" w:sz="0" w:space="0" w:color="auto"/>
        <w:bottom w:val="none" w:sz="0" w:space="0" w:color="auto"/>
        <w:right w:val="none" w:sz="0" w:space="0" w:color="auto"/>
      </w:divBdr>
    </w:div>
    <w:div w:id="1325236022">
      <w:bodyDiv w:val="1"/>
      <w:marLeft w:val="0"/>
      <w:marRight w:val="0"/>
      <w:marTop w:val="0"/>
      <w:marBottom w:val="0"/>
      <w:divBdr>
        <w:top w:val="none" w:sz="0" w:space="0" w:color="auto"/>
        <w:left w:val="none" w:sz="0" w:space="0" w:color="auto"/>
        <w:bottom w:val="none" w:sz="0" w:space="0" w:color="auto"/>
        <w:right w:val="none" w:sz="0" w:space="0" w:color="auto"/>
      </w:divBdr>
    </w:div>
    <w:div w:id="1338266874">
      <w:bodyDiv w:val="1"/>
      <w:marLeft w:val="0"/>
      <w:marRight w:val="0"/>
      <w:marTop w:val="0"/>
      <w:marBottom w:val="0"/>
      <w:divBdr>
        <w:top w:val="none" w:sz="0" w:space="0" w:color="auto"/>
        <w:left w:val="none" w:sz="0" w:space="0" w:color="auto"/>
        <w:bottom w:val="none" w:sz="0" w:space="0" w:color="auto"/>
        <w:right w:val="none" w:sz="0" w:space="0" w:color="auto"/>
      </w:divBdr>
    </w:div>
    <w:div w:id="1339966204">
      <w:bodyDiv w:val="1"/>
      <w:marLeft w:val="0"/>
      <w:marRight w:val="0"/>
      <w:marTop w:val="0"/>
      <w:marBottom w:val="0"/>
      <w:divBdr>
        <w:top w:val="none" w:sz="0" w:space="0" w:color="auto"/>
        <w:left w:val="none" w:sz="0" w:space="0" w:color="auto"/>
        <w:bottom w:val="none" w:sz="0" w:space="0" w:color="auto"/>
        <w:right w:val="none" w:sz="0" w:space="0" w:color="auto"/>
      </w:divBdr>
    </w:div>
    <w:div w:id="1341663912">
      <w:bodyDiv w:val="1"/>
      <w:marLeft w:val="0"/>
      <w:marRight w:val="0"/>
      <w:marTop w:val="0"/>
      <w:marBottom w:val="0"/>
      <w:divBdr>
        <w:top w:val="none" w:sz="0" w:space="0" w:color="auto"/>
        <w:left w:val="none" w:sz="0" w:space="0" w:color="auto"/>
        <w:bottom w:val="none" w:sz="0" w:space="0" w:color="auto"/>
        <w:right w:val="none" w:sz="0" w:space="0" w:color="auto"/>
      </w:divBdr>
    </w:div>
    <w:div w:id="1345939018">
      <w:bodyDiv w:val="1"/>
      <w:marLeft w:val="0"/>
      <w:marRight w:val="0"/>
      <w:marTop w:val="0"/>
      <w:marBottom w:val="0"/>
      <w:divBdr>
        <w:top w:val="none" w:sz="0" w:space="0" w:color="auto"/>
        <w:left w:val="none" w:sz="0" w:space="0" w:color="auto"/>
        <w:bottom w:val="none" w:sz="0" w:space="0" w:color="auto"/>
        <w:right w:val="none" w:sz="0" w:space="0" w:color="auto"/>
      </w:divBdr>
      <w:divsChild>
        <w:div w:id="1740517621">
          <w:marLeft w:val="0"/>
          <w:marRight w:val="0"/>
          <w:marTop w:val="0"/>
          <w:marBottom w:val="0"/>
          <w:divBdr>
            <w:top w:val="none" w:sz="0" w:space="0" w:color="auto"/>
            <w:left w:val="none" w:sz="0" w:space="0" w:color="auto"/>
            <w:bottom w:val="none" w:sz="0" w:space="0" w:color="auto"/>
            <w:right w:val="none" w:sz="0" w:space="0" w:color="auto"/>
          </w:divBdr>
        </w:div>
      </w:divsChild>
    </w:div>
    <w:div w:id="1347751921">
      <w:bodyDiv w:val="1"/>
      <w:marLeft w:val="0"/>
      <w:marRight w:val="0"/>
      <w:marTop w:val="0"/>
      <w:marBottom w:val="0"/>
      <w:divBdr>
        <w:top w:val="none" w:sz="0" w:space="0" w:color="auto"/>
        <w:left w:val="none" w:sz="0" w:space="0" w:color="auto"/>
        <w:bottom w:val="none" w:sz="0" w:space="0" w:color="auto"/>
        <w:right w:val="none" w:sz="0" w:space="0" w:color="auto"/>
      </w:divBdr>
    </w:div>
    <w:div w:id="1347830891">
      <w:bodyDiv w:val="1"/>
      <w:marLeft w:val="0"/>
      <w:marRight w:val="0"/>
      <w:marTop w:val="0"/>
      <w:marBottom w:val="0"/>
      <w:divBdr>
        <w:top w:val="none" w:sz="0" w:space="0" w:color="auto"/>
        <w:left w:val="none" w:sz="0" w:space="0" w:color="auto"/>
        <w:bottom w:val="none" w:sz="0" w:space="0" w:color="auto"/>
        <w:right w:val="none" w:sz="0" w:space="0" w:color="auto"/>
      </w:divBdr>
    </w:div>
    <w:div w:id="1351183894">
      <w:bodyDiv w:val="1"/>
      <w:marLeft w:val="0"/>
      <w:marRight w:val="0"/>
      <w:marTop w:val="0"/>
      <w:marBottom w:val="0"/>
      <w:divBdr>
        <w:top w:val="none" w:sz="0" w:space="0" w:color="auto"/>
        <w:left w:val="none" w:sz="0" w:space="0" w:color="auto"/>
        <w:bottom w:val="none" w:sz="0" w:space="0" w:color="auto"/>
        <w:right w:val="none" w:sz="0" w:space="0" w:color="auto"/>
      </w:divBdr>
    </w:div>
    <w:div w:id="1357197190">
      <w:bodyDiv w:val="1"/>
      <w:marLeft w:val="0"/>
      <w:marRight w:val="0"/>
      <w:marTop w:val="0"/>
      <w:marBottom w:val="0"/>
      <w:divBdr>
        <w:top w:val="none" w:sz="0" w:space="0" w:color="auto"/>
        <w:left w:val="none" w:sz="0" w:space="0" w:color="auto"/>
        <w:bottom w:val="none" w:sz="0" w:space="0" w:color="auto"/>
        <w:right w:val="none" w:sz="0" w:space="0" w:color="auto"/>
      </w:divBdr>
    </w:div>
    <w:div w:id="1357734689">
      <w:bodyDiv w:val="1"/>
      <w:marLeft w:val="0"/>
      <w:marRight w:val="0"/>
      <w:marTop w:val="0"/>
      <w:marBottom w:val="0"/>
      <w:divBdr>
        <w:top w:val="none" w:sz="0" w:space="0" w:color="auto"/>
        <w:left w:val="none" w:sz="0" w:space="0" w:color="auto"/>
        <w:bottom w:val="none" w:sz="0" w:space="0" w:color="auto"/>
        <w:right w:val="none" w:sz="0" w:space="0" w:color="auto"/>
      </w:divBdr>
    </w:div>
    <w:div w:id="1368139746">
      <w:bodyDiv w:val="1"/>
      <w:marLeft w:val="0"/>
      <w:marRight w:val="0"/>
      <w:marTop w:val="0"/>
      <w:marBottom w:val="0"/>
      <w:divBdr>
        <w:top w:val="none" w:sz="0" w:space="0" w:color="auto"/>
        <w:left w:val="none" w:sz="0" w:space="0" w:color="auto"/>
        <w:bottom w:val="none" w:sz="0" w:space="0" w:color="auto"/>
        <w:right w:val="none" w:sz="0" w:space="0" w:color="auto"/>
      </w:divBdr>
    </w:div>
    <w:div w:id="1370648722">
      <w:bodyDiv w:val="1"/>
      <w:marLeft w:val="0"/>
      <w:marRight w:val="0"/>
      <w:marTop w:val="0"/>
      <w:marBottom w:val="0"/>
      <w:divBdr>
        <w:top w:val="none" w:sz="0" w:space="0" w:color="auto"/>
        <w:left w:val="none" w:sz="0" w:space="0" w:color="auto"/>
        <w:bottom w:val="none" w:sz="0" w:space="0" w:color="auto"/>
        <w:right w:val="none" w:sz="0" w:space="0" w:color="auto"/>
      </w:divBdr>
    </w:div>
    <w:div w:id="1376005082">
      <w:bodyDiv w:val="1"/>
      <w:marLeft w:val="0"/>
      <w:marRight w:val="0"/>
      <w:marTop w:val="0"/>
      <w:marBottom w:val="0"/>
      <w:divBdr>
        <w:top w:val="none" w:sz="0" w:space="0" w:color="auto"/>
        <w:left w:val="none" w:sz="0" w:space="0" w:color="auto"/>
        <w:bottom w:val="none" w:sz="0" w:space="0" w:color="auto"/>
        <w:right w:val="none" w:sz="0" w:space="0" w:color="auto"/>
      </w:divBdr>
    </w:div>
    <w:div w:id="1376392746">
      <w:bodyDiv w:val="1"/>
      <w:marLeft w:val="0"/>
      <w:marRight w:val="0"/>
      <w:marTop w:val="0"/>
      <w:marBottom w:val="0"/>
      <w:divBdr>
        <w:top w:val="none" w:sz="0" w:space="0" w:color="auto"/>
        <w:left w:val="none" w:sz="0" w:space="0" w:color="auto"/>
        <w:bottom w:val="none" w:sz="0" w:space="0" w:color="auto"/>
        <w:right w:val="none" w:sz="0" w:space="0" w:color="auto"/>
      </w:divBdr>
    </w:div>
    <w:div w:id="1378355868">
      <w:bodyDiv w:val="1"/>
      <w:marLeft w:val="0"/>
      <w:marRight w:val="0"/>
      <w:marTop w:val="0"/>
      <w:marBottom w:val="0"/>
      <w:divBdr>
        <w:top w:val="none" w:sz="0" w:space="0" w:color="auto"/>
        <w:left w:val="none" w:sz="0" w:space="0" w:color="auto"/>
        <w:bottom w:val="none" w:sz="0" w:space="0" w:color="auto"/>
        <w:right w:val="none" w:sz="0" w:space="0" w:color="auto"/>
      </w:divBdr>
    </w:div>
    <w:div w:id="1385324903">
      <w:bodyDiv w:val="1"/>
      <w:marLeft w:val="0"/>
      <w:marRight w:val="0"/>
      <w:marTop w:val="0"/>
      <w:marBottom w:val="0"/>
      <w:divBdr>
        <w:top w:val="none" w:sz="0" w:space="0" w:color="auto"/>
        <w:left w:val="none" w:sz="0" w:space="0" w:color="auto"/>
        <w:bottom w:val="none" w:sz="0" w:space="0" w:color="auto"/>
        <w:right w:val="none" w:sz="0" w:space="0" w:color="auto"/>
      </w:divBdr>
    </w:div>
    <w:div w:id="1387408691">
      <w:bodyDiv w:val="1"/>
      <w:marLeft w:val="0"/>
      <w:marRight w:val="0"/>
      <w:marTop w:val="0"/>
      <w:marBottom w:val="0"/>
      <w:divBdr>
        <w:top w:val="none" w:sz="0" w:space="0" w:color="auto"/>
        <w:left w:val="none" w:sz="0" w:space="0" w:color="auto"/>
        <w:bottom w:val="none" w:sz="0" w:space="0" w:color="auto"/>
        <w:right w:val="none" w:sz="0" w:space="0" w:color="auto"/>
      </w:divBdr>
    </w:div>
    <w:div w:id="1388069212">
      <w:bodyDiv w:val="1"/>
      <w:marLeft w:val="0"/>
      <w:marRight w:val="0"/>
      <w:marTop w:val="0"/>
      <w:marBottom w:val="0"/>
      <w:divBdr>
        <w:top w:val="none" w:sz="0" w:space="0" w:color="auto"/>
        <w:left w:val="none" w:sz="0" w:space="0" w:color="auto"/>
        <w:bottom w:val="none" w:sz="0" w:space="0" w:color="auto"/>
        <w:right w:val="none" w:sz="0" w:space="0" w:color="auto"/>
      </w:divBdr>
    </w:div>
    <w:div w:id="1389501061">
      <w:bodyDiv w:val="1"/>
      <w:marLeft w:val="0"/>
      <w:marRight w:val="0"/>
      <w:marTop w:val="0"/>
      <w:marBottom w:val="0"/>
      <w:divBdr>
        <w:top w:val="none" w:sz="0" w:space="0" w:color="auto"/>
        <w:left w:val="none" w:sz="0" w:space="0" w:color="auto"/>
        <w:bottom w:val="none" w:sz="0" w:space="0" w:color="auto"/>
        <w:right w:val="none" w:sz="0" w:space="0" w:color="auto"/>
      </w:divBdr>
    </w:div>
    <w:div w:id="1392994641">
      <w:bodyDiv w:val="1"/>
      <w:marLeft w:val="0"/>
      <w:marRight w:val="0"/>
      <w:marTop w:val="0"/>
      <w:marBottom w:val="0"/>
      <w:divBdr>
        <w:top w:val="none" w:sz="0" w:space="0" w:color="auto"/>
        <w:left w:val="none" w:sz="0" w:space="0" w:color="auto"/>
        <w:bottom w:val="none" w:sz="0" w:space="0" w:color="auto"/>
        <w:right w:val="none" w:sz="0" w:space="0" w:color="auto"/>
      </w:divBdr>
    </w:div>
    <w:div w:id="1401754633">
      <w:bodyDiv w:val="1"/>
      <w:marLeft w:val="0"/>
      <w:marRight w:val="0"/>
      <w:marTop w:val="0"/>
      <w:marBottom w:val="0"/>
      <w:divBdr>
        <w:top w:val="none" w:sz="0" w:space="0" w:color="auto"/>
        <w:left w:val="none" w:sz="0" w:space="0" w:color="auto"/>
        <w:bottom w:val="none" w:sz="0" w:space="0" w:color="auto"/>
        <w:right w:val="none" w:sz="0" w:space="0" w:color="auto"/>
      </w:divBdr>
    </w:div>
    <w:div w:id="1411850757">
      <w:bodyDiv w:val="1"/>
      <w:marLeft w:val="0"/>
      <w:marRight w:val="0"/>
      <w:marTop w:val="0"/>
      <w:marBottom w:val="0"/>
      <w:divBdr>
        <w:top w:val="none" w:sz="0" w:space="0" w:color="auto"/>
        <w:left w:val="none" w:sz="0" w:space="0" w:color="auto"/>
        <w:bottom w:val="none" w:sz="0" w:space="0" w:color="auto"/>
        <w:right w:val="none" w:sz="0" w:space="0" w:color="auto"/>
      </w:divBdr>
    </w:div>
    <w:div w:id="1412700843">
      <w:bodyDiv w:val="1"/>
      <w:marLeft w:val="0"/>
      <w:marRight w:val="0"/>
      <w:marTop w:val="0"/>
      <w:marBottom w:val="0"/>
      <w:divBdr>
        <w:top w:val="none" w:sz="0" w:space="0" w:color="auto"/>
        <w:left w:val="none" w:sz="0" w:space="0" w:color="auto"/>
        <w:bottom w:val="none" w:sz="0" w:space="0" w:color="auto"/>
        <w:right w:val="none" w:sz="0" w:space="0" w:color="auto"/>
      </w:divBdr>
    </w:div>
    <w:div w:id="1420129211">
      <w:bodyDiv w:val="1"/>
      <w:marLeft w:val="0"/>
      <w:marRight w:val="0"/>
      <w:marTop w:val="0"/>
      <w:marBottom w:val="0"/>
      <w:divBdr>
        <w:top w:val="none" w:sz="0" w:space="0" w:color="auto"/>
        <w:left w:val="none" w:sz="0" w:space="0" w:color="auto"/>
        <w:bottom w:val="none" w:sz="0" w:space="0" w:color="auto"/>
        <w:right w:val="none" w:sz="0" w:space="0" w:color="auto"/>
      </w:divBdr>
    </w:div>
    <w:div w:id="1425998875">
      <w:bodyDiv w:val="1"/>
      <w:marLeft w:val="0"/>
      <w:marRight w:val="0"/>
      <w:marTop w:val="0"/>
      <w:marBottom w:val="0"/>
      <w:divBdr>
        <w:top w:val="none" w:sz="0" w:space="0" w:color="auto"/>
        <w:left w:val="none" w:sz="0" w:space="0" w:color="auto"/>
        <w:bottom w:val="none" w:sz="0" w:space="0" w:color="auto"/>
        <w:right w:val="none" w:sz="0" w:space="0" w:color="auto"/>
      </w:divBdr>
    </w:div>
    <w:div w:id="1427194701">
      <w:bodyDiv w:val="1"/>
      <w:marLeft w:val="0"/>
      <w:marRight w:val="0"/>
      <w:marTop w:val="0"/>
      <w:marBottom w:val="0"/>
      <w:divBdr>
        <w:top w:val="none" w:sz="0" w:space="0" w:color="auto"/>
        <w:left w:val="none" w:sz="0" w:space="0" w:color="auto"/>
        <w:bottom w:val="none" w:sz="0" w:space="0" w:color="auto"/>
        <w:right w:val="none" w:sz="0" w:space="0" w:color="auto"/>
      </w:divBdr>
    </w:div>
    <w:div w:id="1428383142">
      <w:bodyDiv w:val="1"/>
      <w:marLeft w:val="0"/>
      <w:marRight w:val="0"/>
      <w:marTop w:val="0"/>
      <w:marBottom w:val="0"/>
      <w:divBdr>
        <w:top w:val="none" w:sz="0" w:space="0" w:color="auto"/>
        <w:left w:val="none" w:sz="0" w:space="0" w:color="auto"/>
        <w:bottom w:val="none" w:sz="0" w:space="0" w:color="auto"/>
        <w:right w:val="none" w:sz="0" w:space="0" w:color="auto"/>
      </w:divBdr>
    </w:div>
    <w:div w:id="1439330620">
      <w:bodyDiv w:val="1"/>
      <w:marLeft w:val="0"/>
      <w:marRight w:val="0"/>
      <w:marTop w:val="0"/>
      <w:marBottom w:val="0"/>
      <w:divBdr>
        <w:top w:val="none" w:sz="0" w:space="0" w:color="auto"/>
        <w:left w:val="none" w:sz="0" w:space="0" w:color="auto"/>
        <w:bottom w:val="none" w:sz="0" w:space="0" w:color="auto"/>
        <w:right w:val="none" w:sz="0" w:space="0" w:color="auto"/>
      </w:divBdr>
    </w:div>
    <w:div w:id="1440177553">
      <w:bodyDiv w:val="1"/>
      <w:marLeft w:val="0"/>
      <w:marRight w:val="0"/>
      <w:marTop w:val="0"/>
      <w:marBottom w:val="0"/>
      <w:divBdr>
        <w:top w:val="none" w:sz="0" w:space="0" w:color="auto"/>
        <w:left w:val="none" w:sz="0" w:space="0" w:color="auto"/>
        <w:bottom w:val="none" w:sz="0" w:space="0" w:color="auto"/>
        <w:right w:val="none" w:sz="0" w:space="0" w:color="auto"/>
      </w:divBdr>
    </w:div>
    <w:div w:id="1440251344">
      <w:bodyDiv w:val="1"/>
      <w:marLeft w:val="0"/>
      <w:marRight w:val="0"/>
      <w:marTop w:val="0"/>
      <w:marBottom w:val="0"/>
      <w:divBdr>
        <w:top w:val="none" w:sz="0" w:space="0" w:color="auto"/>
        <w:left w:val="none" w:sz="0" w:space="0" w:color="auto"/>
        <w:bottom w:val="none" w:sz="0" w:space="0" w:color="auto"/>
        <w:right w:val="none" w:sz="0" w:space="0" w:color="auto"/>
      </w:divBdr>
    </w:div>
    <w:div w:id="1442916957">
      <w:bodyDiv w:val="1"/>
      <w:marLeft w:val="0"/>
      <w:marRight w:val="0"/>
      <w:marTop w:val="0"/>
      <w:marBottom w:val="0"/>
      <w:divBdr>
        <w:top w:val="none" w:sz="0" w:space="0" w:color="auto"/>
        <w:left w:val="none" w:sz="0" w:space="0" w:color="auto"/>
        <w:bottom w:val="none" w:sz="0" w:space="0" w:color="auto"/>
        <w:right w:val="none" w:sz="0" w:space="0" w:color="auto"/>
      </w:divBdr>
    </w:div>
    <w:div w:id="1444114116">
      <w:bodyDiv w:val="1"/>
      <w:marLeft w:val="0"/>
      <w:marRight w:val="0"/>
      <w:marTop w:val="0"/>
      <w:marBottom w:val="0"/>
      <w:divBdr>
        <w:top w:val="none" w:sz="0" w:space="0" w:color="auto"/>
        <w:left w:val="none" w:sz="0" w:space="0" w:color="auto"/>
        <w:bottom w:val="none" w:sz="0" w:space="0" w:color="auto"/>
        <w:right w:val="none" w:sz="0" w:space="0" w:color="auto"/>
      </w:divBdr>
    </w:div>
    <w:div w:id="1447312536">
      <w:bodyDiv w:val="1"/>
      <w:marLeft w:val="0"/>
      <w:marRight w:val="0"/>
      <w:marTop w:val="0"/>
      <w:marBottom w:val="0"/>
      <w:divBdr>
        <w:top w:val="none" w:sz="0" w:space="0" w:color="auto"/>
        <w:left w:val="none" w:sz="0" w:space="0" w:color="auto"/>
        <w:bottom w:val="none" w:sz="0" w:space="0" w:color="auto"/>
        <w:right w:val="none" w:sz="0" w:space="0" w:color="auto"/>
      </w:divBdr>
    </w:div>
    <w:div w:id="1451431749">
      <w:bodyDiv w:val="1"/>
      <w:marLeft w:val="0"/>
      <w:marRight w:val="0"/>
      <w:marTop w:val="0"/>
      <w:marBottom w:val="0"/>
      <w:divBdr>
        <w:top w:val="none" w:sz="0" w:space="0" w:color="auto"/>
        <w:left w:val="none" w:sz="0" w:space="0" w:color="auto"/>
        <w:bottom w:val="none" w:sz="0" w:space="0" w:color="auto"/>
        <w:right w:val="none" w:sz="0" w:space="0" w:color="auto"/>
      </w:divBdr>
    </w:div>
    <w:div w:id="1453936216">
      <w:bodyDiv w:val="1"/>
      <w:marLeft w:val="0"/>
      <w:marRight w:val="0"/>
      <w:marTop w:val="0"/>
      <w:marBottom w:val="0"/>
      <w:divBdr>
        <w:top w:val="none" w:sz="0" w:space="0" w:color="auto"/>
        <w:left w:val="none" w:sz="0" w:space="0" w:color="auto"/>
        <w:bottom w:val="none" w:sz="0" w:space="0" w:color="auto"/>
        <w:right w:val="none" w:sz="0" w:space="0" w:color="auto"/>
      </w:divBdr>
    </w:div>
    <w:div w:id="1454246268">
      <w:bodyDiv w:val="1"/>
      <w:marLeft w:val="0"/>
      <w:marRight w:val="0"/>
      <w:marTop w:val="0"/>
      <w:marBottom w:val="0"/>
      <w:divBdr>
        <w:top w:val="none" w:sz="0" w:space="0" w:color="auto"/>
        <w:left w:val="none" w:sz="0" w:space="0" w:color="auto"/>
        <w:bottom w:val="none" w:sz="0" w:space="0" w:color="auto"/>
        <w:right w:val="none" w:sz="0" w:space="0" w:color="auto"/>
      </w:divBdr>
    </w:div>
    <w:div w:id="1454442973">
      <w:bodyDiv w:val="1"/>
      <w:marLeft w:val="0"/>
      <w:marRight w:val="0"/>
      <w:marTop w:val="0"/>
      <w:marBottom w:val="0"/>
      <w:divBdr>
        <w:top w:val="none" w:sz="0" w:space="0" w:color="auto"/>
        <w:left w:val="none" w:sz="0" w:space="0" w:color="auto"/>
        <w:bottom w:val="none" w:sz="0" w:space="0" w:color="auto"/>
        <w:right w:val="none" w:sz="0" w:space="0" w:color="auto"/>
      </w:divBdr>
    </w:div>
    <w:div w:id="1461802868">
      <w:bodyDiv w:val="1"/>
      <w:marLeft w:val="0"/>
      <w:marRight w:val="0"/>
      <w:marTop w:val="0"/>
      <w:marBottom w:val="0"/>
      <w:divBdr>
        <w:top w:val="none" w:sz="0" w:space="0" w:color="auto"/>
        <w:left w:val="none" w:sz="0" w:space="0" w:color="auto"/>
        <w:bottom w:val="none" w:sz="0" w:space="0" w:color="auto"/>
        <w:right w:val="none" w:sz="0" w:space="0" w:color="auto"/>
      </w:divBdr>
    </w:div>
    <w:div w:id="1477139054">
      <w:bodyDiv w:val="1"/>
      <w:marLeft w:val="0"/>
      <w:marRight w:val="0"/>
      <w:marTop w:val="0"/>
      <w:marBottom w:val="0"/>
      <w:divBdr>
        <w:top w:val="none" w:sz="0" w:space="0" w:color="auto"/>
        <w:left w:val="none" w:sz="0" w:space="0" w:color="auto"/>
        <w:bottom w:val="none" w:sz="0" w:space="0" w:color="auto"/>
        <w:right w:val="none" w:sz="0" w:space="0" w:color="auto"/>
      </w:divBdr>
    </w:div>
    <w:div w:id="1481848043">
      <w:bodyDiv w:val="1"/>
      <w:marLeft w:val="0"/>
      <w:marRight w:val="0"/>
      <w:marTop w:val="0"/>
      <w:marBottom w:val="0"/>
      <w:divBdr>
        <w:top w:val="none" w:sz="0" w:space="0" w:color="auto"/>
        <w:left w:val="none" w:sz="0" w:space="0" w:color="auto"/>
        <w:bottom w:val="none" w:sz="0" w:space="0" w:color="auto"/>
        <w:right w:val="none" w:sz="0" w:space="0" w:color="auto"/>
      </w:divBdr>
    </w:div>
    <w:div w:id="1482499805">
      <w:bodyDiv w:val="1"/>
      <w:marLeft w:val="0"/>
      <w:marRight w:val="0"/>
      <w:marTop w:val="0"/>
      <w:marBottom w:val="0"/>
      <w:divBdr>
        <w:top w:val="none" w:sz="0" w:space="0" w:color="auto"/>
        <w:left w:val="none" w:sz="0" w:space="0" w:color="auto"/>
        <w:bottom w:val="none" w:sz="0" w:space="0" w:color="auto"/>
        <w:right w:val="none" w:sz="0" w:space="0" w:color="auto"/>
      </w:divBdr>
    </w:div>
    <w:div w:id="1484615191">
      <w:bodyDiv w:val="1"/>
      <w:marLeft w:val="0"/>
      <w:marRight w:val="0"/>
      <w:marTop w:val="0"/>
      <w:marBottom w:val="0"/>
      <w:divBdr>
        <w:top w:val="none" w:sz="0" w:space="0" w:color="auto"/>
        <w:left w:val="none" w:sz="0" w:space="0" w:color="auto"/>
        <w:bottom w:val="none" w:sz="0" w:space="0" w:color="auto"/>
        <w:right w:val="none" w:sz="0" w:space="0" w:color="auto"/>
      </w:divBdr>
    </w:div>
    <w:div w:id="1487431518">
      <w:bodyDiv w:val="1"/>
      <w:marLeft w:val="0"/>
      <w:marRight w:val="0"/>
      <w:marTop w:val="0"/>
      <w:marBottom w:val="0"/>
      <w:divBdr>
        <w:top w:val="none" w:sz="0" w:space="0" w:color="auto"/>
        <w:left w:val="none" w:sz="0" w:space="0" w:color="auto"/>
        <w:bottom w:val="none" w:sz="0" w:space="0" w:color="auto"/>
        <w:right w:val="none" w:sz="0" w:space="0" w:color="auto"/>
      </w:divBdr>
    </w:div>
    <w:div w:id="1487552308">
      <w:bodyDiv w:val="1"/>
      <w:marLeft w:val="0"/>
      <w:marRight w:val="0"/>
      <w:marTop w:val="0"/>
      <w:marBottom w:val="0"/>
      <w:divBdr>
        <w:top w:val="none" w:sz="0" w:space="0" w:color="auto"/>
        <w:left w:val="none" w:sz="0" w:space="0" w:color="auto"/>
        <w:bottom w:val="none" w:sz="0" w:space="0" w:color="auto"/>
        <w:right w:val="none" w:sz="0" w:space="0" w:color="auto"/>
      </w:divBdr>
    </w:div>
    <w:div w:id="1488979068">
      <w:bodyDiv w:val="1"/>
      <w:marLeft w:val="0"/>
      <w:marRight w:val="0"/>
      <w:marTop w:val="0"/>
      <w:marBottom w:val="0"/>
      <w:divBdr>
        <w:top w:val="none" w:sz="0" w:space="0" w:color="auto"/>
        <w:left w:val="none" w:sz="0" w:space="0" w:color="auto"/>
        <w:bottom w:val="none" w:sz="0" w:space="0" w:color="auto"/>
        <w:right w:val="none" w:sz="0" w:space="0" w:color="auto"/>
      </w:divBdr>
    </w:div>
    <w:div w:id="1500347018">
      <w:bodyDiv w:val="1"/>
      <w:marLeft w:val="0"/>
      <w:marRight w:val="0"/>
      <w:marTop w:val="0"/>
      <w:marBottom w:val="0"/>
      <w:divBdr>
        <w:top w:val="none" w:sz="0" w:space="0" w:color="auto"/>
        <w:left w:val="none" w:sz="0" w:space="0" w:color="auto"/>
        <w:bottom w:val="none" w:sz="0" w:space="0" w:color="auto"/>
        <w:right w:val="none" w:sz="0" w:space="0" w:color="auto"/>
      </w:divBdr>
    </w:div>
    <w:div w:id="1506246207">
      <w:bodyDiv w:val="1"/>
      <w:marLeft w:val="0"/>
      <w:marRight w:val="0"/>
      <w:marTop w:val="0"/>
      <w:marBottom w:val="0"/>
      <w:divBdr>
        <w:top w:val="none" w:sz="0" w:space="0" w:color="auto"/>
        <w:left w:val="none" w:sz="0" w:space="0" w:color="auto"/>
        <w:bottom w:val="none" w:sz="0" w:space="0" w:color="auto"/>
        <w:right w:val="none" w:sz="0" w:space="0" w:color="auto"/>
      </w:divBdr>
    </w:div>
    <w:div w:id="1508985697">
      <w:bodyDiv w:val="1"/>
      <w:marLeft w:val="0"/>
      <w:marRight w:val="0"/>
      <w:marTop w:val="0"/>
      <w:marBottom w:val="0"/>
      <w:divBdr>
        <w:top w:val="none" w:sz="0" w:space="0" w:color="auto"/>
        <w:left w:val="none" w:sz="0" w:space="0" w:color="auto"/>
        <w:bottom w:val="none" w:sz="0" w:space="0" w:color="auto"/>
        <w:right w:val="none" w:sz="0" w:space="0" w:color="auto"/>
      </w:divBdr>
    </w:div>
    <w:div w:id="1511871208">
      <w:bodyDiv w:val="1"/>
      <w:marLeft w:val="0"/>
      <w:marRight w:val="0"/>
      <w:marTop w:val="0"/>
      <w:marBottom w:val="0"/>
      <w:divBdr>
        <w:top w:val="none" w:sz="0" w:space="0" w:color="auto"/>
        <w:left w:val="none" w:sz="0" w:space="0" w:color="auto"/>
        <w:bottom w:val="none" w:sz="0" w:space="0" w:color="auto"/>
        <w:right w:val="none" w:sz="0" w:space="0" w:color="auto"/>
      </w:divBdr>
    </w:div>
    <w:div w:id="1517883207">
      <w:bodyDiv w:val="1"/>
      <w:marLeft w:val="0"/>
      <w:marRight w:val="0"/>
      <w:marTop w:val="0"/>
      <w:marBottom w:val="0"/>
      <w:divBdr>
        <w:top w:val="none" w:sz="0" w:space="0" w:color="auto"/>
        <w:left w:val="none" w:sz="0" w:space="0" w:color="auto"/>
        <w:bottom w:val="none" w:sz="0" w:space="0" w:color="auto"/>
        <w:right w:val="none" w:sz="0" w:space="0" w:color="auto"/>
      </w:divBdr>
    </w:div>
    <w:div w:id="1517957701">
      <w:bodyDiv w:val="1"/>
      <w:marLeft w:val="0"/>
      <w:marRight w:val="0"/>
      <w:marTop w:val="0"/>
      <w:marBottom w:val="0"/>
      <w:divBdr>
        <w:top w:val="none" w:sz="0" w:space="0" w:color="auto"/>
        <w:left w:val="none" w:sz="0" w:space="0" w:color="auto"/>
        <w:bottom w:val="none" w:sz="0" w:space="0" w:color="auto"/>
        <w:right w:val="none" w:sz="0" w:space="0" w:color="auto"/>
      </w:divBdr>
    </w:div>
    <w:div w:id="1518886874">
      <w:bodyDiv w:val="1"/>
      <w:marLeft w:val="0"/>
      <w:marRight w:val="0"/>
      <w:marTop w:val="0"/>
      <w:marBottom w:val="0"/>
      <w:divBdr>
        <w:top w:val="none" w:sz="0" w:space="0" w:color="auto"/>
        <w:left w:val="none" w:sz="0" w:space="0" w:color="auto"/>
        <w:bottom w:val="none" w:sz="0" w:space="0" w:color="auto"/>
        <w:right w:val="none" w:sz="0" w:space="0" w:color="auto"/>
      </w:divBdr>
    </w:div>
    <w:div w:id="1522860409">
      <w:bodyDiv w:val="1"/>
      <w:marLeft w:val="0"/>
      <w:marRight w:val="0"/>
      <w:marTop w:val="0"/>
      <w:marBottom w:val="0"/>
      <w:divBdr>
        <w:top w:val="none" w:sz="0" w:space="0" w:color="auto"/>
        <w:left w:val="none" w:sz="0" w:space="0" w:color="auto"/>
        <w:bottom w:val="none" w:sz="0" w:space="0" w:color="auto"/>
        <w:right w:val="none" w:sz="0" w:space="0" w:color="auto"/>
      </w:divBdr>
    </w:div>
    <w:div w:id="1529098964">
      <w:bodyDiv w:val="1"/>
      <w:marLeft w:val="0"/>
      <w:marRight w:val="0"/>
      <w:marTop w:val="0"/>
      <w:marBottom w:val="0"/>
      <w:divBdr>
        <w:top w:val="none" w:sz="0" w:space="0" w:color="auto"/>
        <w:left w:val="none" w:sz="0" w:space="0" w:color="auto"/>
        <w:bottom w:val="none" w:sz="0" w:space="0" w:color="auto"/>
        <w:right w:val="none" w:sz="0" w:space="0" w:color="auto"/>
      </w:divBdr>
    </w:div>
    <w:div w:id="1535078219">
      <w:bodyDiv w:val="1"/>
      <w:marLeft w:val="0"/>
      <w:marRight w:val="0"/>
      <w:marTop w:val="0"/>
      <w:marBottom w:val="0"/>
      <w:divBdr>
        <w:top w:val="none" w:sz="0" w:space="0" w:color="auto"/>
        <w:left w:val="none" w:sz="0" w:space="0" w:color="auto"/>
        <w:bottom w:val="none" w:sz="0" w:space="0" w:color="auto"/>
        <w:right w:val="none" w:sz="0" w:space="0" w:color="auto"/>
      </w:divBdr>
    </w:div>
    <w:div w:id="1538201466">
      <w:bodyDiv w:val="1"/>
      <w:marLeft w:val="0"/>
      <w:marRight w:val="0"/>
      <w:marTop w:val="0"/>
      <w:marBottom w:val="0"/>
      <w:divBdr>
        <w:top w:val="none" w:sz="0" w:space="0" w:color="auto"/>
        <w:left w:val="none" w:sz="0" w:space="0" w:color="auto"/>
        <w:bottom w:val="none" w:sz="0" w:space="0" w:color="auto"/>
        <w:right w:val="none" w:sz="0" w:space="0" w:color="auto"/>
      </w:divBdr>
    </w:div>
    <w:div w:id="1544708052">
      <w:bodyDiv w:val="1"/>
      <w:marLeft w:val="0"/>
      <w:marRight w:val="0"/>
      <w:marTop w:val="0"/>
      <w:marBottom w:val="0"/>
      <w:divBdr>
        <w:top w:val="none" w:sz="0" w:space="0" w:color="auto"/>
        <w:left w:val="none" w:sz="0" w:space="0" w:color="auto"/>
        <w:bottom w:val="none" w:sz="0" w:space="0" w:color="auto"/>
        <w:right w:val="none" w:sz="0" w:space="0" w:color="auto"/>
      </w:divBdr>
    </w:div>
    <w:div w:id="1546673526">
      <w:bodyDiv w:val="1"/>
      <w:marLeft w:val="0"/>
      <w:marRight w:val="0"/>
      <w:marTop w:val="0"/>
      <w:marBottom w:val="0"/>
      <w:divBdr>
        <w:top w:val="none" w:sz="0" w:space="0" w:color="auto"/>
        <w:left w:val="none" w:sz="0" w:space="0" w:color="auto"/>
        <w:bottom w:val="none" w:sz="0" w:space="0" w:color="auto"/>
        <w:right w:val="none" w:sz="0" w:space="0" w:color="auto"/>
      </w:divBdr>
    </w:div>
    <w:div w:id="1553074292">
      <w:bodyDiv w:val="1"/>
      <w:marLeft w:val="0"/>
      <w:marRight w:val="0"/>
      <w:marTop w:val="0"/>
      <w:marBottom w:val="0"/>
      <w:divBdr>
        <w:top w:val="none" w:sz="0" w:space="0" w:color="auto"/>
        <w:left w:val="none" w:sz="0" w:space="0" w:color="auto"/>
        <w:bottom w:val="none" w:sz="0" w:space="0" w:color="auto"/>
        <w:right w:val="none" w:sz="0" w:space="0" w:color="auto"/>
      </w:divBdr>
    </w:div>
    <w:div w:id="1553300517">
      <w:bodyDiv w:val="1"/>
      <w:marLeft w:val="0"/>
      <w:marRight w:val="0"/>
      <w:marTop w:val="0"/>
      <w:marBottom w:val="0"/>
      <w:divBdr>
        <w:top w:val="none" w:sz="0" w:space="0" w:color="auto"/>
        <w:left w:val="none" w:sz="0" w:space="0" w:color="auto"/>
        <w:bottom w:val="none" w:sz="0" w:space="0" w:color="auto"/>
        <w:right w:val="none" w:sz="0" w:space="0" w:color="auto"/>
      </w:divBdr>
    </w:div>
    <w:div w:id="1553812648">
      <w:bodyDiv w:val="1"/>
      <w:marLeft w:val="0"/>
      <w:marRight w:val="0"/>
      <w:marTop w:val="0"/>
      <w:marBottom w:val="0"/>
      <w:divBdr>
        <w:top w:val="none" w:sz="0" w:space="0" w:color="auto"/>
        <w:left w:val="none" w:sz="0" w:space="0" w:color="auto"/>
        <w:bottom w:val="none" w:sz="0" w:space="0" w:color="auto"/>
        <w:right w:val="none" w:sz="0" w:space="0" w:color="auto"/>
      </w:divBdr>
    </w:div>
    <w:div w:id="1554077709">
      <w:bodyDiv w:val="1"/>
      <w:marLeft w:val="0"/>
      <w:marRight w:val="0"/>
      <w:marTop w:val="0"/>
      <w:marBottom w:val="0"/>
      <w:divBdr>
        <w:top w:val="none" w:sz="0" w:space="0" w:color="auto"/>
        <w:left w:val="none" w:sz="0" w:space="0" w:color="auto"/>
        <w:bottom w:val="none" w:sz="0" w:space="0" w:color="auto"/>
        <w:right w:val="none" w:sz="0" w:space="0" w:color="auto"/>
      </w:divBdr>
    </w:div>
    <w:div w:id="1557007819">
      <w:bodyDiv w:val="1"/>
      <w:marLeft w:val="0"/>
      <w:marRight w:val="0"/>
      <w:marTop w:val="0"/>
      <w:marBottom w:val="0"/>
      <w:divBdr>
        <w:top w:val="none" w:sz="0" w:space="0" w:color="auto"/>
        <w:left w:val="none" w:sz="0" w:space="0" w:color="auto"/>
        <w:bottom w:val="none" w:sz="0" w:space="0" w:color="auto"/>
        <w:right w:val="none" w:sz="0" w:space="0" w:color="auto"/>
      </w:divBdr>
    </w:div>
    <w:div w:id="1559437195">
      <w:bodyDiv w:val="1"/>
      <w:marLeft w:val="0"/>
      <w:marRight w:val="0"/>
      <w:marTop w:val="0"/>
      <w:marBottom w:val="0"/>
      <w:divBdr>
        <w:top w:val="none" w:sz="0" w:space="0" w:color="auto"/>
        <w:left w:val="none" w:sz="0" w:space="0" w:color="auto"/>
        <w:bottom w:val="none" w:sz="0" w:space="0" w:color="auto"/>
        <w:right w:val="none" w:sz="0" w:space="0" w:color="auto"/>
      </w:divBdr>
    </w:div>
    <w:div w:id="1580557035">
      <w:bodyDiv w:val="1"/>
      <w:marLeft w:val="0"/>
      <w:marRight w:val="0"/>
      <w:marTop w:val="0"/>
      <w:marBottom w:val="0"/>
      <w:divBdr>
        <w:top w:val="none" w:sz="0" w:space="0" w:color="auto"/>
        <w:left w:val="none" w:sz="0" w:space="0" w:color="auto"/>
        <w:bottom w:val="none" w:sz="0" w:space="0" w:color="auto"/>
        <w:right w:val="none" w:sz="0" w:space="0" w:color="auto"/>
      </w:divBdr>
    </w:div>
    <w:div w:id="1587222860">
      <w:bodyDiv w:val="1"/>
      <w:marLeft w:val="0"/>
      <w:marRight w:val="0"/>
      <w:marTop w:val="0"/>
      <w:marBottom w:val="0"/>
      <w:divBdr>
        <w:top w:val="none" w:sz="0" w:space="0" w:color="auto"/>
        <w:left w:val="none" w:sz="0" w:space="0" w:color="auto"/>
        <w:bottom w:val="none" w:sz="0" w:space="0" w:color="auto"/>
        <w:right w:val="none" w:sz="0" w:space="0" w:color="auto"/>
      </w:divBdr>
    </w:div>
    <w:div w:id="1587421707">
      <w:bodyDiv w:val="1"/>
      <w:marLeft w:val="0"/>
      <w:marRight w:val="0"/>
      <w:marTop w:val="0"/>
      <w:marBottom w:val="0"/>
      <w:divBdr>
        <w:top w:val="none" w:sz="0" w:space="0" w:color="auto"/>
        <w:left w:val="none" w:sz="0" w:space="0" w:color="auto"/>
        <w:bottom w:val="none" w:sz="0" w:space="0" w:color="auto"/>
        <w:right w:val="none" w:sz="0" w:space="0" w:color="auto"/>
      </w:divBdr>
    </w:div>
    <w:div w:id="1590849706">
      <w:bodyDiv w:val="1"/>
      <w:marLeft w:val="0"/>
      <w:marRight w:val="0"/>
      <w:marTop w:val="0"/>
      <w:marBottom w:val="0"/>
      <w:divBdr>
        <w:top w:val="none" w:sz="0" w:space="0" w:color="auto"/>
        <w:left w:val="none" w:sz="0" w:space="0" w:color="auto"/>
        <w:bottom w:val="none" w:sz="0" w:space="0" w:color="auto"/>
        <w:right w:val="none" w:sz="0" w:space="0" w:color="auto"/>
      </w:divBdr>
    </w:div>
    <w:div w:id="1591743217">
      <w:bodyDiv w:val="1"/>
      <w:marLeft w:val="0"/>
      <w:marRight w:val="0"/>
      <w:marTop w:val="0"/>
      <w:marBottom w:val="0"/>
      <w:divBdr>
        <w:top w:val="none" w:sz="0" w:space="0" w:color="auto"/>
        <w:left w:val="none" w:sz="0" w:space="0" w:color="auto"/>
        <w:bottom w:val="none" w:sz="0" w:space="0" w:color="auto"/>
        <w:right w:val="none" w:sz="0" w:space="0" w:color="auto"/>
      </w:divBdr>
    </w:div>
    <w:div w:id="1595941159">
      <w:bodyDiv w:val="1"/>
      <w:marLeft w:val="0"/>
      <w:marRight w:val="0"/>
      <w:marTop w:val="0"/>
      <w:marBottom w:val="0"/>
      <w:divBdr>
        <w:top w:val="none" w:sz="0" w:space="0" w:color="auto"/>
        <w:left w:val="none" w:sz="0" w:space="0" w:color="auto"/>
        <w:bottom w:val="none" w:sz="0" w:space="0" w:color="auto"/>
        <w:right w:val="none" w:sz="0" w:space="0" w:color="auto"/>
      </w:divBdr>
    </w:div>
    <w:div w:id="1611275802">
      <w:bodyDiv w:val="1"/>
      <w:marLeft w:val="0"/>
      <w:marRight w:val="0"/>
      <w:marTop w:val="0"/>
      <w:marBottom w:val="0"/>
      <w:divBdr>
        <w:top w:val="none" w:sz="0" w:space="0" w:color="auto"/>
        <w:left w:val="none" w:sz="0" w:space="0" w:color="auto"/>
        <w:bottom w:val="none" w:sz="0" w:space="0" w:color="auto"/>
        <w:right w:val="none" w:sz="0" w:space="0" w:color="auto"/>
      </w:divBdr>
    </w:div>
    <w:div w:id="1613979539">
      <w:bodyDiv w:val="1"/>
      <w:marLeft w:val="0"/>
      <w:marRight w:val="0"/>
      <w:marTop w:val="0"/>
      <w:marBottom w:val="0"/>
      <w:divBdr>
        <w:top w:val="none" w:sz="0" w:space="0" w:color="auto"/>
        <w:left w:val="none" w:sz="0" w:space="0" w:color="auto"/>
        <w:bottom w:val="none" w:sz="0" w:space="0" w:color="auto"/>
        <w:right w:val="none" w:sz="0" w:space="0" w:color="auto"/>
      </w:divBdr>
    </w:div>
    <w:div w:id="1625187743">
      <w:bodyDiv w:val="1"/>
      <w:marLeft w:val="0"/>
      <w:marRight w:val="0"/>
      <w:marTop w:val="0"/>
      <w:marBottom w:val="0"/>
      <w:divBdr>
        <w:top w:val="none" w:sz="0" w:space="0" w:color="auto"/>
        <w:left w:val="none" w:sz="0" w:space="0" w:color="auto"/>
        <w:bottom w:val="none" w:sz="0" w:space="0" w:color="auto"/>
        <w:right w:val="none" w:sz="0" w:space="0" w:color="auto"/>
      </w:divBdr>
    </w:div>
    <w:div w:id="1630086084">
      <w:bodyDiv w:val="1"/>
      <w:marLeft w:val="0"/>
      <w:marRight w:val="0"/>
      <w:marTop w:val="0"/>
      <w:marBottom w:val="0"/>
      <w:divBdr>
        <w:top w:val="none" w:sz="0" w:space="0" w:color="auto"/>
        <w:left w:val="none" w:sz="0" w:space="0" w:color="auto"/>
        <w:bottom w:val="none" w:sz="0" w:space="0" w:color="auto"/>
        <w:right w:val="none" w:sz="0" w:space="0" w:color="auto"/>
      </w:divBdr>
    </w:div>
    <w:div w:id="1631936842">
      <w:bodyDiv w:val="1"/>
      <w:marLeft w:val="0"/>
      <w:marRight w:val="0"/>
      <w:marTop w:val="0"/>
      <w:marBottom w:val="0"/>
      <w:divBdr>
        <w:top w:val="none" w:sz="0" w:space="0" w:color="auto"/>
        <w:left w:val="none" w:sz="0" w:space="0" w:color="auto"/>
        <w:bottom w:val="none" w:sz="0" w:space="0" w:color="auto"/>
        <w:right w:val="none" w:sz="0" w:space="0" w:color="auto"/>
      </w:divBdr>
    </w:div>
    <w:div w:id="1633558375">
      <w:bodyDiv w:val="1"/>
      <w:marLeft w:val="0"/>
      <w:marRight w:val="0"/>
      <w:marTop w:val="0"/>
      <w:marBottom w:val="0"/>
      <w:divBdr>
        <w:top w:val="none" w:sz="0" w:space="0" w:color="auto"/>
        <w:left w:val="none" w:sz="0" w:space="0" w:color="auto"/>
        <w:bottom w:val="none" w:sz="0" w:space="0" w:color="auto"/>
        <w:right w:val="none" w:sz="0" w:space="0" w:color="auto"/>
      </w:divBdr>
    </w:div>
    <w:div w:id="1640308530">
      <w:bodyDiv w:val="1"/>
      <w:marLeft w:val="0"/>
      <w:marRight w:val="0"/>
      <w:marTop w:val="0"/>
      <w:marBottom w:val="0"/>
      <w:divBdr>
        <w:top w:val="none" w:sz="0" w:space="0" w:color="auto"/>
        <w:left w:val="none" w:sz="0" w:space="0" w:color="auto"/>
        <w:bottom w:val="none" w:sz="0" w:space="0" w:color="auto"/>
        <w:right w:val="none" w:sz="0" w:space="0" w:color="auto"/>
      </w:divBdr>
    </w:div>
    <w:div w:id="1642298111">
      <w:bodyDiv w:val="1"/>
      <w:marLeft w:val="0"/>
      <w:marRight w:val="0"/>
      <w:marTop w:val="0"/>
      <w:marBottom w:val="0"/>
      <w:divBdr>
        <w:top w:val="none" w:sz="0" w:space="0" w:color="auto"/>
        <w:left w:val="none" w:sz="0" w:space="0" w:color="auto"/>
        <w:bottom w:val="none" w:sz="0" w:space="0" w:color="auto"/>
        <w:right w:val="none" w:sz="0" w:space="0" w:color="auto"/>
      </w:divBdr>
    </w:div>
    <w:div w:id="1644966558">
      <w:bodyDiv w:val="1"/>
      <w:marLeft w:val="0"/>
      <w:marRight w:val="0"/>
      <w:marTop w:val="0"/>
      <w:marBottom w:val="0"/>
      <w:divBdr>
        <w:top w:val="none" w:sz="0" w:space="0" w:color="auto"/>
        <w:left w:val="none" w:sz="0" w:space="0" w:color="auto"/>
        <w:bottom w:val="none" w:sz="0" w:space="0" w:color="auto"/>
        <w:right w:val="none" w:sz="0" w:space="0" w:color="auto"/>
      </w:divBdr>
    </w:div>
    <w:div w:id="1646620995">
      <w:bodyDiv w:val="1"/>
      <w:marLeft w:val="0"/>
      <w:marRight w:val="0"/>
      <w:marTop w:val="0"/>
      <w:marBottom w:val="0"/>
      <w:divBdr>
        <w:top w:val="none" w:sz="0" w:space="0" w:color="auto"/>
        <w:left w:val="none" w:sz="0" w:space="0" w:color="auto"/>
        <w:bottom w:val="none" w:sz="0" w:space="0" w:color="auto"/>
        <w:right w:val="none" w:sz="0" w:space="0" w:color="auto"/>
      </w:divBdr>
    </w:div>
    <w:div w:id="1652177996">
      <w:bodyDiv w:val="1"/>
      <w:marLeft w:val="0"/>
      <w:marRight w:val="0"/>
      <w:marTop w:val="0"/>
      <w:marBottom w:val="0"/>
      <w:divBdr>
        <w:top w:val="none" w:sz="0" w:space="0" w:color="auto"/>
        <w:left w:val="none" w:sz="0" w:space="0" w:color="auto"/>
        <w:bottom w:val="none" w:sz="0" w:space="0" w:color="auto"/>
        <w:right w:val="none" w:sz="0" w:space="0" w:color="auto"/>
      </w:divBdr>
    </w:div>
    <w:div w:id="1654721120">
      <w:bodyDiv w:val="1"/>
      <w:marLeft w:val="0"/>
      <w:marRight w:val="0"/>
      <w:marTop w:val="0"/>
      <w:marBottom w:val="0"/>
      <w:divBdr>
        <w:top w:val="none" w:sz="0" w:space="0" w:color="auto"/>
        <w:left w:val="none" w:sz="0" w:space="0" w:color="auto"/>
        <w:bottom w:val="none" w:sz="0" w:space="0" w:color="auto"/>
        <w:right w:val="none" w:sz="0" w:space="0" w:color="auto"/>
      </w:divBdr>
    </w:div>
    <w:div w:id="1655984003">
      <w:bodyDiv w:val="1"/>
      <w:marLeft w:val="0"/>
      <w:marRight w:val="0"/>
      <w:marTop w:val="0"/>
      <w:marBottom w:val="0"/>
      <w:divBdr>
        <w:top w:val="none" w:sz="0" w:space="0" w:color="auto"/>
        <w:left w:val="none" w:sz="0" w:space="0" w:color="auto"/>
        <w:bottom w:val="none" w:sz="0" w:space="0" w:color="auto"/>
        <w:right w:val="none" w:sz="0" w:space="0" w:color="auto"/>
      </w:divBdr>
    </w:div>
    <w:div w:id="1661738605">
      <w:bodyDiv w:val="1"/>
      <w:marLeft w:val="0"/>
      <w:marRight w:val="0"/>
      <w:marTop w:val="0"/>
      <w:marBottom w:val="0"/>
      <w:divBdr>
        <w:top w:val="none" w:sz="0" w:space="0" w:color="auto"/>
        <w:left w:val="none" w:sz="0" w:space="0" w:color="auto"/>
        <w:bottom w:val="none" w:sz="0" w:space="0" w:color="auto"/>
        <w:right w:val="none" w:sz="0" w:space="0" w:color="auto"/>
      </w:divBdr>
    </w:div>
    <w:div w:id="1663925252">
      <w:bodyDiv w:val="1"/>
      <w:marLeft w:val="0"/>
      <w:marRight w:val="0"/>
      <w:marTop w:val="0"/>
      <w:marBottom w:val="0"/>
      <w:divBdr>
        <w:top w:val="none" w:sz="0" w:space="0" w:color="auto"/>
        <w:left w:val="none" w:sz="0" w:space="0" w:color="auto"/>
        <w:bottom w:val="none" w:sz="0" w:space="0" w:color="auto"/>
        <w:right w:val="none" w:sz="0" w:space="0" w:color="auto"/>
      </w:divBdr>
    </w:div>
    <w:div w:id="1665160407">
      <w:bodyDiv w:val="1"/>
      <w:marLeft w:val="0"/>
      <w:marRight w:val="0"/>
      <w:marTop w:val="0"/>
      <w:marBottom w:val="0"/>
      <w:divBdr>
        <w:top w:val="none" w:sz="0" w:space="0" w:color="auto"/>
        <w:left w:val="none" w:sz="0" w:space="0" w:color="auto"/>
        <w:bottom w:val="none" w:sz="0" w:space="0" w:color="auto"/>
        <w:right w:val="none" w:sz="0" w:space="0" w:color="auto"/>
      </w:divBdr>
    </w:div>
    <w:div w:id="1665402035">
      <w:bodyDiv w:val="1"/>
      <w:marLeft w:val="0"/>
      <w:marRight w:val="0"/>
      <w:marTop w:val="0"/>
      <w:marBottom w:val="0"/>
      <w:divBdr>
        <w:top w:val="none" w:sz="0" w:space="0" w:color="auto"/>
        <w:left w:val="none" w:sz="0" w:space="0" w:color="auto"/>
        <w:bottom w:val="none" w:sz="0" w:space="0" w:color="auto"/>
        <w:right w:val="none" w:sz="0" w:space="0" w:color="auto"/>
      </w:divBdr>
    </w:div>
    <w:div w:id="1670718325">
      <w:bodyDiv w:val="1"/>
      <w:marLeft w:val="0"/>
      <w:marRight w:val="0"/>
      <w:marTop w:val="0"/>
      <w:marBottom w:val="0"/>
      <w:divBdr>
        <w:top w:val="none" w:sz="0" w:space="0" w:color="auto"/>
        <w:left w:val="none" w:sz="0" w:space="0" w:color="auto"/>
        <w:bottom w:val="none" w:sz="0" w:space="0" w:color="auto"/>
        <w:right w:val="none" w:sz="0" w:space="0" w:color="auto"/>
      </w:divBdr>
    </w:div>
    <w:div w:id="1673527725">
      <w:bodyDiv w:val="1"/>
      <w:marLeft w:val="0"/>
      <w:marRight w:val="0"/>
      <w:marTop w:val="0"/>
      <w:marBottom w:val="0"/>
      <w:divBdr>
        <w:top w:val="none" w:sz="0" w:space="0" w:color="auto"/>
        <w:left w:val="none" w:sz="0" w:space="0" w:color="auto"/>
        <w:bottom w:val="none" w:sz="0" w:space="0" w:color="auto"/>
        <w:right w:val="none" w:sz="0" w:space="0" w:color="auto"/>
      </w:divBdr>
    </w:div>
    <w:div w:id="1677270540">
      <w:bodyDiv w:val="1"/>
      <w:marLeft w:val="0"/>
      <w:marRight w:val="0"/>
      <w:marTop w:val="0"/>
      <w:marBottom w:val="0"/>
      <w:divBdr>
        <w:top w:val="none" w:sz="0" w:space="0" w:color="auto"/>
        <w:left w:val="none" w:sz="0" w:space="0" w:color="auto"/>
        <w:bottom w:val="none" w:sz="0" w:space="0" w:color="auto"/>
        <w:right w:val="none" w:sz="0" w:space="0" w:color="auto"/>
      </w:divBdr>
    </w:div>
    <w:div w:id="1685864377">
      <w:bodyDiv w:val="1"/>
      <w:marLeft w:val="0"/>
      <w:marRight w:val="0"/>
      <w:marTop w:val="0"/>
      <w:marBottom w:val="0"/>
      <w:divBdr>
        <w:top w:val="none" w:sz="0" w:space="0" w:color="auto"/>
        <w:left w:val="none" w:sz="0" w:space="0" w:color="auto"/>
        <w:bottom w:val="none" w:sz="0" w:space="0" w:color="auto"/>
        <w:right w:val="none" w:sz="0" w:space="0" w:color="auto"/>
      </w:divBdr>
    </w:div>
    <w:div w:id="1687517321">
      <w:bodyDiv w:val="1"/>
      <w:marLeft w:val="0"/>
      <w:marRight w:val="0"/>
      <w:marTop w:val="0"/>
      <w:marBottom w:val="0"/>
      <w:divBdr>
        <w:top w:val="none" w:sz="0" w:space="0" w:color="auto"/>
        <w:left w:val="none" w:sz="0" w:space="0" w:color="auto"/>
        <w:bottom w:val="none" w:sz="0" w:space="0" w:color="auto"/>
        <w:right w:val="none" w:sz="0" w:space="0" w:color="auto"/>
      </w:divBdr>
    </w:div>
    <w:div w:id="1688142843">
      <w:bodyDiv w:val="1"/>
      <w:marLeft w:val="0"/>
      <w:marRight w:val="0"/>
      <w:marTop w:val="0"/>
      <w:marBottom w:val="0"/>
      <w:divBdr>
        <w:top w:val="none" w:sz="0" w:space="0" w:color="auto"/>
        <w:left w:val="none" w:sz="0" w:space="0" w:color="auto"/>
        <w:bottom w:val="none" w:sz="0" w:space="0" w:color="auto"/>
        <w:right w:val="none" w:sz="0" w:space="0" w:color="auto"/>
      </w:divBdr>
    </w:div>
    <w:div w:id="1689671010">
      <w:bodyDiv w:val="1"/>
      <w:marLeft w:val="0"/>
      <w:marRight w:val="0"/>
      <w:marTop w:val="0"/>
      <w:marBottom w:val="0"/>
      <w:divBdr>
        <w:top w:val="none" w:sz="0" w:space="0" w:color="auto"/>
        <w:left w:val="none" w:sz="0" w:space="0" w:color="auto"/>
        <w:bottom w:val="none" w:sz="0" w:space="0" w:color="auto"/>
        <w:right w:val="none" w:sz="0" w:space="0" w:color="auto"/>
      </w:divBdr>
    </w:div>
    <w:div w:id="1696231026">
      <w:bodyDiv w:val="1"/>
      <w:marLeft w:val="0"/>
      <w:marRight w:val="0"/>
      <w:marTop w:val="0"/>
      <w:marBottom w:val="0"/>
      <w:divBdr>
        <w:top w:val="none" w:sz="0" w:space="0" w:color="auto"/>
        <w:left w:val="none" w:sz="0" w:space="0" w:color="auto"/>
        <w:bottom w:val="none" w:sz="0" w:space="0" w:color="auto"/>
        <w:right w:val="none" w:sz="0" w:space="0" w:color="auto"/>
      </w:divBdr>
    </w:div>
    <w:div w:id="1698963441">
      <w:bodyDiv w:val="1"/>
      <w:marLeft w:val="0"/>
      <w:marRight w:val="0"/>
      <w:marTop w:val="0"/>
      <w:marBottom w:val="0"/>
      <w:divBdr>
        <w:top w:val="none" w:sz="0" w:space="0" w:color="auto"/>
        <w:left w:val="none" w:sz="0" w:space="0" w:color="auto"/>
        <w:bottom w:val="none" w:sz="0" w:space="0" w:color="auto"/>
        <w:right w:val="none" w:sz="0" w:space="0" w:color="auto"/>
      </w:divBdr>
    </w:div>
    <w:div w:id="1707369783">
      <w:bodyDiv w:val="1"/>
      <w:marLeft w:val="0"/>
      <w:marRight w:val="0"/>
      <w:marTop w:val="0"/>
      <w:marBottom w:val="0"/>
      <w:divBdr>
        <w:top w:val="none" w:sz="0" w:space="0" w:color="auto"/>
        <w:left w:val="none" w:sz="0" w:space="0" w:color="auto"/>
        <w:bottom w:val="none" w:sz="0" w:space="0" w:color="auto"/>
        <w:right w:val="none" w:sz="0" w:space="0" w:color="auto"/>
      </w:divBdr>
    </w:div>
    <w:div w:id="1711883806">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327370">
      <w:bodyDiv w:val="1"/>
      <w:marLeft w:val="0"/>
      <w:marRight w:val="0"/>
      <w:marTop w:val="0"/>
      <w:marBottom w:val="0"/>
      <w:divBdr>
        <w:top w:val="none" w:sz="0" w:space="0" w:color="auto"/>
        <w:left w:val="none" w:sz="0" w:space="0" w:color="auto"/>
        <w:bottom w:val="none" w:sz="0" w:space="0" w:color="auto"/>
        <w:right w:val="none" w:sz="0" w:space="0" w:color="auto"/>
      </w:divBdr>
    </w:div>
    <w:div w:id="1727143826">
      <w:bodyDiv w:val="1"/>
      <w:marLeft w:val="0"/>
      <w:marRight w:val="0"/>
      <w:marTop w:val="0"/>
      <w:marBottom w:val="0"/>
      <w:divBdr>
        <w:top w:val="none" w:sz="0" w:space="0" w:color="auto"/>
        <w:left w:val="none" w:sz="0" w:space="0" w:color="auto"/>
        <w:bottom w:val="none" w:sz="0" w:space="0" w:color="auto"/>
        <w:right w:val="none" w:sz="0" w:space="0" w:color="auto"/>
      </w:divBdr>
    </w:div>
    <w:div w:id="1728718944">
      <w:bodyDiv w:val="1"/>
      <w:marLeft w:val="0"/>
      <w:marRight w:val="0"/>
      <w:marTop w:val="0"/>
      <w:marBottom w:val="0"/>
      <w:divBdr>
        <w:top w:val="none" w:sz="0" w:space="0" w:color="auto"/>
        <w:left w:val="none" w:sz="0" w:space="0" w:color="auto"/>
        <w:bottom w:val="none" w:sz="0" w:space="0" w:color="auto"/>
        <w:right w:val="none" w:sz="0" w:space="0" w:color="auto"/>
      </w:divBdr>
    </w:div>
    <w:div w:id="1743986510">
      <w:bodyDiv w:val="1"/>
      <w:marLeft w:val="0"/>
      <w:marRight w:val="0"/>
      <w:marTop w:val="0"/>
      <w:marBottom w:val="0"/>
      <w:divBdr>
        <w:top w:val="none" w:sz="0" w:space="0" w:color="auto"/>
        <w:left w:val="none" w:sz="0" w:space="0" w:color="auto"/>
        <w:bottom w:val="none" w:sz="0" w:space="0" w:color="auto"/>
        <w:right w:val="none" w:sz="0" w:space="0" w:color="auto"/>
      </w:divBdr>
    </w:div>
    <w:div w:id="1752047454">
      <w:bodyDiv w:val="1"/>
      <w:marLeft w:val="0"/>
      <w:marRight w:val="0"/>
      <w:marTop w:val="0"/>
      <w:marBottom w:val="0"/>
      <w:divBdr>
        <w:top w:val="none" w:sz="0" w:space="0" w:color="auto"/>
        <w:left w:val="none" w:sz="0" w:space="0" w:color="auto"/>
        <w:bottom w:val="none" w:sz="0" w:space="0" w:color="auto"/>
        <w:right w:val="none" w:sz="0" w:space="0" w:color="auto"/>
      </w:divBdr>
    </w:div>
    <w:div w:id="1757096222">
      <w:bodyDiv w:val="1"/>
      <w:marLeft w:val="0"/>
      <w:marRight w:val="0"/>
      <w:marTop w:val="0"/>
      <w:marBottom w:val="0"/>
      <w:divBdr>
        <w:top w:val="none" w:sz="0" w:space="0" w:color="auto"/>
        <w:left w:val="none" w:sz="0" w:space="0" w:color="auto"/>
        <w:bottom w:val="none" w:sz="0" w:space="0" w:color="auto"/>
        <w:right w:val="none" w:sz="0" w:space="0" w:color="auto"/>
      </w:divBdr>
      <w:divsChild>
        <w:div w:id="1590767885">
          <w:marLeft w:val="0"/>
          <w:marRight w:val="0"/>
          <w:marTop w:val="0"/>
          <w:marBottom w:val="0"/>
          <w:divBdr>
            <w:top w:val="none" w:sz="0" w:space="0" w:color="auto"/>
            <w:left w:val="none" w:sz="0" w:space="0" w:color="auto"/>
            <w:bottom w:val="none" w:sz="0" w:space="0" w:color="auto"/>
            <w:right w:val="none" w:sz="0" w:space="0" w:color="auto"/>
          </w:divBdr>
        </w:div>
      </w:divsChild>
    </w:div>
    <w:div w:id="1757163888">
      <w:bodyDiv w:val="1"/>
      <w:marLeft w:val="0"/>
      <w:marRight w:val="0"/>
      <w:marTop w:val="0"/>
      <w:marBottom w:val="0"/>
      <w:divBdr>
        <w:top w:val="none" w:sz="0" w:space="0" w:color="auto"/>
        <w:left w:val="none" w:sz="0" w:space="0" w:color="auto"/>
        <w:bottom w:val="none" w:sz="0" w:space="0" w:color="auto"/>
        <w:right w:val="none" w:sz="0" w:space="0" w:color="auto"/>
      </w:divBdr>
    </w:div>
    <w:div w:id="1760910516">
      <w:bodyDiv w:val="1"/>
      <w:marLeft w:val="0"/>
      <w:marRight w:val="0"/>
      <w:marTop w:val="0"/>
      <w:marBottom w:val="0"/>
      <w:divBdr>
        <w:top w:val="none" w:sz="0" w:space="0" w:color="auto"/>
        <w:left w:val="none" w:sz="0" w:space="0" w:color="auto"/>
        <w:bottom w:val="none" w:sz="0" w:space="0" w:color="auto"/>
        <w:right w:val="none" w:sz="0" w:space="0" w:color="auto"/>
      </w:divBdr>
    </w:div>
    <w:div w:id="1762943007">
      <w:bodyDiv w:val="1"/>
      <w:marLeft w:val="0"/>
      <w:marRight w:val="0"/>
      <w:marTop w:val="0"/>
      <w:marBottom w:val="0"/>
      <w:divBdr>
        <w:top w:val="none" w:sz="0" w:space="0" w:color="auto"/>
        <w:left w:val="none" w:sz="0" w:space="0" w:color="auto"/>
        <w:bottom w:val="none" w:sz="0" w:space="0" w:color="auto"/>
        <w:right w:val="none" w:sz="0" w:space="0" w:color="auto"/>
      </w:divBdr>
    </w:div>
    <w:div w:id="1766417537">
      <w:bodyDiv w:val="1"/>
      <w:marLeft w:val="0"/>
      <w:marRight w:val="0"/>
      <w:marTop w:val="0"/>
      <w:marBottom w:val="0"/>
      <w:divBdr>
        <w:top w:val="none" w:sz="0" w:space="0" w:color="auto"/>
        <w:left w:val="none" w:sz="0" w:space="0" w:color="auto"/>
        <w:bottom w:val="none" w:sz="0" w:space="0" w:color="auto"/>
        <w:right w:val="none" w:sz="0" w:space="0" w:color="auto"/>
      </w:divBdr>
    </w:div>
    <w:div w:id="1772890503">
      <w:bodyDiv w:val="1"/>
      <w:marLeft w:val="0"/>
      <w:marRight w:val="0"/>
      <w:marTop w:val="0"/>
      <w:marBottom w:val="0"/>
      <w:divBdr>
        <w:top w:val="none" w:sz="0" w:space="0" w:color="auto"/>
        <w:left w:val="none" w:sz="0" w:space="0" w:color="auto"/>
        <w:bottom w:val="none" w:sz="0" w:space="0" w:color="auto"/>
        <w:right w:val="none" w:sz="0" w:space="0" w:color="auto"/>
      </w:divBdr>
    </w:div>
    <w:div w:id="1776974811">
      <w:bodyDiv w:val="1"/>
      <w:marLeft w:val="0"/>
      <w:marRight w:val="0"/>
      <w:marTop w:val="0"/>
      <w:marBottom w:val="0"/>
      <w:divBdr>
        <w:top w:val="none" w:sz="0" w:space="0" w:color="auto"/>
        <w:left w:val="none" w:sz="0" w:space="0" w:color="auto"/>
        <w:bottom w:val="none" w:sz="0" w:space="0" w:color="auto"/>
        <w:right w:val="none" w:sz="0" w:space="0" w:color="auto"/>
      </w:divBdr>
    </w:div>
    <w:div w:id="1783918546">
      <w:bodyDiv w:val="1"/>
      <w:marLeft w:val="0"/>
      <w:marRight w:val="0"/>
      <w:marTop w:val="0"/>
      <w:marBottom w:val="0"/>
      <w:divBdr>
        <w:top w:val="none" w:sz="0" w:space="0" w:color="auto"/>
        <w:left w:val="none" w:sz="0" w:space="0" w:color="auto"/>
        <w:bottom w:val="none" w:sz="0" w:space="0" w:color="auto"/>
        <w:right w:val="none" w:sz="0" w:space="0" w:color="auto"/>
      </w:divBdr>
    </w:div>
    <w:div w:id="1787045371">
      <w:bodyDiv w:val="1"/>
      <w:marLeft w:val="0"/>
      <w:marRight w:val="0"/>
      <w:marTop w:val="0"/>
      <w:marBottom w:val="0"/>
      <w:divBdr>
        <w:top w:val="none" w:sz="0" w:space="0" w:color="auto"/>
        <w:left w:val="none" w:sz="0" w:space="0" w:color="auto"/>
        <w:bottom w:val="none" w:sz="0" w:space="0" w:color="auto"/>
        <w:right w:val="none" w:sz="0" w:space="0" w:color="auto"/>
      </w:divBdr>
    </w:div>
    <w:div w:id="1788037020">
      <w:bodyDiv w:val="1"/>
      <w:marLeft w:val="0"/>
      <w:marRight w:val="0"/>
      <w:marTop w:val="0"/>
      <w:marBottom w:val="0"/>
      <w:divBdr>
        <w:top w:val="none" w:sz="0" w:space="0" w:color="auto"/>
        <w:left w:val="none" w:sz="0" w:space="0" w:color="auto"/>
        <w:bottom w:val="none" w:sz="0" w:space="0" w:color="auto"/>
        <w:right w:val="none" w:sz="0" w:space="0" w:color="auto"/>
      </w:divBdr>
    </w:div>
    <w:div w:id="1791048498">
      <w:bodyDiv w:val="1"/>
      <w:marLeft w:val="0"/>
      <w:marRight w:val="0"/>
      <w:marTop w:val="0"/>
      <w:marBottom w:val="0"/>
      <w:divBdr>
        <w:top w:val="none" w:sz="0" w:space="0" w:color="auto"/>
        <w:left w:val="none" w:sz="0" w:space="0" w:color="auto"/>
        <w:bottom w:val="none" w:sz="0" w:space="0" w:color="auto"/>
        <w:right w:val="none" w:sz="0" w:space="0" w:color="auto"/>
      </w:divBdr>
    </w:div>
    <w:div w:id="1797069065">
      <w:bodyDiv w:val="1"/>
      <w:marLeft w:val="0"/>
      <w:marRight w:val="0"/>
      <w:marTop w:val="0"/>
      <w:marBottom w:val="0"/>
      <w:divBdr>
        <w:top w:val="none" w:sz="0" w:space="0" w:color="auto"/>
        <w:left w:val="none" w:sz="0" w:space="0" w:color="auto"/>
        <w:bottom w:val="none" w:sz="0" w:space="0" w:color="auto"/>
        <w:right w:val="none" w:sz="0" w:space="0" w:color="auto"/>
      </w:divBdr>
    </w:div>
    <w:div w:id="1802066709">
      <w:bodyDiv w:val="1"/>
      <w:marLeft w:val="0"/>
      <w:marRight w:val="0"/>
      <w:marTop w:val="0"/>
      <w:marBottom w:val="0"/>
      <w:divBdr>
        <w:top w:val="none" w:sz="0" w:space="0" w:color="auto"/>
        <w:left w:val="none" w:sz="0" w:space="0" w:color="auto"/>
        <w:bottom w:val="none" w:sz="0" w:space="0" w:color="auto"/>
        <w:right w:val="none" w:sz="0" w:space="0" w:color="auto"/>
      </w:divBdr>
    </w:div>
    <w:div w:id="1804811255">
      <w:bodyDiv w:val="1"/>
      <w:marLeft w:val="0"/>
      <w:marRight w:val="0"/>
      <w:marTop w:val="0"/>
      <w:marBottom w:val="0"/>
      <w:divBdr>
        <w:top w:val="none" w:sz="0" w:space="0" w:color="auto"/>
        <w:left w:val="none" w:sz="0" w:space="0" w:color="auto"/>
        <w:bottom w:val="none" w:sz="0" w:space="0" w:color="auto"/>
        <w:right w:val="none" w:sz="0" w:space="0" w:color="auto"/>
      </w:divBdr>
    </w:div>
    <w:div w:id="1806776401">
      <w:bodyDiv w:val="1"/>
      <w:marLeft w:val="0"/>
      <w:marRight w:val="0"/>
      <w:marTop w:val="0"/>
      <w:marBottom w:val="0"/>
      <w:divBdr>
        <w:top w:val="none" w:sz="0" w:space="0" w:color="auto"/>
        <w:left w:val="none" w:sz="0" w:space="0" w:color="auto"/>
        <w:bottom w:val="none" w:sz="0" w:space="0" w:color="auto"/>
        <w:right w:val="none" w:sz="0" w:space="0" w:color="auto"/>
      </w:divBdr>
    </w:div>
    <w:div w:id="1812208106">
      <w:bodyDiv w:val="1"/>
      <w:marLeft w:val="0"/>
      <w:marRight w:val="0"/>
      <w:marTop w:val="0"/>
      <w:marBottom w:val="0"/>
      <w:divBdr>
        <w:top w:val="none" w:sz="0" w:space="0" w:color="auto"/>
        <w:left w:val="none" w:sz="0" w:space="0" w:color="auto"/>
        <w:bottom w:val="none" w:sz="0" w:space="0" w:color="auto"/>
        <w:right w:val="none" w:sz="0" w:space="0" w:color="auto"/>
      </w:divBdr>
    </w:div>
    <w:div w:id="1818254377">
      <w:bodyDiv w:val="1"/>
      <w:marLeft w:val="0"/>
      <w:marRight w:val="0"/>
      <w:marTop w:val="0"/>
      <w:marBottom w:val="0"/>
      <w:divBdr>
        <w:top w:val="none" w:sz="0" w:space="0" w:color="auto"/>
        <w:left w:val="none" w:sz="0" w:space="0" w:color="auto"/>
        <w:bottom w:val="none" w:sz="0" w:space="0" w:color="auto"/>
        <w:right w:val="none" w:sz="0" w:space="0" w:color="auto"/>
      </w:divBdr>
    </w:div>
    <w:div w:id="1827621415">
      <w:bodyDiv w:val="1"/>
      <w:marLeft w:val="0"/>
      <w:marRight w:val="0"/>
      <w:marTop w:val="0"/>
      <w:marBottom w:val="0"/>
      <w:divBdr>
        <w:top w:val="none" w:sz="0" w:space="0" w:color="auto"/>
        <w:left w:val="none" w:sz="0" w:space="0" w:color="auto"/>
        <w:bottom w:val="none" w:sz="0" w:space="0" w:color="auto"/>
        <w:right w:val="none" w:sz="0" w:space="0" w:color="auto"/>
      </w:divBdr>
    </w:div>
    <w:div w:id="1829243785">
      <w:bodyDiv w:val="1"/>
      <w:marLeft w:val="0"/>
      <w:marRight w:val="0"/>
      <w:marTop w:val="0"/>
      <w:marBottom w:val="0"/>
      <w:divBdr>
        <w:top w:val="none" w:sz="0" w:space="0" w:color="auto"/>
        <w:left w:val="none" w:sz="0" w:space="0" w:color="auto"/>
        <w:bottom w:val="none" w:sz="0" w:space="0" w:color="auto"/>
        <w:right w:val="none" w:sz="0" w:space="0" w:color="auto"/>
      </w:divBdr>
    </w:div>
    <w:div w:id="1836870762">
      <w:bodyDiv w:val="1"/>
      <w:marLeft w:val="0"/>
      <w:marRight w:val="0"/>
      <w:marTop w:val="0"/>
      <w:marBottom w:val="0"/>
      <w:divBdr>
        <w:top w:val="none" w:sz="0" w:space="0" w:color="auto"/>
        <w:left w:val="none" w:sz="0" w:space="0" w:color="auto"/>
        <w:bottom w:val="none" w:sz="0" w:space="0" w:color="auto"/>
        <w:right w:val="none" w:sz="0" w:space="0" w:color="auto"/>
      </w:divBdr>
    </w:div>
    <w:div w:id="1843205559">
      <w:bodyDiv w:val="1"/>
      <w:marLeft w:val="0"/>
      <w:marRight w:val="0"/>
      <w:marTop w:val="0"/>
      <w:marBottom w:val="0"/>
      <w:divBdr>
        <w:top w:val="none" w:sz="0" w:space="0" w:color="auto"/>
        <w:left w:val="none" w:sz="0" w:space="0" w:color="auto"/>
        <w:bottom w:val="none" w:sz="0" w:space="0" w:color="auto"/>
        <w:right w:val="none" w:sz="0" w:space="0" w:color="auto"/>
      </w:divBdr>
    </w:div>
    <w:div w:id="1844315993">
      <w:bodyDiv w:val="1"/>
      <w:marLeft w:val="0"/>
      <w:marRight w:val="0"/>
      <w:marTop w:val="0"/>
      <w:marBottom w:val="0"/>
      <w:divBdr>
        <w:top w:val="none" w:sz="0" w:space="0" w:color="auto"/>
        <w:left w:val="none" w:sz="0" w:space="0" w:color="auto"/>
        <w:bottom w:val="none" w:sz="0" w:space="0" w:color="auto"/>
        <w:right w:val="none" w:sz="0" w:space="0" w:color="auto"/>
      </w:divBdr>
    </w:div>
    <w:div w:id="1850635703">
      <w:bodyDiv w:val="1"/>
      <w:marLeft w:val="0"/>
      <w:marRight w:val="0"/>
      <w:marTop w:val="0"/>
      <w:marBottom w:val="0"/>
      <w:divBdr>
        <w:top w:val="none" w:sz="0" w:space="0" w:color="auto"/>
        <w:left w:val="none" w:sz="0" w:space="0" w:color="auto"/>
        <w:bottom w:val="none" w:sz="0" w:space="0" w:color="auto"/>
        <w:right w:val="none" w:sz="0" w:space="0" w:color="auto"/>
      </w:divBdr>
    </w:div>
    <w:div w:id="1860075221">
      <w:bodyDiv w:val="1"/>
      <w:marLeft w:val="0"/>
      <w:marRight w:val="0"/>
      <w:marTop w:val="0"/>
      <w:marBottom w:val="0"/>
      <w:divBdr>
        <w:top w:val="none" w:sz="0" w:space="0" w:color="auto"/>
        <w:left w:val="none" w:sz="0" w:space="0" w:color="auto"/>
        <w:bottom w:val="none" w:sz="0" w:space="0" w:color="auto"/>
        <w:right w:val="none" w:sz="0" w:space="0" w:color="auto"/>
      </w:divBdr>
    </w:div>
    <w:div w:id="1860850482">
      <w:bodyDiv w:val="1"/>
      <w:marLeft w:val="0"/>
      <w:marRight w:val="0"/>
      <w:marTop w:val="0"/>
      <w:marBottom w:val="0"/>
      <w:divBdr>
        <w:top w:val="none" w:sz="0" w:space="0" w:color="auto"/>
        <w:left w:val="none" w:sz="0" w:space="0" w:color="auto"/>
        <w:bottom w:val="none" w:sz="0" w:space="0" w:color="auto"/>
        <w:right w:val="none" w:sz="0" w:space="0" w:color="auto"/>
      </w:divBdr>
    </w:div>
    <w:div w:id="1868129759">
      <w:bodyDiv w:val="1"/>
      <w:marLeft w:val="0"/>
      <w:marRight w:val="0"/>
      <w:marTop w:val="0"/>
      <w:marBottom w:val="0"/>
      <w:divBdr>
        <w:top w:val="none" w:sz="0" w:space="0" w:color="auto"/>
        <w:left w:val="none" w:sz="0" w:space="0" w:color="auto"/>
        <w:bottom w:val="none" w:sz="0" w:space="0" w:color="auto"/>
        <w:right w:val="none" w:sz="0" w:space="0" w:color="auto"/>
      </w:divBdr>
    </w:div>
    <w:div w:id="1870683967">
      <w:bodyDiv w:val="1"/>
      <w:marLeft w:val="0"/>
      <w:marRight w:val="0"/>
      <w:marTop w:val="0"/>
      <w:marBottom w:val="0"/>
      <w:divBdr>
        <w:top w:val="none" w:sz="0" w:space="0" w:color="auto"/>
        <w:left w:val="none" w:sz="0" w:space="0" w:color="auto"/>
        <w:bottom w:val="none" w:sz="0" w:space="0" w:color="auto"/>
        <w:right w:val="none" w:sz="0" w:space="0" w:color="auto"/>
      </w:divBdr>
    </w:div>
    <w:div w:id="1873226299">
      <w:bodyDiv w:val="1"/>
      <w:marLeft w:val="0"/>
      <w:marRight w:val="0"/>
      <w:marTop w:val="0"/>
      <w:marBottom w:val="0"/>
      <w:divBdr>
        <w:top w:val="none" w:sz="0" w:space="0" w:color="auto"/>
        <w:left w:val="none" w:sz="0" w:space="0" w:color="auto"/>
        <w:bottom w:val="none" w:sz="0" w:space="0" w:color="auto"/>
        <w:right w:val="none" w:sz="0" w:space="0" w:color="auto"/>
      </w:divBdr>
    </w:div>
    <w:div w:id="1875381047">
      <w:bodyDiv w:val="1"/>
      <w:marLeft w:val="0"/>
      <w:marRight w:val="0"/>
      <w:marTop w:val="0"/>
      <w:marBottom w:val="0"/>
      <w:divBdr>
        <w:top w:val="none" w:sz="0" w:space="0" w:color="auto"/>
        <w:left w:val="none" w:sz="0" w:space="0" w:color="auto"/>
        <w:bottom w:val="none" w:sz="0" w:space="0" w:color="auto"/>
        <w:right w:val="none" w:sz="0" w:space="0" w:color="auto"/>
      </w:divBdr>
    </w:div>
    <w:div w:id="1884439251">
      <w:bodyDiv w:val="1"/>
      <w:marLeft w:val="0"/>
      <w:marRight w:val="0"/>
      <w:marTop w:val="0"/>
      <w:marBottom w:val="0"/>
      <w:divBdr>
        <w:top w:val="none" w:sz="0" w:space="0" w:color="auto"/>
        <w:left w:val="none" w:sz="0" w:space="0" w:color="auto"/>
        <w:bottom w:val="none" w:sz="0" w:space="0" w:color="auto"/>
        <w:right w:val="none" w:sz="0" w:space="0" w:color="auto"/>
      </w:divBdr>
    </w:div>
    <w:div w:id="1887637469">
      <w:bodyDiv w:val="1"/>
      <w:marLeft w:val="0"/>
      <w:marRight w:val="0"/>
      <w:marTop w:val="0"/>
      <w:marBottom w:val="0"/>
      <w:divBdr>
        <w:top w:val="none" w:sz="0" w:space="0" w:color="auto"/>
        <w:left w:val="none" w:sz="0" w:space="0" w:color="auto"/>
        <w:bottom w:val="none" w:sz="0" w:space="0" w:color="auto"/>
        <w:right w:val="none" w:sz="0" w:space="0" w:color="auto"/>
      </w:divBdr>
    </w:div>
    <w:div w:id="1901205738">
      <w:bodyDiv w:val="1"/>
      <w:marLeft w:val="0"/>
      <w:marRight w:val="0"/>
      <w:marTop w:val="0"/>
      <w:marBottom w:val="0"/>
      <w:divBdr>
        <w:top w:val="none" w:sz="0" w:space="0" w:color="auto"/>
        <w:left w:val="none" w:sz="0" w:space="0" w:color="auto"/>
        <w:bottom w:val="none" w:sz="0" w:space="0" w:color="auto"/>
        <w:right w:val="none" w:sz="0" w:space="0" w:color="auto"/>
      </w:divBdr>
    </w:div>
    <w:div w:id="1907834955">
      <w:bodyDiv w:val="1"/>
      <w:marLeft w:val="0"/>
      <w:marRight w:val="0"/>
      <w:marTop w:val="0"/>
      <w:marBottom w:val="0"/>
      <w:divBdr>
        <w:top w:val="none" w:sz="0" w:space="0" w:color="auto"/>
        <w:left w:val="none" w:sz="0" w:space="0" w:color="auto"/>
        <w:bottom w:val="none" w:sz="0" w:space="0" w:color="auto"/>
        <w:right w:val="none" w:sz="0" w:space="0" w:color="auto"/>
      </w:divBdr>
    </w:div>
    <w:div w:id="1909419624">
      <w:bodyDiv w:val="1"/>
      <w:marLeft w:val="0"/>
      <w:marRight w:val="0"/>
      <w:marTop w:val="0"/>
      <w:marBottom w:val="0"/>
      <w:divBdr>
        <w:top w:val="none" w:sz="0" w:space="0" w:color="auto"/>
        <w:left w:val="none" w:sz="0" w:space="0" w:color="auto"/>
        <w:bottom w:val="none" w:sz="0" w:space="0" w:color="auto"/>
        <w:right w:val="none" w:sz="0" w:space="0" w:color="auto"/>
      </w:divBdr>
    </w:div>
    <w:div w:id="1915966738">
      <w:bodyDiv w:val="1"/>
      <w:marLeft w:val="0"/>
      <w:marRight w:val="0"/>
      <w:marTop w:val="0"/>
      <w:marBottom w:val="0"/>
      <w:divBdr>
        <w:top w:val="none" w:sz="0" w:space="0" w:color="auto"/>
        <w:left w:val="none" w:sz="0" w:space="0" w:color="auto"/>
        <w:bottom w:val="none" w:sz="0" w:space="0" w:color="auto"/>
        <w:right w:val="none" w:sz="0" w:space="0" w:color="auto"/>
      </w:divBdr>
      <w:divsChild>
        <w:div w:id="1461067764">
          <w:marLeft w:val="0"/>
          <w:marRight w:val="0"/>
          <w:marTop w:val="0"/>
          <w:marBottom w:val="0"/>
          <w:divBdr>
            <w:top w:val="none" w:sz="0" w:space="0" w:color="auto"/>
            <w:left w:val="none" w:sz="0" w:space="0" w:color="auto"/>
            <w:bottom w:val="none" w:sz="0" w:space="0" w:color="auto"/>
            <w:right w:val="none" w:sz="0" w:space="0" w:color="auto"/>
          </w:divBdr>
        </w:div>
      </w:divsChild>
    </w:div>
    <w:div w:id="1919824566">
      <w:bodyDiv w:val="1"/>
      <w:marLeft w:val="0"/>
      <w:marRight w:val="0"/>
      <w:marTop w:val="0"/>
      <w:marBottom w:val="0"/>
      <w:divBdr>
        <w:top w:val="none" w:sz="0" w:space="0" w:color="auto"/>
        <w:left w:val="none" w:sz="0" w:space="0" w:color="auto"/>
        <w:bottom w:val="none" w:sz="0" w:space="0" w:color="auto"/>
        <w:right w:val="none" w:sz="0" w:space="0" w:color="auto"/>
      </w:divBdr>
    </w:div>
    <w:div w:id="1924532442">
      <w:bodyDiv w:val="1"/>
      <w:marLeft w:val="0"/>
      <w:marRight w:val="0"/>
      <w:marTop w:val="0"/>
      <w:marBottom w:val="0"/>
      <w:divBdr>
        <w:top w:val="none" w:sz="0" w:space="0" w:color="auto"/>
        <w:left w:val="none" w:sz="0" w:space="0" w:color="auto"/>
        <w:bottom w:val="none" w:sz="0" w:space="0" w:color="auto"/>
        <w:right w:val="none" w:sz="0" w:space="0" w:color="auto"/>
      </w:divBdr>
    </w:div>
    <w:div w:id="1927112620">
      <w:bodyDiv w:val="1"/>
      <w:marLeft w:val="0"/>
      <w:marRight w:val="0"/>
      <w:marTop w:val="0"/>
      <w:marBottom w:val="0"/>
      <w:divBdr>
        <w:top w:val="none" w:sz="0" w:space="0" w:color="auto"/>
        <w:left w:val="none" w:sz="0" w:space="0" w:color="auto"/>
        <w:bottom w:val="none" w:sz="0" w:space="0" w:color="auto"/>
        <w:right w:val="none" w:sz="0" w:space="0" w:color="auto"/>
      </w:divBdr>
    </w:div>
    <w:div w:id="1929387338">
      <w:bodyDiv w:val="1"/>
      <w:marLeft w:val="0"/>
      <w:marRight w:val="0"/>
      <w:marTop w:val="0"/>
      <w:marBottom w:val="0"/>
      <w:divBdr>
        <w:top w:val="none" w:sz="0" w:space="0" w:color="auto"/>
        <w:left w:val="none" w:sz="0" w:space="0" w:color="auto"/>
        <w:bottom w:val="none" w:sz="0" w:space="0" w:color="auto"/>
        <w:right w:val="none" w:sz="0" w:space="0" w:color="auto"/>
      </w:divBdr>
    </w:div>
    <w:div w:id="1935898370">
      <w:bodyDiv w:val="1"/>
      <w:marLeft w:val="0"/>
      <w:marRight w:val="0"/>
      <w:marTop w:val="0"/>
      <w:marBottom w:val="0"/>
      <w:divBdr>
        <w:top w:val="none" w:sz="0" w:space="0" w:color="auto"/>
        <w:left w:val="none" w:sz="0" w:space="0" w:color="auto"/>
        <w:bottom w:val="none" w:sz="0" w:space="0" w:color="auto"/>
        <w:right w:val="none" w:sz="0" w:space="0" w:color="auto"/>
      </w:divBdr>
    </w:div>
    <w:div w:id="1942374277">
      <w:bodyDiv w:val="1"/>
      <w:marLeft w:val="0"/>
      <w:marRight w:val="0"/>
      <w:marTop w:val="0"/>
      <w:marBottom w:val="0"/>
      <w:divBdr>
        <w:top w:val="none" w:sz="0" w:space="0" w:color="auto"/>
        <w:left w:val="none" w:sz="0" w:space="0" w:color="auto"/>
        <w:bottom w:val="none" w:sz="0" w:space="0" w:color="auto"/>
        <w:right w:val="none" w:sz="0" w:space="0" w:color="auto"/>
      </w:divBdr>
    </w:div>
    <w:div w:id="1944339378">
      <w:bodyDiv w:val="1"/>
      <w:marLeft w:val="0"/>
      <w:marRight w:val="0"/>
      <w:marTop w:val="0"/>
      <w:marBottom w:val="0"/>
      <w:divBdr>
        <w:top w:val="none" w:sz="0" w:space="0" w:color="auto"/>
        <w:left w:val="none" w:sz="0" w:space="0" w:color="auto"/>
        <w:bottom w:val="none" w:sz="0" w:space="0" w:color="auto"/>
        <w:right w:val="none" w:sz="0" w:space="0" w:color="auto"/>
      </w:divBdr>
    </w:div>
    <w:div w:id="1946108451">
      <w:bodyDiv w:val="1"/>
      <w:marLeft w:val="0"/>
      <w:marRight w:val="0"/>
      <w:marTop w:val="0"/>
      <w:marBottom w:val="0"/>
      <w:divBdr>
        <w:top w:val="none" w:sz="0" w:space="0" w:color="auto"/>
        <w:left w:val="none" w:sz="0" w:space="0" w:color="auto"/>
        <w:bottom w:val="none" w:sz="0" w:space="0" w:color="auto"/>
        <w:right w:val="none" w:sz="0" w:space="0" w:color="auto"/>
      </w:divBdr>
    </w:div>
    <w:div w:id="1950502827">
      <w:bodyDiv w:val="1"/>
      <w:marLeft w:val="0"/>
      <w:marRight w:val="0"/>
      <w:marTop w:val="0"/>
      <w:marBottom w:val="0"/>
      <w:divBdr>
        <w:top w:val="none" w:sz="0" w:space="0" w:color="auto"/>
        <w:left w:val="none" w:sz="0" w:space="0" w:color="auto"/>
        <w:bottom w:val="none" w:sz="0" w:space="0" w:color="auto"/>
        <w:right w:val="none" w:sz="0" w:space="0" w:color="auto"/>
      </w:divBdr>
    </w:div>
    <w:div w:id="1965692777">
      <w:bodyDiv w:val="1"/>
      <w:marLeft w:val="0"/>
      <w:marRight w:val="0"/>
      <w:marTop w:val="0"/>
      <w:marBottom w:val="0"/>
      <w:divBdr>
        <w:top w:val="none" w:sz="0" w:space="0" w:color="auto"/>
        <w:left w:val="none" w:sz="0" w:space="0" w:color="auto"/>
        <w:bottom w:val="none" w:sz="0" w:space="0" w:color="auto"/>
        <w:right w:val="none" w:sz="0" w:space="0" w:color="auto"/>
      </w:divBdr>
    </w:div>
    <w:div w:id="1967152508">
      <w:bodyDiv w:val="1"/>
      <w:marLeft w:val="0"/>
      <w:marRight w:val="0"/>
      <w:marTop w:val="0"/>
      <w:marBottom w:val="0"/>
      <w:divBdr>
        <w:top w:val="none" w:sz="0" w:space="0" w:color="auto"/>
        <w:left w:val="none" w:sz="0" w:space="0" w:color="auto"/>
        <w:bottom w:val="none" w:sz="0" w:space="0" w:color="auto"/>
        <w:right w:val="none" w:sz="0" w:space="0" w:color="auto"/>
      </w:divBdr>
    </w:div>
    <w:div w:id="1968394827">
      <w:bodyDiv w:val="1"/>
      <w:marLeft w:val="0"/>
      <w:marRight w:val="0"/>
      <w:marTop w:val="0"/>
      <w:marBottom w:val="0"/>
      <w:divBdr>
        <w:top w:val="none" w:sz="0" w:space="0" w:color="auto"/>
        <w:left w:val="none" w:sz="0" w:space="0" w:color="auto"/>
        <w:bottom w:val="none" w:sz="0" w:space="0" w:color="auto"/>
        <w:right w:val="none" w:sz="0" w:space="0" w:color="auto"/>
      </w:divBdr>
    </w:div>
    <w:div w:id="1973902435">
      <w:bodyDiv w:val="1"/>
      <w:marLeft w:val="0"/>
      <w:marRight w:val="0"/>
      <w:marTop w:val="0"/>
      <w:marBottom w:val="0"/>
      <w:divBdr>
        <w:top w:val="none" w:sz="0" w:space="0" w:color="auto"/>
        <w:left w:val="none" w:sz="0" w:space="0" w:color="auto"/>
        <w:bottom w:val="none" w:sz="0" w:space="0" w:color="auto"/>
        <w:right w:val="none" w:sz="0" w:space="0" w:color="auto"/>
      </w:divBdr>
    </w:div>
    <w:div w:id="1976059149">
      <w:bodyDiv w:val="1"/>
      <w:marLeft w:val="0"/>
      <w:marRight w:val="0"/>
      <w:marTop w:val="0"/>
      <w:marBottom w:val="0"/>
      <w:divBdr>
        <w:top w:val="none" w:sz="0" w:space="0" w:color="auto"/>
        <w:left w:val="none" w:sz="0" w:space="0" w:color="auto"/>
        <w:bottom w:val="none" w:sz="0" w:space="0" w:color="auto"/>
        <w:right w:val="none" w:sz="0" w:space="0" w:color="auto"/>
      </w:divBdr>
    </w:div>
    <w:div w:id="1977375342">
      <w:bodyDiv w:val="1"/>
      <w:marLeft w:val="0"/>
      <w:marRight w:val="0"/>
      <w:marTop w:val="0"/>
      <w:marBottom w:val="0"/>
      <w:divBdr>
        <w:top w:val="none" w:sz="0" w:space="0" w:color="auto"/>
        <w:left w:val="none" w:sz="0" w:space="0" w:color="auto"/>
        <w:bottom w:val="none" w:sz="0" w:space="0" w:color="auto"/>
        <w:right w:val="none" w:sz="0" w:space="0" w:color="auto"/>
      </w:divBdr>
    </w:div>
    <w:div w:id="1977680139">
      <w:bodyDiv w:val="1"/>
      <w:marLeft w:val="0"/>
      <w:marRight w:val="0"/>
      <w:marTop w:val="0"/>
      <w:marBottom w:val="0"/>
      <w:divBdr>
        <w:top w:val="none" w:sz="0" w:space="0" w:color="auto"/>
        <w:left w:val="none" w:sz="0" w:space="0" w:color="auto"/>
        <w:bottom w:val="none" w:sz="0" w:space="0" w:color="auto"/>
        <w:right w:val="none" w:sz="0" w:space="0" w:color="auto"/>
      </w:divBdr>
    </w:div>
    <w:div w:id="1979913468">
      <w:bodyDiv w:val="1"/>
      <w:marLeft w:val="0"/>
      <w:marRight w:val="0"/>
      <w:marTop w:val="0"/>
      <w:marBottom w:val="0"/>
      <w:divBdr>
        <w:top w:val="none" w:sz="0" w:space="0" w:color="auto"/>
        <w:left w:val="none" w:sz="0" w:space="0" w:color="auto"/>
        <w:bottom w:val="none" w:sz="0" w:space="0" w:color="auto"/>
        <w:right w:val="none" w:sz="0" w:space="0" w:color="auto"/>
      </w:divBdr>
    </w:div>
    <w:div w:id="1982806684">
      <w:bodyDiv w:val="1"/>
      <w:marLeft w:val="0"/>
      <w:marRight w:val="0"/>
      <w:marTop w:val="0"/>
      <w:marBottom w:val="0"/>
      <w:divBdr>
        <w:top w:val="none" w:sz="0" w:space="0" w:color="auto"/>
        <w:left w:val="none" w:sz="0" w:space="0" w:color="auto"/>
        <w:bottom w:val="none" w:sz="0" w:space="0" w:color="auto"/>
        <w:right w:val="none" w:sz="0" w:space="0" w:color="auto"/>
      </w:divBdr>
    </w:div>
    <w:div w:id="1985697748">
      <w:bodyDiv w:val="1"/>
      <w:marLeft w:val="0"/>
      <w:marRight w:val="0"/>
      <w:marTop w:val="0"/>
      <w:marBottom w:val="0"/>
      <w:divBdr>
        <w:top w:val="none" w:sz="0" w:space="0" w:color="auto"/>
        <w:left w:val="none" w:sz="0" w:space="0" w:color="auto"/>
        <w:bottom w:val="none" w:sz="0" w:space="0" w:color="auto"/>
        <w:right w:val="none" w:sz="0" w:space="0" w:color="auto"/>
      </w:divBdr>
    </w:div>
    <w:div w:id="1987931611">
      <w:bodyDiv w:val="1"/>
      <w:marLeft w:val="0"/>
      <w:marRight w:val="0"/>
      <w:marTop w:val="0"/>
      <w:marBottom w:val="0"/>
      <w:divBdr>
        <w:top w:val="none" w:sz="0" w:space="0" w:color="auto"/>
        <w:left w:val="none" w:sz="0" w:space="0" w:color="auto"/>
        <w:bottom w:val="none" w:sz="0" w:space="0" w:color="auto"/>
        <w:right w:val="none" w:sz="0" w:space="0" w:color="auto"/>
      </w:divBdr>
    </w:div>
    <w:div w:id="1996453590">
      <w:bodyDiv w:val="1"/>
      <w:marLeft w:val="0"/>
      <w:marRight w:val="0"/>
      <w:marTop w:val="0"/>
      <w:marBottom w:val="0"/>
      <w:divBdr>
        <w:top w:val="none" w:sz="0" w:space="0" w:color="auto"/>
        <w:left w:val="none" w:sz="0" w:space="0" w:color="auto"/>
        <w:bottom w:val="none" w:sz="0" w:space="0" w:color="auto"/>
        <w:right w:val="none" w:sz="0" w:space="0" w:color="auto"/>
      </w:divBdr>
    </w:div>
    <w:div w:id="1998607029">
      <w:bodyDiv w:val="1"/>
      <w:marLeft w:val="0"/>
      <w:marRight w:val="0"/>
      <w:marTop w:val="0"/>
      <w:marBottom w:val="0"/>
      <w:divBdr>
        <w:top w:val="none" w:sz="0" w:space="0" w:color="auto"/>
        <w:left w:val="none" w:sz="0" w:space="0" w:color="auto"/>
        <w:bottom w:val="none" w:sz="0" w:space="0" w:color="auto"/>
        <w:right w:val="none" w:sz="0" w:space="0" w:color="auto"/>
      </w:divBdr>
    </w:div>
    <w:div w:id="2002922519">
      <w:bodyDiv w:val="1"/>
      <w:marLeft w:val="0"/>
      <w:marRight w:val="0"/>
      <w:marTop w:val="0"/>
      <w:marBottom w:val="0"/>
      <w:divBdr>
        <w:top w:val="none" w:sz="0" w:space="0" w:color="auto"/>
        <w:left w:val="none" w:sz="0" w:space="0" w:color="auto"/>
        <w:bottom w:val="none" w:sz="0" w:space="0" w:color="auto"/>
        <w:right w:val="none" w:sz="0" w:space="0" w:color="auto"/>
      </w:divBdr>
    </w:div>
    <w:div w:id="2003464304">
      <w:bodyDiv w:val="1"/>
      <w:marLeft w:val="0"/>
      <w:marRight w:val="0"/>
      <w:marTop w:val="0"/>
      <w:marBottom w:val="0"/>
      <w:divBdr>
        <w:top w:val="none" w:sz="0" w:space="0" w:color="auto"/>
        <w:left w:val="none" w:sz="0" w:space="0" w:color="auto"/>
        <w:bottom w:val="none" w:sz="0" w:space="0" w:color="auto"/>
        <w:right w:val="none" w:sz="0" w:space="0" w:color="auto"/>
      </w:divBdr>
    </w:div>
    <w:div w:id="2015110603">
      <w:bodyDiv w:val="1"/>
      <w:marLeft w:val="0"/>
      <w:marRight w:val="0"/>
      <w:marTop w:val="0"/>
      <w:marBottom w:val="0"/>
      <w:divBdr>
        <w:top w:val="none" w:sz="0" w:space="0" w:color="auto"/>
        <w:left w:val="none" w:sz="0" w:space="0" w:color="auto"/>
        <w:bottom w:val="none" w:sz="0" w:space="0" w:color="auto"/>
        <w:right w:val="none" w:sz="0" w:space="0" w:color="auto"/>
      </w:divBdr>
    </w:div>
    <w:div w:id="2016494998">
      <w:bodyDiv w:val="1"/>
      <w:marLeft w:val="0"/>
      <w:marRight w:val="0"/>
      <w:marTop w:val="0"/>
      <w:marBottom w:val="0"/>
      <w:divBdr>
        <w:top w:val="none" w:sz="0" w:space="0" w:color="auto"/>
        <w:left w:val="none" w:sz="0" w:space="0" w:color="auto"/>
        <w:bottom w:val="none" w:sz="0" w:space="0" w:color="auto"/>
        <w:right w:val="none" w:sz="0" w:space="0" w:color="auto"/>
      </w:divBdr>
    </w:div>
    <w:div w:id="2017226911">
      <w:bodyDiv w:val="1"/>
      <w:marLeft w:val="0"/>
      <w:marRight w:val="0"/>
      <w:marTop w:val="0"/>
      <w:marBottom w:val="0"/>
      <w:divBdr>
        <w:top w:val="none" w:sz="0" w:space="0" w:color="auto"/>
        <w:left w:val="none" w:sz="0" w:space="0" w:color="auto"/>
        <w:bottom w:val="none" w:sz="0" w:space="0" w:color="auto"/>
        <w:right w:val="none" w:sz="0" w:space="0" w:color="auto"/>
      </w:divBdr>
    </w:div>
    <w:div w:id="2018120614">
      <w:bodyDiv w:val="1"/>
      <w:marLeft w:val="0"/>
      <w:marRight w:val="0"/>
      <w:marTop w:val="0"/>
      <w:marBottom w:val="0"/>
      <w:divBdr>
        <w:top w:val="none" w:sz="0" w:space="0" w:color="auto"/>
        <w:left w:val="none" w:sz="0" w:space="0" w:color="auto"/>
        <w:bottom w:val="none" w:sz="0" w:space="0" w:color="auto"/>
        <w:right w:val="none" w:sz="0" w:space="0" w:color="auto"/>
      </w:divBdr>
    </w:div>
    <w:div w:id="2019037352">
      <w:bodyDiv w:val="1"/>
      <w:marLeft w:val="0"/>
      <w:marRight w:val="0"/>
      <w:marTop w:val="0"/>
      <w:marBottom w:val="0"/>
      <w:divBdr>
        <w:top w:val="none" w:sz="0" w:space="0" w:color="auto"/>
        <w:left w:val="none" w:sz="0" w:space="0" w:color="auto"/>
        <w:bottom w:val="none" w:sz="0" w:space="0" w:color="auto"/>
        <w:right w:val="none" w:sz="0" w:space="0" w:color="auto"/>
      </w:divBdr>
    </w:div>
    <w:div w:id="2019769239">
      <w:bodyDiv w:val="1"/>
      <w:marLeft w:val="0"/>
      <w:marRight w:val="0"/>
      <w:marTop w:val="0"/>
      <w:marBottom w:val="0"/>
      <w:divBdr>
        <w:top w:val="none" w:sz="0" w:space="0" w:color="auto"/>
        <w:left w:val="none" w:sz="0" w:space="0" w:color="auto"/>
        <w:bottom w:val="none" w:sz="0" w:space="0" w:color="auto"/>
        <w:right w:val="none" w:sz="0" w:space="0" w:color="auto"/>
      </w:divBdr>
      <w:divsChild>
        <w:div w:id="1615938948">
          <w:marLeft w:val="0"/>
          <w:marRight w:val="0"/>
          <w:marTop w:val="0"/>
          <w:marBottom w:val="0"/>
          <w:divBdr>
            <w:top w:val="none" w:sz="0" w:space="0" w:color="auto"/>
            <w:left w:val="none" w:sz="0" w:space="0" w:color="auto"/>
            <w:bottom w:val="none" w:sz="0" w:space="0" w:color="auto"/>
            <w:right w:val="none" w:sz="0" w:space="0" w:color="auto"/>
          </w:divBdr>
        </w:div>
      </w:divsChild>
    </w:div>
    <w:div w:id="2020152722">
      <w:bodyDiv w:val="1"/>
      <w:marLeft w:val="0"/>
      <w:marRight w:val="0"/>
      <w:marTop w:val="0"/>
      <w:marBottom w:val="0"/>
      <w:divBdr>
        <w:top w:val="none" w:sz="0" w:space="0" w:color="auto"/>
        <w:left w:val="none" w:sz="0" w:space="0" w:color="auto"/>
        <w:bottom w:val="none" w:sz="0" w:space="0" w:color="auto"/>
        <w:right w:val="none" w:sz="0" w:space="0" w:color="auto"/>
      </w:divBdr>
    </w:div>
    <w:div w:id="2022513978">
      <w:bodyDiv w:val="1"/>
      <w:marLeft w:val="0"/>
      <w:marRight w:val="0"/>
      <w:marTop w:val="0"/>
      <w:marBottom w:val="0"/>
      <w:divBdr>
        <w:top w:val="none" w:sz="0" w:space="0" w:color="auto"/>
        <w:left w:val="none" w:sz="0" w:space="0" w:color="auto"/>
        <w:bottom w:val="none" w:sz="0" w:space="0" w:color="auto"/>
        <w:right w:val="none" w:sz="0" w:space="0" w:color="auto"/>
      </w:divBdr>
    </w:div>
    <w:div w:id="2022779874">
      <w:bodyDiv w:val="1"/>
      <w:marLeft w:val="0"/>
      <w:marRight w:val="0"/>
      <w:marTop w:val="0"/>
      <w:marBottom w:val="0"/>
      <w:divBdr>
        <w:top w:val="none" w:sz="0" w:space="0" w:color="auto"/>
        <w:left w:val="none" w:sz="0" w:space="0" w:color="auto"/>
        <w:bottom w:val="none" w:sz="0" w:space="0" w:color="auto"/>
        <w:right w:val="none" w:sz="0" w:space="0" w:color="auto"/>
      </w:divBdr>
    </w:div>
    <w:div w:id="2023121060">
      <w:bodyDiv w:val="1"/>
      <w:marLeft w:val="0"/>
      <w:marRight w:val="0"/>
      <w:marTop w:val="0"/>
      <w:marBottom w:val="0"/>
      <w:divBdr>
        <w:top w:val="none" w:sz="0" w:space="0" w:color="auto"/>
        <w:left w:val="none" w:sz="0" w:space="0" w:color="auto"/>
        <w:bottom w:val="none" w:sz="0" w:space="0" w:color="auto"/>
        <w:right w:val="none" w:sz="0" w:space="0" w:color="auto"/>
      </w:divBdr>
    </w:div>
    <w:div w:id="2023893807">
      <w:bodyDiv w:val="1"/>
      <w:marLeft w:val="0"/>
      <w:marRight w:val="0"/>
      <w:marTop w:val="0"/>
      <w:marBottom w:val="0"/>
      <w:divBdr>
        <w:top w:val="none" w:sz="0" w:space="0" w:color="auto"/>
        <w:left w:val="none" w:sz="0" w:space="0" w:color="auto"/>
        <w:bottom w:val="none" w:sz="0" w:space="0" w:color="auto"/>
        <w:right w:val="none" w:sz="0" w:space="0" w:color="auto"/>
      </w:divBdr>
    </w:div>
    <w:div w:id="2030837766">
      <w:bodyDiv w:val="1"/>
      <w:marLeft w:val="0"/>
      <w:marRight w:val="0"/>
      <w:marTop w:val="0"/>
      <w:marBottom w:val="0"/>
      <w:divBdr>
        <w:top w:val="none" w:sz="0" w:space="0" w:color="auto"/>
        <w:left w:val="none" w:sz="0" w:space="0" w:color="auto"/>
        <w:bottom w:val="none" w:sz="0" w:space="0" w:color="auto"/>
        <w:right w:val="none" w:sz="0" w:space="0" w:color="auto"/>
      </w:divBdr>
    </w:div>
    <w:div w:id="2031254310">
      <w:bodyDiv w:val="1"/>
      <w:marLeft w:val="0"/>
      <w:marRight w:val="0"/>
      <w:marTop w:val="0"/>
      <w:marBottom w:val="0"/>
      <w:divBdr>
        <w:top w:val="none" w:sz="0" w:space="0" w:color="auto"/>
        <w:left w:val="none" w:sz="0" w:space="0" w:color="auto"/>
        <w:bottom w:val="none" w:sz="0" w:space="0" w:color="auto"/>
        <w:right w:val="none" w:sz="0" w:space="0" w:color="auto"/>
      </w:divBdr>
    </w:div>
    <w:div w:id="2032216605">
      <w:bodyDiv w:val="1"/>
      <w:marLeft w:val="0"/>
      <w:marRight w:val="0"/>
      <w:marTop w:val="0"/>
      <w:marBottom w:val="0"/>
      <w:divBdr>
        <w:top w:val="none" w:sz="0" w:space="0" w:color="auto"/>
        <w:left w:val="none" w:sz="0" w:space="0" w:color="auto"/>
        <w:bottom w:val="none" w:sz="0" w:space="0" w:color="auto"/>
        <w:right w:val="none" w:sz="0" w:space="0" w:color="auto"/>
      </w:divBdr>
    </w:div>
    <w:div w:id="2032485140">
      <w:bodyDiv w:val="1"/>
      <w:marLeft w:val="0"/>
      <w:marRight w:val="0"/>
      <w:marTop w:val="0"/>
      <w:marBottom w:val="0"/>
      <w:divBdr>
        <w:top w:val="none" w:sz="0" w:space="0" w:color="auto"/>
        <w:left w:val="none" w:sz="0" w:space="0" w:color="auto"/>
        <w:bottom w:val="none" w:sz="0" w:space="0" w:color="auto"/>
        <w:right w:val="none" w:sz="0" w:space="0" w:color="auto"/>
      </w:divBdr>
    </w:div>
    <w:div w:id="2033417241">
      <w:bodyDiv w:val="1"/>
      <w:marLeft w:val="0"/>
      <w:marRight w:val="0"/>
      <w:marTop w:val="0"/>
      <w:marBottom w:val="0"/>
      <w:divBdr>
        <w:top w:val="none" w:sz="0" w:space="0" w:color="auto"/>
        <w:left w:val="none" w:sz="0" w:space="0" w:color="auto"/>
        <w:bottom w:val="none" w:sz="0" w:space="0" w:color="auto"/>
        <w:right w:val="none" w:sz="0" w:space="0" w:color="auto"/>
      </w:divBdr>
    </w:div>
    <w:div w:id="2035304485">
      <w:bodyDiv w:val="1"/>
      <w:marLeft w:val="0"/>
      <w:marRight w:val="0"/>
      <w:marTop w:val="0"/>
      <w:marBottom w:val="0"/>
      <w:divBdr>
        <w:top w:val="none" w:sz="0" w:space="0" w:color="auto"/>
        <w:left w:val="none" w:sz="0" w:space="0" w:color="auto"/>
        <w:bottom w:val="none" w:sz="0" w:space="0" w:color="auto"/>
        <w:right w:val="none" w:sz="0" w:space="0" w:color="auto"/>
      </w:divBdr>
    </w:div>
    <w:div w:id="2040160524">
      <w:bodyDiv w:val="1"/>
      <w:marLeft w:val="0"/>
      <w:marRight w:val="0"/>
      <w:marTop w:val="0"/>
      <w:marBottom w:val="0"/>
      <w:divBdr>
        <w:top w:val="none" w:sz="0" w:space="0" w:color="auto"/>
        <w:left w:val="none" w:sz="0" w:space="0" w:color="auto"/>
        <w:bottom w:val="none" w:sz="0" w:space="0" w:color="auto"/>
        <w:right w:val="none" w:sz="0" w:space="0" w:color="auto"/>
      </w:divBdr>
    </w:div>
    <w:div w:id="2042396174">
      <w:bodyDiv w:val="1"/>
      <w:marLeft w:val="0"/>
      <w:marRight w:val="0"/>
      <w:marTop w:val="0"/>
      <w:marBottom w:val="0"/>
      <w:divBdr>
        <w:top w:val="none" w:sz="0" w:space="0" w:color="auto"/>
        <w:left w:val="none" w:sz="0" w:space="0" w:color="auto"/>
        <w:bottom w:val="none" w:sz="0" w:space="0" w:color="auto"/>
        <w:right w:val="none" w:sz="0" w:space="0" w:color="auto"/>
      </w:divBdr>
    </w:div>
    <w:div w:id="2046980383">
      <w:bodyDiv w:val="1"/>
      <w:marLeft w:val="0"/>
      <w:marRight w:val="0"/>
      <w:marTop w:val="0"/>
      <w:marBottom w:val="0"/>
      <w:divBdr>
        <w:top w:val="none" w:sz="0" w:space="0" w:color="auto"/>
        <w:left w:val="none" w:sz="0" w:space="0" w:color="auto"/>
        <w:bottom w:val="none" w:sz="0" w:space="0" w:color="auto"/>
        <w:right w:val="none" w:sz="0" w:space="0" w:color="auto"/>
      </w:divBdr>
    </w:div>
    <w:div w:id="2051568874">
      <w:bodyDiv w:val="1"/>
      <w:marLeft w:val="0"/>
      <w:marRight w:val="0"/>
      <w:marTop w:val="0"/>
      <w:marBottom w:val="0"/>
      <w:divBdr>
        <w:top w:val="none" w:sz="0" w:space="0" w:color="auto"/>
        <w:left w:val="none" w:sz="0" w:space="0" w:color="auto"/>
        <w:bottom w:val="none" w:sz="0" w:space="0" w:color="auto"/>
        <w:right w:val="none" w:sz="0" w:space="0" w:color="auto"/>
      </w:divBdr>
    </w:div>
    <w:div w:id="2052874136">
      <w:bodyDiv w:val="1"/>
      <w:marLeft w:val="0"/>
      <w:marRight w:val="0"/>
      <w:marTop w:val="0"/>
      <w:marBottom w:val="0"/>
      <w:divBdr>
        <w:top w:val="none" w:sz="0" w:space="0" w:color="auto"/>
        <w:left w:val="none" w:sz="0" w:space="0" w:color="auto"/>
        <w:bottom w:val="none" w:sz="0" w:space="0" w:color="auto"/>
        <w:right w:val="none" w:sz="0" w:space="0" w:color="auto"/>
      </w:divBdr>
    </w:div>
    <w:div w:id="2061516043">
      <w:bodyDiv w:val="1"/>
      <w:marLeft w:val="0"/>
      <w:marRight w:val="0"/>
      <w:marTop w:val="0"/>
      <w:marBottom w:val="0"/>
      <w:divBdr>
        <w:top w:val="none" w:sz="0" w:space="0" w:color="auto"/>
        <w:left w:val="none" w:sz="0" w:space="0" w:color="auto"/>
        <w:bottom w:val="none" w:sz="0" w:space="0" w:color="auto"/>
        <w:right w:val="none" w:sz="0" w:space="0" w:color="auto"/>
      </w:divBdr>
    </w:div>
    <w:div w:id="2071229330">
      <w:bodyDiv w:val="1"/>
      <w:marLeft w:val="0"/>
      <w:marRight w:val="0"/>
      <w:marTop w:val="0"/>
      <w:marBottom w:val="0"/>
      <w:divBdr>
        <w:top w:val="none" w:sz="0" w:space="0" w:color="auto"/>
        <w:left w:val="none" w:sz="0" w:space="0" w:color="auto"/>
        <w:bottom w:val="none" w:sz="0" w:space="0" w:color="auto"/>
        <w:right w:val="none" w:sz="0" w:space="0" w:color="auto"/>
      </w:divBdr>
    </w:div>
    <w:div w:id="2074160375">
      <w:bodyDiv w:val="1"/>
      <w:marLeft w:val="0"/>
      <w:marRight w:val="0"/>
      <w:marTop w:val="0"/>
      <w:marBottom w:val="0"/>
      <w:divBdr>
        <w:top w:val="none" w:sz="0" w:space="0" w:color="auto"/>
        <w:left w:val="none" w:sz="0" w:space="0" w:color="auto"/>
        <w:bottom w:val="none" w:sz="0" w:space="0" w:color="auto"/>
        <w:right w:val="none" w:sz="0" w:space="0" w:color="auto"/>
      </w:divBdr>
    </w:div>
    <w:div w:id="2076509596">
      <w:bodyDiv w:val="1"/>
      <w:marLeft w:val="0"/>
      <w:marRight w:val="0"/>
      <w:marTop w:val="0"/>
      <w:marBottom w:val="0"/>
      <w:divBdr>
        <w:top w:val="none" w:sz="0" w:space="0" w:color="auto"/>
        <w:left w:val="none" w:sz="0" w:space="0" w:color="auto"/>
        <w:bottom w:val="none" w:sz="0" w:space="0" w:color="auto"/>
        <w:right w:val="none" w:sz="0" w:space="0" w:color="auto"/>
      </w:divBdr>
    </w:div>
    <w:div w:id="2078822443">
      <w:bodyDiv w:val="1"/>
      <w:marLeft w:val="0"/>
      <w:marRight w:val="0"/>
      <w:marTop w:val="0"/>
      <w:marBottom w:val="0"/>
      <w:divBdr>
        <w:top w:val="none" w:sz="0" w:space="0" w:color="auto"/>
        <w:left w:val="none" w:sz="0" w:space="0" w:color="auto"/>
        <w:bottom w:val="none" w:sz="0" w:space="0" w:color="auto"/>
        <w:right w:val="none" w:sz="0" w:space="0" w:color="auto"/>
      </w:divBdr>
    </w:div>
    <w:div w:id="2079940179">
      <w:bodyDiv w:val="1"/>
      <w:marLeft w:val="0"/>
      <w:marRight w:val="0"/>
      <w:marTop w:val="0"/>
      <w:marBottom w:val="0"/>
      <w:divBdr>
        <w:top w:val="none" w:sz="0" w:space="0" w:color="auto"/>
        <w:left w:val="none" w:sz="0" w:space="0" w:color="auto"/>
        <w:bottom w:val="none" w:sz="0" w:space="0" w:color="auto"/>
        <w:right w:val="none" w:sz="0" w:space="0" w:color="auto"/>
      </w:divBdr>
    </w:div>
    <w:div w:id="2081250349">
      <w:bodyDiv w:val="1"/>
      <w:marLeft w:val="0"/>
      <w:marRight w:val="0"/>
      <w:marTop w:val="0"/>
      <w:marBottom w:val="0"/>
      <w:divBdr>
        <w:top w:val="none" w:sz="0" w:space="0" w:color="auto"/>
        <w:left w:val="none" w:sz="0" w:space="0" w:color="auto"/>
        <w:bottom w:val="none" w:sz="0" w:space="0" w:color="auto"/>
        <w:right w:val="none" w:sz="0" w:space="0" w:color="auto"/>
      </w:divBdr>
    </w:div>
    <w:div w:id="2083671540">
      <w:bodyDiv w:val="1"/>
      <w:marLeft w:val="0"/>
      <w:marRight w:val="0"/>
      <w:marTop w:val="0"/>
      <w:marBottom w:val="0"/>
      <w:divBdr>
        <w:top w:val="none" w:sz="0" w:space="0" w:color="auto"/>
        <w:left w:val="none" w:sz="0" w:space="0" w:color="auto"/>
        <w:bottom w:val="none" w:sz="0" w:space="0" w:color="auto"/>
        <w:right w:val="none" w:sz="0" w:space="0" w:color="auto"/>
      </w:divBdr>
    </w:div>
    <w:div w:id="2084715674">
      <w:bodyDiv w:val="1"/>
      <w:marLeft w:val="0"/>
      <w:marRight w:val="0"/>
      <w:marTop w:val="0"/>
      <w:marBottom w:val="0"/>
      <w:divBdr>
        <w:top w:val="none" w:sz="0" w:space="0" w:color="auto"/>
        <w:left w:val="none" w:sz="0" w:space="0" w:color="auto"/>
        <w:bottom w:val="none" w:sz="0" w:space="0" w:color="auto"/>
        <w:right w:val="none" w:sz="0" w:space="0" w:color="auto"/>
      </w:divBdr>
    </w:div>
    <w:div w:id="2086293655">
      <w:bodyDiv w:val="1"/>
      <w:marLeft w:val="0"/>
      <w:marRight w:val="0"/>
      <w:marTop w:val="0"/>
      <w:marBottom w:val="0"/>
      <w:divBdr>
        <w:top w:val="none" w:sz="0" w:space="0" w:color="auto"/>
        <w:left w:val="none" w:sz="0" w:space="0" w:color="auto"/>
        <w:bottom w:val="none" w:sz="0" w:space="0" w:color="auto"/>
        <w:right w:val="none" w:sz="0" w:space="0" w:color="auto"/>
      </w:divBdr>
    </w:div>
    <w:div w:id="2086605634">
      <w:bodyDiv w:val="1"/>
      <w:marLeft w:val="0"/>
      <w:marRight w:val="0"/>
      <w:marTop w:val="0"/>
      <w:marBottom w:val="0"/>
      <w:divBdr>
        <w:top w:val="none" w:sz="0" w:space="0" w:color="auto"/>
        <w:left w:val="none" w:sz="0" w:space="0" w:color="auto"/>
        <w:bottom w:val="none" w:sz="0" w:space="0" w:color="auto"/>
        <w:right w:val="none" w:sz="0" w:space="0" w:color="auto"/>
      </w:divBdr>
    </w:div>
    <w:div w:id="2086681741">
      <w:bodyDiv w:val="1"/>
      <w:marLeft w:val="0"/>
      <w:marRight w:val="0"/>
      <w:marTop w:val="0"/>
      <w:marBottom w:val="0"/>
      <w:divBdr>
        <w:top w:val="none" w:sz="0" w:space="0" w:color="auto"/>
        <w:left w:val="none" w:sz="0" w:space="0" w:color="auto"/>
        <w:bottom w:val="none" w:sz="0" w:space="0" w:color="auto"/>
        <w:right w:val="none" w:sz="0" w:space="0" w:color="auto"/>
      </w:divBdr>
    </w:div>
    <w:div w:id="2088721433">
      <w:bodyDiv w:val="1"/>
      <w:marLeft w:val="0"/>
      <w:marRight w:val="0"/>
      <w:marTop w:val="0"/>
      <w:marBottom w:val="0"/>
      <w:divBdr>
        <w:top w:val="none" w:sz="0" w:space="0" w:color="auto"/>
        <w:left w:val="none" w:sz="0" w:space="0" w:color="auto"/>
        <w:bottom w:val="none" w:sz="0" w:space="0" w:color="auto"/>
        <w:right w:val="none" w:sz="0" w:space="0" w:color="auto"/>
      </w:divBdr>
    </w:div>
    <w:div w:id="2089157901">
      <w:bodyDiv w:val="1"/>
      <w:marLeft w:val="0"/>
      <w:marRight w:val="0"/>
      <w:marTop w:val="0"/>
      <w:marBottom w:val="0"/>
      <w:divBdr>
        <w:top w:val="none" w:sz="0" w:space="0" w:color="auto"/>
        <w:left w:val="none" w:sz="0" w:space="0" w:color="auto"/>
        <w:bottom w:val="none" w:sz="0" w:space="0" w:color="auto"/>
        <w:right w:val="none" w:sz="0" w:space="0" w:color="auto"/>
      </w:divBdr>
    </w:div>
    <w:div w:id="2090610292">
      <w:bodyDiv w:val="1"/>
      <w:marLeft w:val="0"/>
      <w:marRight w:val="0"/>
      <w:marTop w:val="0"/>
      <w:marBottom w:val="0"/>
      <w:divBdr>
        <w:top w:val="none" w:sz="0" w:space="0" w:color="auto"/>
        <w:left w:val="none" w:sz="0" w:space="0" w:color="auto"/>
        <w:bottom w:val="none" w:sz="0" w:space="0" w:color="auto"/>
        <w:right w:val="none" w:sz="0" w:space="0" w:color="auto"/>
      </w:divBdr>
    </w:div>
    <w:div w:id="2092699177">
      <w:bodyDiv w:val="1"/>
      <w:marLeft w:val="0"/>
      <w:marRight w:val="0"/>
      <w:marTop w:val="0"/>
      <w:marBottom w:val="0"/>
      <w:divBdr>
        <w:top w:val="none" w:sz="0" w:space="0" w:color="auto"/>
        <w:left w:val="none" w:sz="0" w:space="0" w:color="auto"/>
        <w:bottom w:val="none" w:sz="0" w:space="0" w:color="auto"/>
        <w:right w:val="none" w:sz="0" w:space="0" w:color="auto"/>
      </w:divBdr>
    </w:div>
    <w:div w:id="2102992569">
      <w:bodyDiv w:val="1"/>
      <w:marLeft w:val="0"/>
      <w:marRight w:val="0"/>
      <w:marTop w:val="0"/>
      <w:marBottom w:val="0"/>
      <w:divBdr>
        <w:top w:val="none" w:sz="0" w:space="0" w:color="auto"/>
        <w:left w:val="none" w:sz="0" w:space="0" w:color="auto"/>
        <w:bottom w:val="none" w:sz="0" w:space="0" w:color="auto"/>
        <w:right w:val="none" w:sz="0" w:space="0" w:color="auto"/>
      </w:divBdr>
    </w:div>
    <w:div w:id="2103597686">
      <w:bodyDiv w:val="1"/>
      <w:marLeft w:val="0"/>
      <w:marRight w:val="0"/>
      <w:marTop w:val="0"/>
      <w:marBottom w:val="0"/>
      <w:divBdr>
        <w:top w:val="none" w:sz="0" w:space="0" w:color="auto"/>
        <w:left w:val="none" w:sz="0" w:space="0" w:color="auto"/>
        <w:bottom w:val="none" w:sz="0" w:space="0" w:color="auto"/>
        <w:right w:val="none" w:sz="0" w:space="0" w:color="auto"/>
      </w:divBdr>
    </w:div>
    <w:div w:id="2115664359">
      <w:bodyDiv w:val="1"/>
      <w:marLeft w:val="0"/>
      <w:marRight w:val="0"/>
      <w:marTop w:val="0"/>
      <w:marBottom w:val="0"/>
      <w:divBdr>
        <w:top w:val="none" w:sz="0" w:space="0" w:color="auto"/>
        <w:left w:val="none" w:sz="0" w:space="0" w:color="auto"/>
        <w:bottom w:val="none" w:sz="0" w:space="0" w:color="auto"/>
        <w:right w:val="none" w:sz="0" w:space="0" w:color="auto"/>
      </w:divBdr>
    </w:div>
    <w:div w:id="2116292455">
      <w:bodyDiv w:val="1"/>
      <w:marLeft w:val="0"/>
      <w:marRight w:val="0"/>
      <w:marTop w:val="0"/>
      <w:marBottom w:val="0"/>
      <w:divBdr>
        <w:top w:val="none" w:sz="0" w:space="0" w:color="auto"/>
        <w:left w:val="none" w:sz="0" w:space="0" w:color="auto"/>
        <w:bottom w:val="none" w:sz="0" w:space="0" w:color="auto"/>
        <w:right w:val="none" w:sz="0" w:space="0" w:color="auto"/>
      </w:divBdr>
    </w:div>
    <w:div w:id="2120098842">
      <w:bodyDiv w:val="1"/>
      <w:marLeft w:val="0"/>
      <w:marRight w:val="0"/>
      <w:marTop w:val="0"/>
      <w:marBottom w:val="0"/>
      <w:divBdr>
        <w:top w:val="none" w:sz="0" w:space="0" w:color="auto"/>
        <w:left w:val="none" w:sz="0" w:space="0" w:color="auto"/>
        <w:bottom w:val="none" w:sz="0" w:space="0" w:color="auto"/>
        <w:right w:val="none" w:sz="0" w:space="0" w:color="auto"/>
      </w:divBdr>
    </w:div>
    <w:div w:id="2126074648">
      <w:bodyDiv w:val="1"/>
      <w:marLeft w:val="0"/>
      <w:marRight w:val="0"/>
      <w:marTop w:val="0"/>
      <w:marBottom w:val="0"/>
      <w:divBdr>
        <w:top w:val="none" w:sz="0" w:space="0" w:color="auto"/>
        <w:left w:val="none" w:sz="0" w:space="0" w:color="auto"/>
        <w:bottom w:val="none" w:sz="0" w:space="0" w:color="auto"/>
        <w:right w:val="none" w:sz="0" w:space="0" w:color="auto"/>
      </w:divBdr>
    </w:div>
    <w:div w:id="2133858256">
      <w:bodyDiv w:val="1"/>
      <w:marLeft w:val="0"/>
      <w:marRight w:val="0"/>
      <w:marTop w:val="0"/>
      <w:marBottom w:val="0"/>
      <w:divBdr>
        <w:top w:val="none" w:sz="0" w:space="0" w:color="auto"/>
        <w:left w:val="none" w:sz="0" w:space="0" w:color="auto"/>
        <w:bottom w:val="none" w:sz="0" w:space="0" w:color="auto"/>
        <w:right w:val="none" w:sz="0" w:space="0" w:color="auto"/>
      </w:divBdr>
    </w:div>
    <w:div w:id="2138185218">
      <w:bodyDiv w:val="1"/>
      <w:marLeft w:val="0"/>
      <w:marRight w:val="0"/>
      <w:marTop w:val="0"/>
      <w:marBottom w:val="0"/>
      <w:divBdr>
        <w:top w:val="none" w:sz="0" w:space="0" w:color="auto"/>
        <w:left w:val="none" w:sz="0" w:space="0" w:color="auto"/>
        <w:bottom w:val="none" w:sz="0" w:space="0" w:color="auto"/>
        <w:right w:val="none" w:sz="0" w:space="0" w:color="auto"/>
      </w:divBdr>
    </w:div>
    <w:div w:id="2139100245">
      <w:bodyDiv w:val="1"/>
      <w:marLeft w:val="0"/>
      <w:marRight w:val="0"/>
      <w:marTop w:val="0"/>
      <w:marBottom w:val="0"/>
      <w:divBdr>
        <w:top w:val="none" w:sz="0" w:space="0" w:color="auto"/>
        <w:left w:val="none" w:sz="0" w:space="0" w:color="auto"/>
        <w:bottom w:val="none" w:sz="0" w:space="0" w:color="auto"/>
        <w:right w:val="none" w:sz="0" w:space="0" w:color="auto"/>
      </w:divBdr>
    </w:div>
    <w:div w:id="2146846915">
      <w:bodyDiv w:val="1"/>
      <w:marLeft w:val="0"/>
      <w:marRight w:val="0"/>
      <w:marTop w:val="0"/>
      <w:marBottom w:val="0"/>
      <w:divBdr>
        <w:top w:val="none" w:sz="0" w:space="0" w:color="auto"/>
        <w:left w:val="none" w:sz="0" w:space="0" w:color="auto"/>
        <w:bottom w:val="none" w:sz="0" w:space="0" w:color="auto"/>
        <w:right w:val="none" w:sz="0" w:space="0" w:color="auto"/>
      </w:divBdr>
    </w:div>
    <w:div w:id="214723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eader" Target="header2.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image" Target="media/image3.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diagramQuickStyle" Target="diagrams/quickStyle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image" Target="media/image2.png"/><Relationship Id="rId27" Type="http://schemas.openxmlformats.org/officeDocument/2006/relationships/footer" Target="footer1.xml"/><Relationship Id="rId30"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18297B-0B44-4BFF-8EDD-E74317D313C1}"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sv-SE"/>
        </a:p>
      </dgm:t>
    </dgm:pt>
    <dgm:pt modelId="{15F040AD-7B0C-470E-8CD5-3DA146C3DCFF}">
      <dgm:prSet phldrT="[Text]"/>
      <dgm:spPr/>
      <dgm:t>
        <a:bodyPr/>
        <a:lstStyle/>
        <a:p>
          <a:r>
            <a:rPr lang="sv-SE" dirty="0"/>
            <a:t>Faroanalys</a:t>
          </a:r>
        </a:p>
      </dgm:t>
    </dgm:pt>
    <dgm:pt modelId="{B8B625E6-8A03-4CE4-BF00-C231317A61D2}" type="parTrans" cxnId="{E294A97B-A32A-4AF0-94E9-28C4F75B9B90}">
      <dgm:prSet/>
      <dgm:spPr/>
      <dgm:t>
        <a:bodyPr/>
        <a:lstStyle/>
        <a:p>
          <a:endParaRPr lang="sv-SE"/>
        </a:p>
      </dgm:t>
    </dgm:pt>
    <dgm:pt modelId="{1BF84476-B167-457D-A63A-80A6863B05A9}" type="sibTrans" cxnId="{E294A97B-A32A-4AF0-94E9-28C4F75B9B90}">
      <dgm:prSet/>
      <dgm:spPr/>
      <dgm:t>
        <a:bodyPr/>
        <a:lstStyle/>
        <a:p>
          <a:endParaRPr lang="sv-SE"/>
        </a:p>
      </dgm:t>
    </dgm:pt>
    <dgm:pt modelId="{6594C054-5867-4D9A-865A-E256EF75ED17}">
      <dgm:prSet phldrT="[Text]"/>
      <dgm:spPr/>
      <dgm:t>
        <a:bodyPr/>
        <a:lstStyle/>
        <a:p>
          <a:r>
            <a:rPr lang="sv-SE" dirty="0"/>
            <a:t>Verksamhetsbeskrivning</a:t>
          </a:r>
        </a:p>
      </dgm:t>
    </dgm:pt>
    <dgm:pt modelId="{42963F19-05C0-43D2-8936-2E6DA04D3A22}" type="parTrans" cxnId="{F1BC2DEE-1626-41FC-B6DD-37DE21B616C0}">
      <dgm:prSet/>
      <dgm:spPr/>
      <dgm:t>
        <a:bodyPr/>
        <a:lstStyle/>
        <a:p>
          <a:endParaRPr lang="sv-SE"/>
        </a:p>
      </dgm:t>
    </dgm:pt>
    <dgm:pt modelId="{6F90E74D-A619-4360-B1A3-0EE6479E3D03}" type="sibTrans" cxnId="{F1BC2DEE-1626-41FC-B6DD-37DE21B616C0}">
      <dgm:prSet/>
      <dgm:spPr/>
      <dgm:t>
        <a:bodyPr/>
        <a:lstStyle/>
        <a:p>
          <a:endParaRPr lang="sv-SE"/>
        </a:p>
      </dgm:t>
    </dgm:pt>
    <dgm:pt modelId="{CD127973-23AB-4F28-B669-B71613AEC808}">
      <dgm:prSet phldrT="[Text]"/>
      <dgm:spPr/>
      <dgm:t>
        <a:bodyPr/>
        <a:lstStyle/>
        <a:p>
          <a:r>
            <a:rPr lang="sv-SE" dirty="0"/>
            <a:t>Undersökningar</a:t>
          </a:r>
        </a:p>
      </dgm:t>
    </dgm:pt>
    <dgm:pt modelId="{21768F9C-BF79-447A-99C9-55FE35709EC4}" type="parTrans" cxnId="{D13CDE24-FFDF-44CC-A3A3-DD77312F76B2}">
      <dgm:prSet/>
      <dgm:spPr/>
      <dgm:t>
        <a:bodyPr/>
        <a:lstStyle/>
        <a:p>
          <a:endParaRPr lang="sv-SE"/>
        </a:p>
      </dgm:t>
    </dgm:pt>
    <dgm:pt modelId="{2A7A7341-1B92-4879-A42D-ADA549966259}" type="sibTrans" cxnId="{D13CDE24-FFDF-44CC-A3A3-DD77312F76B2}">
      <dgm:prSet/>
      <dgm:spPr/>
      <dgm:t>
        <a:bodyPr/>
        <a:lstStyle/>
        <a:p>
          <a:endParaRPr lang="sv-SE"/>
        </a:p>
      </dgm:t>
    </dgm:pt>
    <dgm:pt modelId="{F708960F-5482-4F80-BDF6-62291FE37CEC}">
      <dgm:prSet phldrT="[Text]"/>
      <dgm:spPr/>
      <dgm:t>
        <a:bodyPr/>
        <a:lstStyle/>
        <a:p>
          <a:r>
            <a:rPr lang="sv-SE" dirty="0"/>
            <a:t>Kapitel 2</a:t>
          </a:r>
        </a:p>
      </dgm:t>
    </dgm:pt>
    <dgm:pt modelId="{2FCDC034-DB94-4235-B58E-FAF1F5192A8B}" type="parTrans" cxnId="{CB339D7B-10EF-45D0-8D19-FD8683624BFD}">
      <dgm:prSet/>
      <dgm:spPr/>
      <dgm:t>
        <a:bodyPr/>
        <a:lstStyle/>
        <a:p>
          <a:endParaRPr lang="sv-SE"/>
        </a:p>
      </dgm:t>
    </dgm:pt>
    <dgm:pt modelId="{3361F143-8786-4819-B75A-445565EA3459}" type="sibTrans" cxnId="{CB339D7B-10EF-45D0-8D19-FD8683624BFD}">
      <dgm:prSet/>
      <dgm:spPr/>
      <dgm:t>
        <a:bodyPr/>
        <a:lstStyle/>
        <a:p>
          <a:endParaRPr lang="sv-SE"/>
        </a:p>
      </dgm:t>
    </dgm:pt>
    <dgm:pt modelId="{076A444E-9FD4-419B-A25B-321F2A7EC04B}">
      <dgm:prSet phldrT="[Text]"/>
      <dgm:spPr/>
      <dgm:t>
        <a:bodyPr/>
        <a:lstStyle/>
        <a:p>
          <a:r>
            <a:rPr lang="sv-SE"/>
            <a:t>HACCP-principerna</a:t>
          </a:r>
          <a:endParaRPr lang="sv-SE" dirty="0"/>
        </a:p>
      </dgm:t>
    </dgm:pt>
    <dgm:pt modelId="{9D776A6B-3F07-4A05-83D7-24A080282A79}" type="parTrans" cxnId="{C81CE62E-1A85-41EC-9724-3A2712571F4D}">
      <dgm:prSet/>
      <dgm:spPr/>
      <dgm:t>
        <a:bodyPr/>
        <a:lstStyle/>
        <a:p>
          <a:endParaRPr lang="sv-SE"/>
        </a:p>
      </dgm:t>
    </dgm:pt>
    <dgm:pt modelId="{1A0D3149-8D75-4D78-A43F-AC6CBC97904C}" type="sibTrans" cxnId="{C81CE62E-1A85-41EC-9724-3A2712571F4D}">
      <dgm:prSet/>
      <dgm:spPr/>
      <dgm:t>
        <a:bodyPr/>
        <a:lstStyle/>
        <a:p>
          <a:endParaRPr lang="sv-SE"/>
        </a:p>
      </dgm:t>
    </dgm:pt>
    <dgm:pt modelId="{BA0CE93A-23A3-4EA3-8C57-6110C6414B2D}">
      <dgm:prSet phldrT="[Text]"/>
      <dgm:spPr/>
      <dgm:t>
        <a:bodyPr/>
        <a:lstStyle/>
        <a:p>
          <a:r>
            <a:rPr lang="sv-SE" dirty="0"/>
            <a:t>Rutin för validering och revidering</a:t>
          </a:r>
        </a:p>
      </dgm:t>
    </dgm:pt>
    <dgm:pt modelId="{59BE4252-D866-402D-A4CB-B455C062E556}" type="parTrans" cxnId="{B84DFBC3-97E6-4AAC-B3B6-62C90BB7FA7A}">
      <dgm:prSet/>
      <dgm:spPr/>
      <dgm:t>
        <a:bodyPr/>
        <a:lstStyle/>
        <a:p>
          <a:endParaRPr lang="sv-SE"/>
        </a:p>
      </dgm:t>
    </dgm:pt>
    <dgm:pt modelId="{38E587F3-41C8-4E71-A2E8-4BA7DD6B04FB}" type="sibTrans" cxnId="{B84DFBC3-97E6-4AAC-B3B6-62C90BB7FA7A}">
      <dgm:prSet/>
      <dgm:spPr/>
      <dgm:t>
        <a:bodyPr/>
        <a:lstStyle/>
        <a:p>
          <a:endParaRPr lang="sv-SE"/>
        </a:p>
      </dgm:t>
    </dgm:pt>
    <dgm:pt modelId="{9C3AB23C-48D8-44CF-98A0-763B046685D6}">
      <dgm:prSet phldrT="[Text]"/>
      <dgm:spPr/>
      <dgm:t>
        <a:bodyPr/>
        <a:lstStyle/>
        <a:p>
          <a:r>
            <a:rPr lang="sv-SE" dirty="0"/>
            <a:t>Grundförutsättningar och allmänna hygienkrav</a:t>
          </a:r>
        </a:p>
      </dgm:t>
    </dgm:pt>
    <dgm:pt modelId="{60AF227C-2C59-4762-9B82-A20BB370CA06}" type="parTrans" cxnId="{18C01E61-1DC6-4479-AFCF-07E74CEC4038}">
      <dgm:prSet/>
      <dgm:spPr/>
      <dgm:t>
        <a:bodyPr/>
        <a:lstStyle/>
        <a:p>
          <a:endParaRPr lang="sv-SE"/>
        </a:p>
      </dgm:t>
    </dgm:pt>
    <dgm:pt modelId="{EEBDB6EC-0D1B-4B42-977B-13ACC96358CD}" type="sibTrans" cxnId="{18C01E61-1DC6-4479-AFCF-07E74CEC4038}">
      <dgm:prSet/>
      <dgm:spPr/>
      <dgm:t>
        <a:bodyPr/>
        <a:lstStyle/>
        <a:p>
          <a:endParaRPr lang="sv-SE"/>
        </a:p>
      </dgm:t>
    </dgm:pt>
    <dgm:pt modelId="{CDC0A008-BAB1-472F-850A-88F3D4822E2E}">
      <dgm:prSet phldrT="[Text]"/>
      <dgm:spPr/>
      <dgm:t>
        <a:bodyPr/>
        <a:lstStyle/>
        <a:p>
          <a:r>
            <a:rPr lang="sv-SE" dirty="0"/>
            <a:t>Kapitel 3</a:t>
          </a:r>
        </a:p>
      </dgm:t>
    </dgm:pt>
    <dgm:pt modelId="{C1790EE9-1B1E-41B3-B3A5-B08DD7E1EF4C}" type="parTrans" cxnId="{2E00DDFB-3E89-4D2D-BE17-12CF2AE6B4E6}">
      <dgm:prSet/>
      <dgm:spPr/>
      <dgm:t>
        <a:bodyPr/>
        <a:lstStyle/>
        <a:p>
          <a:endParaRPr lang="sv-SE"/>
        </a:p>
      </dgm:t>
    </dgm:pt>
    <dgm:pt modelId="{976E35A9-B240-479F-9DE2-B7AFD77F1233}" type="sibTrans" cxnId="{2E00DDFB-3E89-4D2D-BE17-12CF2AE6B4E6}">
      <dgm:prSet/>
      <dgm:spPr/>
      <dgm:t>
        <a:bodyPr/>
        <a:lstStyle/>
        <a:p>
          <a:endParaRPr lang="sv-SE"/>
        </a:p>
      </dgm:t>
    </dgm:pt>
    <dgm:pt modelId="{F45563DB-3A33-4A1C-8931-7CC866CA1636}">
      <dgm:prSet phldrT="[Text]"/>
      <dgm:spPr/>
      <dgm:t>
        <a:bodyPr/>
        <a:lstStyle/>
        <a:p>
          <a:r>
            <a:rPr lang="sv-SE" dirty="0"/>
            <a:t>Kapitel 4</a:t>
          </a:r>
        </a:p>
      </dgm:t>
    </dgm:pt>
    <dgm:pt modelId="{FE2D0722-395C-42FD-9088-B791BAC575BC}" type="parTrans" cxnId="{B8DF6FA9-8EB6-4D9B-9BC5-9ACAF88C4817}">
      <dgm:prSet/>
      <dgm:spPr/>
      <dgm:t>
        <a:bodyPr/>
        <a:lstStyle/>
        <a:p>
          <a:endParaRPr lang="sv-SE"/>
        </a:p>
      </dgm:t>
    </dgm:pt>
    <dgm:pt modelId="{7CC899C0-7E5D-467C-8902-6A9651DA9EB5}" type="sibTrans" cxnId="{B8DF6FA9-8EB6-4D9B-9BC5-9ACAF88C4817}">
      <dgm:prSet/>
      <dgm:spPr/>
      <dgm:t>
        <a:bodyPr/>
        <a:lstStyle/>
        <a:p>
          <a:endParaRPr lang="sv-SE"/>
        </a:p>
      </dgm:t>
    </dgm:pt>
    <dgm:pt modelId="{823C3012-B903-42FE-9EEA-A6915B0FF734}">
      <dgm:prSet phldrT="[Text]"/>
      <dgm:spPr/>
      <dgm:t>
        <a:bodyPr/>
        <a:lstStyle/>
        <a:p>
          <a:r>
            <a:rPr lang="sv-SE" dirty="0"/>
            <a:t>Undersökningsprogram</a:t>
          </a:r>
        </a:p>
      </dgm:t>
    </dgm:pt>
    <dgm:pt modelId="{1E3E865B-BF58-4BC4-8AF9-4C9DB990C0AD}" type="parTrans" cxnId="{ACDCBC4D-0FA7-4931-8EDD-EBC6C7EF6764}">
      <dgm:prSet/>
      <dgm:spPr/>
      <dgm:t>
        <a:bodyPr/>
        <a:lstStyle/>
        <a:p>
          <a:endParaRPr lang="sv-SE"/>
        </a:p>
      </dgm:t>
    </dgm:pt>
    <dgm:pt modelId="{1D4FD373-C7B0-4DB1-BA8D-6CD7A7502F8A}" type="sibTrans" cxnId="{ACDCBC4D-0FA7-4931-8EDD-EBC6C7EF6764}">
      <dgm:prSet/>
      <dgm:spPr/>
      <dgm:t>
        <a:bodyPr/>
        <a:lstStyle/>
        <a:p>
          <a:endParaRPr lang="sv-SE"/>
        </a:p>
      </dgm:t>
    </dgm:pt>
    <dgm:pt modelId="{C29A8C45-1BF7-4F11-9C0F-8F1D2A071641}">
      <dgm:prSet phldrT="[Text]"/>
      <dgm:spPr/>
      <dgm:t>
        <a:bodyPr/>
        <a:lstStyle/>
        <a:p>
          <a:r>
            <a:rPr lang="sv-SE" dirty="0"/>
            <a:t>Råvattenkontroll</a:t>
          </a:r>
        </a:p>
      </dgm:t>
    </dgm:pt>
    <dgm:pt modelId="{86615960-C775-452E-BF03-846BC4C9F58C}" type="parTrans" cxnId="{7EB81A19-A6A3-448E-8822-49BDDF896158}">
      <dgm:prSet/>
      <dgm:spPr/>
      <dgm:t>
        <a:bodyPr/>
        <a:lstStyle/>
        <a:p>
          <a:endParaRPr lang="sv-SE"/>
        </a:p>
      </dgm:t>
    </dgm:pt>
    <dgm:pt modelId="{965F2676-EB46-40F8-9F90-AE97E28A135F}" type="sibTrans" cxnId="{7EB81A19-A6A3-448E-8822-49BDDF896158}">
      <dgm:prSet/>
      <dgm:spPr/>
      <dgm:t>
        <a:bodyPr/>
        <a:lstStyle/>
        <a:p>
          <a:endParaRPr lang="sv-SE"/>
        </a:p>
      </dgm:t>
    </dgm:pt>
    <dgm:pt modelId="{7EFF9B82-915A-4902-A55C-620FB0943E12}">
      <dgm:prSet phldrT="[Text]"/>
      <dgm:spPr/>
      <dgm:t>
        <a:bodyPr/>
        <a:lstStyle/>
        <a:p>
          <a:r>
            <a:rPr lang="sv-SE" dirty="0"/>
            <a:t>Driftkontroll mm.</a:t>
          </a:r>
        </a:p>
      </dgm:t>
    </dgm:pt>
    <dgm:pt modelId="{1ED7E0F9-48D8-4FF6-B3D8-72159D50F21E}" type="parTrans" cxnId="{3F92D3DB-593D-4864-ABD8-9C820D9AC1B5}">
      <dgm:prSet/>
      <dgm:spPr/>
      <dgm:t>
        <a:bodyPr/>
        <a:lstStyle/>
        <a:p>
          <a:endParaRPr lang="sv-SE"/>
        </a:p>
      </dgm:t>
    </dgm:pt>
    <dgm:pt modelId="{955B9D3D-24DB-4EF1-92DA-580D159CFF8D}" type="sibTrans" cxnId="{3F92D3DB-593D-4864-ABD8-9C820D9AC1B5}">
      <dgm:prSet/>
      <dgm:spPr/>
      <dgm:t>
        <a:bodyPr/>
        <a:lstStyle/>
        <a:p>
          <a:endParaRPr lang="sv-SE"/>
        </a:p>
      </dgm:t>
    </dgm:pt>
    <dgm:pt modelId="{D35E2C8A-A345-47CF-89A5-AB0AC9C62009}">
      <dgm:prSet phldrT="[Text]"/>
      <dgm:spPr/>
      <dgm:t>
        <a:bodyPr/>
        <a:lstStyle/>
        <a:p>
          <a:r>
            <a:rPr lang="sv-SE" dirty="0"/>
            <a:t>Rutiner</a:t>
          </a:r>
        </a:p>
      </dgm:t>
    </dgm:pt>
    <dgm:pt modelId="{53B1644F-1030-4AFA-A035-735D1EED5499}" type="parTrans" cxnId="{1D111FEC-55FD-4382-889D-38465270DBC8}">
      <dgm:prSet/>
      <dgm:spPr/>
      <dgm:t>
        <a:bodyPr/>
        <a:lstStyle/>
        <a:p>
          <a:endParaRPr lang="sv-SE"/>
        </a:p>
      </dgm:t>
    </dgm:pt>
    <dgm:pt modelId="{24D30E1F-D444-411D-87F6-5AB8203E1A7F}" type="sibTrans" cxnId="{1D111FEC-55FD-4382-889D-38465270DBC8}">
      <dgm:prSet/>
      <dgm:spPr/>
      <dgm:t>
        <a:bodyPr/>
        <a:lstStyle/>
        <a:p>
          <a:endParaRPr lang="sv-SE"/>
        </a:p>
      </dgm:t>
    </dgm:pt>
    <dgm:pt modelId="{AB6514A3-52E9-4969-AE1C-E4F043E2581A}" type="pres">
      <dgm:prSet presAssocID="{AB18297B-0B44-4BFF-8EDD-E74317D313C1}" presName="cycle" presStyleCnt="0">
        <dgm:presLayoutVars>
          <dgm:dir/>
          <dgm:resizeHandles val="exact"/>
        </dgm:presLayoutVars>
      </dgm:prSet>
      <dgm:spPr/>
    </dgm:pt>
    <dgm:pt modelId="{DCEA89B4-35F3-4865-A53C-192CF9CE5D13}" type="pres">
      <dgm:prSet presAssocID="{15F040AD-7B0C-470E-8CD5-3DA146C3DCFF}" presName="node" presStyleLbl="node1" presStyleIdx="0" presStyleCnt="3">
        <dgm:presLayoutVars>
          <dgm:bulletEnabled val="1"/>
        </dgm:presLayoutVars>
      </dgm:prSet>
      <dgm:spPr/>
    </dgm:pt>
    <dgm:pt modelId="{D84E5A4D-46FD-434A-A400-AA2A5D474C0A}" type="pres">
      <dgm:prSet presAssocID="{15F040AD-7B0C-470E-8CD5-3DA146C3DCFF}" presName="spNode" presStyleCnt="0"/>
      <dgm:spPr/>
    </dgm:pt>
    <dgm:pt modelId="{77894303-8628-4FAB-9620-6805097C1968}" type="pres">
      <dgm:prSet presAssocID="{1BF84476-B167-457D-A63A-80A6863B05A9}" presName="sibTrans" presStyleLbl="sibTrans1D1" presStyleIdx="0" presStyleCnt="3"/>
      <dgm:spPr/>
    </dgm:pt>
    <dgm:pt modelId="{3A8E2D6B-B2DE-4D66-AE41-0F93D62B125D}" type="pres">
      <dgm:prSet presAssocID="{9C3AB23C-48D8-44CF-98A0-763B046685D6}" presName="node" presStyleLbl="node1" presStyleIdx="1" presStyleCnt="3">
        <dgm:presLayoutVars>
          <dgm:bulletEnabled val="1"/>
        </dgm:presLayoutVars>
      </dgm:prSet>
      <dgm:spPr/>
    </dgm:pt>
    <dgm:pt modelId="{B6AF109E-DCEC-48F1-A0D0-CF3B59FAA5B0}" type="pres">
      <dgm:prSet presAssocID="{9C3AB23C-48D8-44CF-98A0-763B046685D6}" presName="spNode" presStyleCnt="0"/>
      <dgm:spPr/>
    </dgm:pt>
    <dgm:pt modelId="{CA1FD834-F11F-4840-9D1C-6A764236F97F}" type="pres">
      <dgm:prSet presAssocID="{EEBDB6EC-0D1B-4B42-977B-13ACC96358CD}" presName="sibTrans" presStyleLbl="sibTrans1D1" presStyleIdx="1" presStyleCnt="3"/>
      <dgm:spPr/>
    </dgm:pt>
    <dgm:pt modelId="{D8E87889-9D5D-4E69-87E2-238D35A867D1}" type="pres">
      <dgm:prSet presAssocID="{CD127973-23AB-4F28-B669-B71613AEC808}" presName="node" presStyleLbl="node1" presStyleIdx="2" presStyleCnt="3">
        <dgm:presLayoutVars>
          <dgm:bulletEnabled val="1"/>
        </dgm:presLayoutVars>
      </dgm:prSet>
      <dgm:spPr/>
    </dgm:pt>
    <dgm:pt modelId="{C015DDD1-681A-4E3C-BE77-7CCDB2B67B4D}" type="pres">
      <dgm:prSet presAssocID="{CD127973-23AB-4F28-B669-B71613AEC808}" presName="spNode" presStyleCnt="0"/>
      <dgm:spPr/>
    </dgm:pt>
    <dgm:pt modelId="{53723253-F2DD-4095-9A9F-4F12ED517335}" type="pres">
      <dgm:prSet presAssocID="{2A7A7341-1B92-4879-A42D-ADA549966259}" presName="sibTrans" presStyleLbl="sibTrans1D1" presStyleIdx="2" presStyleCnt="3"/>
      <dgm:spPr/>
    </dgm:pt>
  </dgm:ptLst>
  <dgm:cxnLst>
    <dgm:cxn modelId="{39DD4C0C-8C76-4DE2-AB76-A46EE2367D1F}" type="presOf" srcId="{15F040AD-7B0C-470E-8CD5-3DA146C3DCFF}" destId="{DCEA89B4-35F3-4865-A53C-192CF9CE5D13}" srcOrd="0" destOrd="0" presId="urn:microsoft.com/office/officeart/2005/8/layout/cycle6"/>
    <dgm:cxn modelId="{2123430E-1EAA-45D9-8C6F-5641D58D9014}" type="presOf" srcId="{C29A8C45-1BF7-4F11-9C0F-8F1D2A071641}" destId="{D8E87889-9D5D-4E69-87E2-238D35A867D1}" srcOrd="0" destOrd="3" presId="urn:microsoft.com/office/officeart/2005/8/layout/cycle6"/>
    <dgm:cxn modelId="{80328915-12F6-46AA-B656-48337D13BBE1}" type="presOf" srcId="{F45563DB-3A33-4A1C-8931-7CC866CA1636}" destId="{D8E87889-9D5D-4E69-87E2-238D35A867D1}" srcOrd="0" destOrd="1" presId="urn:microsoft.com/office/officeart/2005/8/layout/cycle6"/>
    <dgm:cxn modelId="{7EB81A19-A6A3-448E-8822-49BDDF896158}" srcId="{CD127973-23AB-4F28-B669-B71613AEC808}" destId="{C29A8C45-1BF7-4F11-9C0F-8F1D2A071641}" srcOrd="2" destOrd="0" parTransId="{86615960-C775-452E-BF03-846BC4C9F58C}" sibTransId="{965F2676-EB46-40F8-9F90-AE97E28A135F}"/>
    <dgm:cxn modelId="{D13CDE24-FFDF-44CC-A3A3-DD77312F76B2}" srcId="{AB18297B-0B44-4BFF-8EDD-E74317D313C1}" destId="{CD127973-23AB-4F28-B669-B71613AEC808}" srcOrd="2" destOrd="0" parTransId="{21768F9C-BF79-447A-99C9-55FE35709EC4}" sibTransId="{2A7A7341-1B92-4879-A42D-ADA549966259}"/>
    <dgm:cxn modelId="{8FFA6027-BC8D-4C9E-83C4-2DC31D82B465}" type="presOf" srcId="{D35E2C8A-A345-47CF-89A5-AB0AC9C62009}" destId="{3A8E2D6B-B2DE-4D66-AE41-0F93D62B125D}" srcOrd="0" destOrd="3" presId="urn:microsoft.com/office/officeart/2005/8/layout/cycle6"/>
    <dgm:cxn modelId="{C81CE62E-1A85-41EC-9724-3A2712571F4D}" srcId="{15F040AD-7B0C-470E-8CD5-3DA146C3DCFF}" destId="{076A444E-9FD4-419B-A25B-321F2A7EC04B}" srcOrd="1" destOrd="0" parTransId="{9D776A6B-3F07-4A05-83D7-24A080282A79}" sibTransId="{1A0D3149-8D75-4D78-A43F-AC6CBC97904C}"/>
    <dgm:cxn modelId="{79B89230-F0FF-45F5-A28C-891AB26E7664}" type="presOf" srcId="{076A444E-9FD4-419B-A25B-321F2A7EC04B}" destId="{DCEA89B4-35F3-4865-A53C-192CF9CE5D13}" srcOrd="0" destOrd="2" presId="urn:microsoft.com/office/officeart/2005/8/layout/cycle6"/>
    <dgm:cxn modelId="{28B1BC35-0FEA-421E-9BE4-D70F42A5EADF}" type="presOf" srcId="{EEBDB6EC-0D1B-4B42-977B-13ACC96358CD}" destId="{CA1FD834-F11F-4840-9D1C-6A764236F97F}" srcOrd="0" destOrd="0" presId="urn:microsoft.com/office/officeart/2005/8/layout/cycle6"/>
    <dgm:cxn modelId="{18C01E61-1DC6-4479-AFCF-07E74CEC4038}" srcId="{AB18297B-0B44-4BFF-8EDD-E74317D313C1}" destId="{9C3AB23C-48D8-44CF-98A0-763B046685D6}" srcOrd="1" destOrd="0" parTransId="{60AF227C-2C59-4762-9B82-A20BB370CA06}" sibTransId="{EEBDB6EC-0D1B-4B42-977B-13ACC96358CD}"/>
    <dgm:cxn modelId="{B22AAF6D-18D9-4169-B296-B90D2884EC14}" type="presOf" srcId="{7EFF9B82-915A-4902-A55C-620FB0943E12}" destId="{D8E87889-9D5D-4E69-87E2-238D35A867D1}" srcOrd="0" destOrd="4" presId="urn:microsoft.com/office/officeart/2005/8/layout/cycle6"/>
    <dgm:cxn modelId="{ACDCBC4D-0FA7-4931-8EDD-EBC6C7EF6764}" srcId="{CD127973-23AB-4F28-B669-B71613AEC808}" destId="{823C3012-B903-42FE-9EEA-A6915B0FF734}" srcOrd="1" destOrd="0" parTransId="{1E3E865B-BF58-4BC4-8AF9-4C9DB990C0AD}" sibTransId="{1D4FD373-C7B0-4DB1-BA8D-6CD7A7502F8A}"/>
    <dgm:cxn modelId="{74353870-CB65-4294-9760-C86191E27B77}" type="presOf" srcId="{AB18297B-0B44-4BFF-8EDD-E74317D313C1}" destId="{AB6514A3-52E9-4969-AE1C-E4F043E2581A}" srcOrd="0" destOrd="0" presId="urn:microsoft.com/office/officeart/2005/8/layout/cycle6"/>
    <dgm:cxn modelId="{CB339D7B-10EF-45D0-8D19-FD8683624BFD}" srcId="{15F040AD-7B0C-470E-8CD5-3DA146C3DCFF}" destId="{F708960F-5482-4F80-BDF6-62291FE37CEC}" srcOrd="0" destOrd="0" parTransId="{2FCDC034-DB94-4235-B58E-FAF1F5192A8B}" sibTransId="{3361F143-8786-4819-B75A-445565EA3459}"/>
    <dgm:cxn modelId="{E294A97B-A32A-4AF0-94E9-28C4F75B9B90}" srcId="{AB18297B-0B44-4BFF-8EDD-E74317D313C1}" destId="{15F040AD-7B0C-470E-8CD5-3DA146C3DCFF}" srcOrd="0" destOrd="0" parTransId="{B8B625E6-8A03-4CE4-BF00-C231317A61D2}" sibTransId="{1BF84476-B167-457D-A63A-80A6863B05A9}"/>
    <dgm:cxn modelId="{078B5A83-6F7C-41FA-AB1D-31101D4DC9C3}" type="presOf" srcId="{CD127973-23AB-4F28-B669-B71613AEC808}" destId="{D8E87889-9D5D-4E69-87E2-238D35A867D1}" srcOrd="0" destOrd="0" presId="urn:microsoft.com/office/officeart/2005/8/layout/cycle6"/>
    <dgm:cxn modelId="{B1C05295-C00E-4B7E-90A8-37B149AD28C6}" type="presOf" srcId="{1BF84476-B167-457D-A63A-80A6863B05A9}" destId="{77894303-8628-4FAB-9620-6805097C1968}" srcOrd="0" destOrd="0" presId="urn:microsoft.com/office/officeart/2005/8/layout/cycle6"/>
    <dgm:cxn modelId="{AF6E1897-267C-4298-88FB-DB4A24C83C7A}" type="presOf" srcId="{CDC0A008-BAB1-472F-850A-88F3D4822E2E}" destId="{3A8E2D6B-B2DE-4D66-AE41-0F93D62B125D}" srcOrd="0" destOrd="1" presId="urn:microsoft.com/office/officeart/2005/8/layout/cycle6"/>
    <dgm:cxn modelId="{505D149C-6221-4DA0-917E-67AADDBA3FBA}" type="presOf" srcId="{6594C054-5867-4D9A-865A-E256EF75ED17}" destId="{3A8E2D6B-B2DE-4D66-AE41-0F93D62B125D}" srcOrd="0" destOrd="2" presId="urn:microsoft.com/office/officeart/2005/8/layout/cycle6"/>
    <dgm:cxn modelId="{10B245A4-8094-42BB-99EA-9087B7DFA3AB}" type="presOf" srcId="{BA0CE93A-23A3-4EA3-8C57-6110C6414B2D}" destId="{DCEA89B4-35F3-4865-A53C-192CF9CE5D13}" srcOrd="0" destOrd="3" presId="urn:microsoft.com/office/officeart/2005/8/layout/cycle6"/>
    <dgm:cxn modelId="{B8DF6FA9-8EB6-4D9B-9BC5-9ACAF88C4817}" srcId="{CD127973-23AB-4F28-B669-B71613AEC808}" destId="{F45563DB-3A33-4A1C-8931-7CC866CA1636}" srcOrd="0" destOrd="0" parTransId="{FE2D0722-395C-42FD-9088-B791BAC575BC}" sibTransId="{7CC899C0-7E5D-467C-8902-6A9651DA9EB5}"/>
    <dgm:cxn modelId="{1CAFFAAE-BEDF-4925-AB86-8517188DEE9D}" type="presOf" srcId="{9C3AB23C-48D8-44CF-98A0-763B046685D6}" destId="{3A8E2D6B-B2DE-4D66-AE41-0F93D62B125D}" srcOrd="0" destOrd="0" presId="urn:microsoft.com/office/officeart/2005/8/layout/cycle6"/>
    <dgm:cxn modelId="{613B73BA-05C5-4EE5-8A2A-3B630D537FD5}" type="presOf" srcId="{823C3012-B903-42FE-9EEA-A6915B0FF734}" destId="{D8E87889-9D5D-4E69-87E2-238D35A867D1}" srcOrd="0" destOrd="2" presId="urn:microsoft.com/office/officeart/2005/8/layout/cycle6"/>
    <dgm:cxn modelId="{B84DFBC3-97E6-4AAC-B3B6-62C90BB7FA7A}" srcId="{15F040AD-7B0C-470E-8CD5-3DA146C3DCFF}" destId="{BA0CE93A-23A3-4EA3-8C57-6110C6414B2D}" srcOrd="2" destOrd="0" parTransId="{59BE4252-D866-402D-A4CB-B455C062E556}" sibTransId="{38E587F3-41C8-4E71-A2E8-4BA7DD6B04FB}"/>
    <dgm:cxn modelId="{2F40F7D4-3354-40FB-8FB4-F56C0F88D835}" type="presOf" srcId="{F708960F-5482-4F80-BDF6-62291FE37CEC}" destId="{DCEA89B4-35F3-4865-A53C-192CF9CE5D13}" srcOrd="0" destOrd="1" presId="urn:microsoft.com/office/officeart/2005/8/layout/cycle6"/>
    <dgm:cxn modelId="{3F92D3DB-593D-4864-ABD8-9C820D9AC1B5}" srcId="{CD127973-23AB-4F28-B669-B71613AEC808}" destId="{7EFF9B82-915A-4902-A55C-620FB0943E12}" srcOrd="3" destOrd="0" parTransId="{1ED7E0F9-48D8-4FF6-B3D8-72159D50F21E}" sibTransId="{955B9D3D-24DB-4EF1-92DA-580D159CFF8D}"/>
    <dgm:cxn modelId="{1D111FEC-55FD-4382-889D-38465270DBC8}" srcId="{9C3AB23C-48D8-44CF-98A0-763B046685D6}" destId="{D35E2C8A-A345-47CF-89A5-AB0AC9C62009}" srcOrd="2" destOrd="0" parTransId="{53B1644F-1030-4AFA-A035-735D1EED5499}" sibTransId="{24D30E1F-D444-411D-87F6-5AB8203E1A7F}"/>
    <dgm:cxn modelId="{F1BC2DEE-1626-41FC-B6DD-37DE21B616C0}" srcId="{9C3AB23C-48D8-44CF-98A0-763B046685D6}" destId="{6594C054-5867-4D9A-865A-E256EF75ED17}" srcOrd="1" destOrd="0" parTransId="{42963F19-05C0-43D2-8936-2E6DA04D3A22}" sibTransId="{6F90E74D-A619-4360-B1A3-0EE6479E3D03}"/>
    <dgm:cxn modelId="{3DEF60F5-4BC6-4C2F-B4CD-5BFE489B098B}" type="presOf" srcId="{2A7A7341-1B92-4879-A42D-ADA549966259}" destId="{53723253-F2DD-4095-9A9F-4F12ED517335}" srcOrd="0" destOrd="0" presId="urn:microsoft.com/office/officeart/2005/8/layout/cycle6"/>
    <dgm:cxn modelId="{2E00DDFB-3E89-4D2D-BE17-12CF2AE6B4E6}" srcId="{9C3AB23C-48D8-44CF-98A0-763B046685D6}" destId="{CDC0A008-BAB1-472F-850A-88F3D4822E2E}" srcOrd="0" destOrd="0" parTransId="{C1790EE9-1B1E-41B3-B3A5-B08DD7E1EF4C}" sibTransId="{976E35A9-B240-479F-9DE2-B7AFD77F1233}"/>
    <dgm:cxn modelId="{01C2C0A4-B993-46FC-8694-FEC66AB839E4}" type="presParOf" srcId="{AB6514A3-52E9-4969-AE1C-E4F043E2581A}" destId="{DCEA89B4-35F3-4865-A53C-192CF9CE5D13}" srcOrd="0" destOrd="0" presId="urn:microsoft.com/office/officeart/2005/8/layout/cycle6"/>
    <dgm:cxn modelId="{1F1AA65A-7EB7-41E4-BB59-ED67D15B661F}" type="presParOf" srcId="{AB6514A3-52E9-4969-AE1C-E4F043E2581A}" destId="{D84E5A4D-46FD-434A-A400-AA2A5D474C0A}" srcOrd="1" destOrd="0" presId="urn:microsoft.com/office/officeart/2005/8/layout/cycle6"/>
    <dgm:cxn modelId="{CD8C6E15-F4B9-43BA-9289-C01DE106879C}" type="presParOf" srcId="{AB6514A3-52E9-4969-AE1C-E4F043E2581A}" destId="{77894303-8628-4FAB-9620-6805097C1968}" srcOrd="2" destOrd="0" presId="urn:microsoft.com/office/officeart/2005/8/layout/cycle6"/>
    <dgm:cxn modelId="{A109A32A-4F8A-4EF4-BE46-4B8D548D086E}" type="presParOf" srcId="{AB6514A3-52E9-4969-AE1C-E4F043E2581A}" destId="{3A8E2D6B-B2DE-4D66-AE41-0F93D62B125D}" srcOrd="3" destOrd="0" presId="urn:microsoft.com/office/officeart/2005/8/layout/cycle6"/>
    <dgm:cxn modelId="{6499E0CA-6681-471F-9671-B14E6F6F9D66}" type="presParOf" srcId="{AB6514A3-52E9-4969-AE1C-E4F043E2581A}" destId="{B6AF109E-DCEC-48F1-A0D0-CF3B59FAA5B0}" srcOrd="4" destOrd="0" presId="urn:microsoft.com/office/officeart/2005/8/layout/cycle6"/>
    <dgm:cxn modelId="{10182EB5-58BD-4CDA-86BD-B20E0FE4C6B4}" type="presParOf" srcId="{AB6514A3-52E9-4969-AE1C-E4F043E2581A}" destId="{CA1FD834-F11F-4840-9D1C-6A764236F97F}" srcOrd="5" destOrd="0" presId="urn:microsoft.com/office/officeart/2005/8/layout/cycle6"/>
    <dgm:cxn modelId="{64DABFF3-D7A3-4A92-A99B-2422F55BA827}" type="presParOf" srcId="{AB6514A3-52E9-4969-AE1C-E4F043E2581A}" destId="{D8E87889-9D5D-4E69-87E2-238D35A867D1}" srcOrd="6" destOrd="0" presId="urn:microsoft.com/office/officeart/2005/8/layout/cycle6"/>
    <dgm:cxn modelId="{D706C789-6E87-4D3D-B1B8-B3AEF2450EAB}" type="presParOf" srcId="{AB6514A3-52E9-4969-AE1C-E4F043E2581A}" destId="{C015DDD1-681A-4E3C-BE77-7CCDB2B67B4D}" srcOrd="7" destOrd="0" presId="urn:microsoft.com/office/officeart/2005/8/layout/cycle6"/>
    <dgm:cxn modelId="{3723B848-70D2-42BE-9F26-2A8CF8B3AFEB}" type="presParOf" srcId="{AB6514A3-52E9-4969-AE1C-E4F043E2581A}" destId="{53723253-F2DD-4095-9A9F-4F12ED517335}" srcOrd="8" destOrd="0" presId="urn:microsoft.com/office/officeart/2005/8/layout/cycle6"/>
  </dgm:cxnLst>
  <dgm:bg>
    <a:noFill/>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EF8D852-FA60-4458-8957-583C40D6FDEB}"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sv-SE"/>
        </a:p>
      </dgm:t>
    </dgm:pt>
    <dgm:pt modelId="{2BCACEC8-47A5-41AB-B65A-58F9FF2F72D2}">
      <dgm:prSet phldrT="[Text]" custT="1"/>
      <dgm:spPr/>
      <dgm:t>
        <a:bodyPr/>
        <a:lstStyle/>
        <a:p>
          <a:r>
            <a:rPr lang="sv-SE" sz="900" dirty="0"/>
            <a:t>Princip 1a </a:t>
          </a:r>
        </a:p>
        <a:p>
          <a:r>
            <a:rPr lang="sv-SE" sz="900" dirty="0"/>
            <a:t>Identifiera faror</a:t>
          </a:r>
        </a:p>
      </dgm:t>
    </dgm:pt>
    <dgm:pt modelId="{E8C26C5A-4FB5-4A66-B3BB-5D653DBA4890}" type="parTrans" cxnId="{C623F05A-4726-49AE-86D8-E8979284A579}">
      <dgm:prSet/>
      <dgm:spPr/>
      <dgm:t>
        <a:bodyPr/>
        <a:lstStyle/>
        <a:p>
          <a:endParaRPr lang="sv-SE"/>
        </a:p>
      </dgm:t>
    </dgm:pt>
    <dgm:pt modelId="{E40181BD-6DD4-4318-A7A9-621500563187}" type="sibTrans" cxnId="{C623F05A-4726-49AE-86D8-E8979284A579}">
      <dgm:prSet/>
      <dgm:spPr/>
      <dgm:t>
        <a:bodyPr/>
        <a:lstStyle/>
        <a:p>
          <a:endParaRPr lang="sv-SE"/>
        </a:p>
      </dgm:t>
    </dgm:pt>
    <dgm:pt modelId="{3DD791C1-C597-488A-9344-031FB4A662FD}">
      <dgm:prSet phldrT="[Text]" custT="1"/>
      <dgm:spPr/>
      <dgm:t>
        <a:bodyPr/>
        <a:lstStyle/>
        <a:p>
          <a:r>
            <a:rPr lang="sv-SE" sz="600" dirty="0"/>
            <a:t>Lista mikrobiologiska, kemiska och fysiska faror</a:t>
          </a:r>
        </a:p>
      </dgm:t>
    </dgm:pt>
    <dgm:pt modelId="{B147AB93-B6EB-4205-8461-9A3FF4E77647}" type="parTrans" cxnId="{FCDA8D62-EAD9-47D0-857D-D5183651B5EF}">
      <dgm:prSet/>
      <dgm:spPr/>
      <dgm:t>
        <a:bodyPr/>
        <a:lstStyle/>
        <a:p>
          <a:endParaRPr lang="sv-SE"/>
        </a:p>
      </dgm:t>
    </dgm:pt>
    <dgm:pt modelId="{1A3B0E12-0ACB-4165-924D-C7206DA986CA}" type="sibTrans" cxnId="{FCDA8D62-EAD9-47D0-857D-D5183651B5EF}">
      <dgm:prSet/>
      <dgm:spPr/>
      <dgm:t>
        <a:bodyPr/>
        <a:lstStyle/>
        <a:p>
          <a:endParaRPr lang="sv-SE"/>
        </a:p>
      </dgm:t>
    </dgm:pt>
    <dgm:pt modelId="{4EFEB43D-9786-4D67-821D-BA5FE212D5EA}">
      <dgm:prSet phldrT="[Text]" custT="1"/>
      <dgm:spPr/>
      <dgm:t>
        <a:bodyPr/>
        <a:lstStyle/>
        <a:p>
          <a:r>
            <a:rPr lang="sv-SE" sz="600" dirty="0"/>
            <a:t>Hur kan faran minskas i råvatten, beredning och distribution?</a:t>
          </a:r>
        </a:p>
      </dgm:t>
    </dgm:pt>
    <dgm:pt modelId="{165EBF3C-F989-479D-8B1C-608CC5B8CC3C}" type="parTrans" cxnId="{10FBEC0F-FA84-4DAD-AF36-561788BF1467}">
      <dgm:prSet/>
      <dgm:spPr/>
      <dgm:t>
        <a:bodyPr/>
        <a:lstStyle/>
        <a:p>
          <a:endParaRPr lang="sv-SE"/>
        </a:p>
      </dgm:t>
    </dgm:pt>
    <dgm:pt modelId="{45D65BE1-5951-4621-B53A-B4AE51548418}" type="sibTrans" cxnId="{10FBEC0F-FA84-4DAD-AF36-561788BF1467}">
      <dgm:prSet/>
      <dgm:spPr/>
      <dgm:t>
        <a:bodyPr/>
        <a:lstStyle/>
        <a:p>
          <a:endParaRPr lang="sv-SE"/>
        </a:p>
      </dgm:t>
    </dgm:pt>
    <dgm:pt modelId="{7284C219-936F-4B47-9D1D-8F263F354FF7}">
      <dgm:prSet phldrT="[Text]" custT="1"/>
      <dgm:spPr/>
      <dgm:t>
        <a:bodyPr/>
        <a:lstStyle/>
        <a:p>
          <a:r>
            <a:rPr lang="sv-SE" sz="900" dirty="0"/>
            <a:t>Princip 1b </a:t>
          </a:r>
        </a:p>
        <a:p>
          <a:r>
            <a:rPr lang="sv-SE" sz="900" dirty="0"/>
            <a:t>Beskriva faror</a:t>
          </a:r>
        </a:p>
      </dgm:t>
    </dgm:pt>
    <dgm:pt modelId="{E056F31C-D0CA-4BF7-B63B-56871DFA8CC0}" type="parTrans" cxnId="{27312F84-220A-4118-8AA2-2B2BB27E7019}">
      <dgm:prSet/>
      <dgm:spPr/>
      <dgm:t>
        <a:bodyPr/>
        <a:lstStyle/>
        <a:p>
          <a:endParaRPr lang="sv-SE"/>
        </a:p>
      </dgm:t>
    </dgm:pt>
    <dgm:pt modelId="{F7BAB257-2F63-4691-A934-D0A411CD0F5F}" type="sibTrans" cxnId="{27312F84-220A-4118-8AA2-2B2BB27E7019}">
      <dgm:prSet/>
      <dgm:spPr/>
      <dgm:t>
        <a:bodyPr/>
        <a:lstStyle/>
        <a:p>
          <a:endParaRPr lang="sv-SE"/>
        </a:p>
      </dgm:t>
    </dgm:pt>
    <dgm:pt modelId="{86FF4CF6-54AD-435F-AA71-C511978966BD}">
      <dgm:prSet phldrT="[Text]" custT="1"/>
      <dgm:spPr/>
      <dgm:t>
        <a:bodyPr/>
        <a:lstStyle/>
        <a:p>
          <a:r>
            <a:rPr lang="sv-SE" sz="600" dirty="0"/>
            <a:t>Beskriv orsak till fara och befintlig förebyggande åtgärd</a:t>
          </a:r>
        </a:p>
      </dgm:t>
    </dgm:pt>
    <dgm:pt modelId="{A5EF6CB5-5C9F-42D9-BF92-4D2B45EE07BD}" type="parTrans" cxnId="{5410A1A3-3E65-40F6-9989-29C758A8F7C9}">
      <dgm:prSet/>
      <dgm:spPr/>
      <dgm:t>
        <a:bodyPr/>
        <a:lstStyle/>
        <a:p>
          <a:endParaRPr lang="sv-SE"/>
        </a:p>
      </dgm:t>
    </dgm:pt>
    <dgm:pt modelId="{7B282EB9-08E4-4F2D-B0BA-759CC44CFBB3}" type="sibTrans" cxnId="{5410A1A3-3E65-40F6-9989-29C758A8F7C9}">
      <dgm:prSet/>
      <dgm:spPr/>
      <dgm:t>
        <a:bodyPr/>
        <a:lstStyle/>
        <a:p>
          <a:endParaRPr lang="sv-SE"/>
        </a:p>
      </dgm:t>
    </dgm:pt>
    <dgm:pt modelId="{76BD0DC9-335C-4302-B570-E0D1B1CA9AE2}">
      <dgm:prSet phldrT="[Text]" custT="1"/>
      <dgm:spPr/>
      <dgm:t>
        <a:bodyPr/>
        <a:lstStyle/>
        <a:p>
          <a:r>
            <a:rPr lang="sv-SE" sz="600" dirty="0"/>
            <a:t>Bedöm sannolikhet och konsekvens och beräkna risktal</a:t>
          </a:r>
        </a:p>
      </dgm:t>
    </dgm:pt>
    <dgm:pt modelId="{26074C57-FC18-4159-B29F-F2BB41D2B995}" type="parTrans" cxnId="{828E8AA8-7B3D-4B50-A96D-1DB288DD71AC}">
      <dgm:prSet/>
      <dgm:spPr/>
      <dgm:t>
        <a:bodyPr/>
        <a:lstStyle/>
        <a:p>
          <a:endParaRPr lang="sv-SE"/>
        </a:p>
      </dgm:t>
    </dgm:pt>
    <dgm:pt modelId="{3E89DCB7-C561-485E-9914-90F0B41734BF}" type="sibTrans" cxnId="{828E8AA8-7B3D-4B50-A96D-1DB288DD71AC}">
      <dgm:prSet/>
      <dgm:spPr/>
      <dgm:t>
        <a:bodyPr/>
        <a:lstStyle/>
        <a:p>
          <a:endParaRPr lang="sv-SE"/>
        </a:p>
      </dgm:t>
    </dgm:pt>
    <dgm:pt modelId="{E0E7237E-A7A2-456E-B05E-89DA20824BFB}">
      <dgm:prSet phldrT="[Text]" custT="1"/>
      <dgm:spPr/>
      <dgm:t>
        <a:bodyPr/>
        <a:lstStyle/>
        <a:p>
          <a:r>
            <a:rPr lang="sv-SE" sz="900" dirty="0"/>
            <a:t>Princip 2 </a:t>
          </a:r>
        </a:p>
        <a:p>
          <a:r>
            <a:rPr lang="sv-SE" sz="900" dirty="0"/>
            <a:t>Identifiera kritiska styrpunkter</a:t>
          </a:r>
        </a:p>
      </dgm:t>
    </dgm:pt>
    <dgm:pt modelId="{DA466162-DB92-470A-8A8E-2192B27736C7}" type="parTrans" cxnId="{43DAF1E5-945D-4E9E-A696-927E8650E7AE}">
      <dgm:prSet/>
      <dgm:spPr/>
      <dgm:t>
        <a:bodyPr/>
        <a:lstStyle/>
        <a:p>
          <a:endParaRPr lang="sv-SE"/>
        </a:p>
      </dgm:t>
    </dgm:pt>
    <dgm:pt modelId="{23C5C252-BAD7-418F-9D6E-AF1524E08795}" type="sibTrans" cxnId="{43DAF1E5-945D-4E9E-A696-927E8650E7AE}">
      <dgm:prSet/>
      <dgm:spPr/>
      <dgm:t>
        <a:bodyPr/>
        <a:lstStyle/>
        <a:p>
          <a:endParaRPr lang="sv-SE"/>
        </a:p>
      </dgm:t>
    </dgm:pt>
    <dgm:pt modelId="{91588A59-7A1D-441E-8215-26955ABDF421}">
      <dgm:prSet phldrT="[Text]" custT="1"/>
      <dgm:spPr/>
      <dgm:t>
        <a:bodyPr/>
        <a:lstStyle/>
        <a:p>
          <a:r>
            <a:rPr lang="sv-SE" sz="600" dirty="0"/>
            <a:t>Finns driftsatt online-övervakning? Om nej, är det motiverat att införa?</a:t>
          </a:r>
        </a:p>
      </dgm:t>
    </dgm:pt>
    <dgm:pt modelId="{7CD56DB1-A9A0-49C2-B8C4-05DC5A3801E9}" type="parTrans" cxnId="{1C8360CD-6064-4188-88BE-3DDE9C02F107}">
      <dgm:prSet/>
      <dgm:spPr/>
      <dgm:t>
        <a:bodyPr/>
        <a:lstStyle/>
        <a:p>
          <a:endParaRPr lang="sv-SE"/>
        </a:p>
      </dgm:t>
    </dgm:pt>
    <dgm:pt modelId="{C40CA754-5D05-42B2-B634-CCC67CA316E4}" type="sibTrans" cxnId="{1C8360CD-6064-4188-88BE-3DDE9C02F107}">
      <dgm:prSet/>
      <dgm:spPr/>
      <dgm:t>
        <a:bodyPr/>
        <a:lstStyle/>
        <a:p>
          <a:endParaRPr lang="sv-SE"/>
        </a:p>
      </dgm:t>
    </dgm:pt>
    <dgm:pt modelId="{3629732D-233F-48B0-A851-A63138DAE0DE}">
      <dgm:prSet phldrT="[Text]" custT="1"/>
      <dgm:spPr/>
      <dgm:t>
        <a:bodyPr/>
        <a:lstStyle/>
        <a:p>
          <a:r>
            <a:rPr lang="sv-SE" sz="600" dirty="0"/>
            <a:t>Bedöm om faran är en kritisk styrpunkt.  Använd gärna beslutsträd</a:t>
          </a:r>
        </a:p>
      </dgm:t>
    </dgm:pt>
    <dgm:pt modelId="{E896F926-A465-43CE-8006-58850C74E362}" type="parTrans" cxnId="{7BEFCDF0-E466-4A07-819E-4D668F09F2C2}">
      <dgm:prSet/>
      <dgm:spPr/>
      <dgm:t>
        <a:bodyPr/>
        <a:lstStyle/>
        <a:p>
          <a:endParaRPr lang="sv-SE"/>
        </a:p>
      </dgm:t>
    </dgm:pt>
    <dgm:pt modelId="{395C001D-7164-42F5-BDC1-1E9F2AFFF98E}" type="sibTrans" cxnId="{7BEFCDF0-E466-4A07-819E-4D668F09F2C2}">
      <dgm:prSet/>
      <dgm:spPr/>
      <dgm:t>
        <a:bodyPr/>
        <a:lstStyle/>
        <a:p>
          <a:endParaRPr lang="sv-SE"/>
        </a:p>
      </dgm:t>
    </dgm:pt>
    <dgm:pt modelId="{07ECADA9-3DBE-4B71-885A-7C1D6E489992}">
      <dgm:prSet custT="1"/>
      <dgm:spPr/>
      <dgm:t>
        <a:bodyPr/>
        <a:lstStyle/>
        <a:p>
          <a:r>
            <a:rPr lang="sv-SE" sz="900" dirty="0"/>
            <a:t>Princip 3 </a:t>
          </a:r>
        </a:p>
        <a:p>
          <a:r>
            <a:rPr lang="sv-SE" sz="900" dirty="0"/>
            <a:t>Fastställa kritiska gränser</a:t>
          </a:r>
        </a:p>
      </dgm:t>
    </dgm:pt>
    <dgm:pt modelId="{143CC3BA-EAAD-4AA8-8E49-D7DA04647F0F}" type="parTrans" cxnId="{A96029A7-E9C6-41DA-B93C-EFE1FA3B3E2F}">
      <dgm:prSet/>
      <dgm:spPr/>
      <dgm:t>
        <a:bodyPr/>
        <a:lstStyle/>
        <a:p>
          <a:endParaRPr lang="sv-SE"/>
        </a:p>
      </dgm:t>
    </dgm:pt>
    <dgm:pt modelId="{764DBCF7-3FEE-4BFC-90BB-684E1AB76EBB}" type="sibTrans" cxnId="{A96029A7-E9C6-41DA-B93C-EFE1FA3B3E2F}">
      <dgm:prSet/>
      <dgm:spPr/>
      <dgm:t>
        <a:bodyPr/>
        <a:lstStyle/>
        <a:p>
          <a:endParaRPr lang="sv-SE"/>
        </a:p>
      </dgm:t>
    </dgm:pt>
    <dgm:pt modelId="{ED475918-A156-4877-BE7C-1F60AAF996BD}">
      <dgm:prSet custT="1"/>
      <dgm:spPr/>
      <dgm:t>
        <a:bodyPr/>
        <a:lstStyle/>
        <a:p>
          <a:r>
            <a:rPr lang="sv-SE" sz="600" dirty="0"/>
            <a:t>Beskriv för vardera (grupp av) fara</a:t>
          </a:r>
        </a:p>
      </dgm:t>
    </dgm:pt>
    <dgm:pt modelId="{31622EC6-E85D-445B-8C38-64BD6A0AD872}" type="parTrans" cxnId="{FA2E0BF4-FFCB-448B-A35C-D04A4401A1EC}">
      <dgm:prSet/>
      <dgm:spPr/>
      <dgm:t>
        <a:bodyPr/>
        <a:lstStyle/>
        <a:p>
          <a:endParaRPr lang="sv-SE"/>
        </a:p>
      </dgm:t>
    </dgm:pt>
    <dgm:pt modelId="{E3DB36D2-103F-42F1-AED0-1C551D8B6F48}" type="sibTrans" cxnId="{FA2E0BF4-FFCB-448B-A35C-D04A4401A1EC}">
      <dgm:prSet/>
      <dgm:spPr/>
      <dgm:t>
        <a:bodyPr/>
        <a:lstStyle/>
        <a:p>
          <a:endParaRPr lang="sv-SE"/>
        </a:p>
      </dgm:t>
    </dgm:pt>
    <dgm:pt modelId="{66E768CB-23FF-4A3F-B113-DC70AE948BE2}">
      <dgm:prSet custT="1"/>
      <dgm:spPr/>
      <dgm:t>
        <a:bodyPr/>
        <a:lstStyle/>
        <a:p>
          <a:r>
            <a:rPr lang="sv-SE" sz="600" dirty="0"/>
            <a:t>Är risken acceptabel? Rekommendera åtgärd</a:t>
          </a:r>
        </a:p>
      </dgm:t>
    </dgm:pt>
    <dgm:pt modelId="{148C94C5-7033-45CB-B1B3-1DA554417AAE}" type="parTrans" cxnId="{A1431685-8C7D-448D-8F2E-0E869E943127}">
      <dgm:prSet/>
      <dgm:spPr/>
      <dgm:t>
        <a:bodyPr/>
        <a:lstStyle/>
        <a:p>
          <a:endParaRPr lang="sv-SE"/>
        </a:p>
      </dgm:t>
    </dgm:pt>
    <dgm:pt modelId="{B06893A7-5476-440E-923D-B20406542633}" type="sibTrans" cxnId="{A1431685-8C7D-448D-8F2E-0E869E943127}">
      <dgm:prSet/>
      <dgm:spPr/>
      <dgm:t>
        <a:bodyPr/>
        <a:lstStyle/>
        <a:p>
          <a:endParaRPr lang="sv-SE"/>
        </a:p>
      </dgm:t>
    </dgm:pt>
    <dgm:pt modelId="{1C70F27A-2B9C-4CD4-9891-95F967CB5F09}">
      <dgm:prSet custT="1"/>
      <dgm:spPr/>
      <dgm:t>
        <a:bodyPr/>
        <a:lstStyle/>
        <a:p>
          <a:r>
            <a:rPr lang="sv-SE" sz="600" dirty="0"/>
            <a:t>Notera ner kritiska styrpunkter i ett processchema</a:t>
          </a:r>
        </a:p>
      </dgm:t>
    </dgm:pt>
    <dgm:pt modelId="{C333B521-FFF4-4342-877A-2F1CDB6E70C0}" type="parTrans" cxnId="{F543C532-23D3-4E40-9532-12C151EAE3A0}">
      <dgm:prSet/>
      <dgm:spPr/>
      <dgm:t>
        <a:bodyPr/>
        <a:lstStyle/>
        <a:p>
          <a:endParaRPr lang="sv-SE"/>
        </a:p>
      </dgm:t>
    </dgm:pt>
    <dgm:pt modelId="{6D8C159C-25CA-4164-8FC3-6B0121EA5B00}" type="sibTrans" cxnId="{F543C532-23D3-4E40-9532-12C151EAE3A0}">
      <dgm:prSet/>
      <dgm:spPr/>
      <dgm:t>
        <a:bodyPr/>
        <a:lstStyle/>
        <a:p>
          <a:endParaRPr lang="sv-SE"/>
        </a:p>
      </dgm:t>
    </dgm:pt>
    <dgm:pt modelId="{218FBD89-A19F-443D-9519-6B2D9916D301}">
      <dgm:prSet custT="1"/>
      <dgm:spPr/>
      <dgm:t>
        <a:bodyPr/>
        <a:lstStyle/>
        <a:p>
          <a:r>
            <a:rPr lang="sv-SE" sz="900" dirty="0"/>
            <a:t>Princip 4 </a:t>
          </a:r>
        </a:p>
        <a:p>
          <a:r>
            <a:rPr lang="sv-SE" sz="900" dirty="0"/>
            <a:t>Övervaka kritiska styrpunkter</a:t>
          </a:r>
        </a:p>
      </dgm:t>
    </dgm:pt>
    <dgm:pt modelId="{FBEAFB53-3B26-414A-9812-6351E6BE6DC6}" type="parTrans" cxnId="{C3089026-1C00-4FA5-A575-AA20154C625A}">
      <dgm:prSet/>
      <dgm:spPr/>
      <dgm:t>
        <a:bodyPr/>
        <a:lstStyle/>
        <a:p>
          <a:endParaRPr lang="sv-SE"/>
        </a:p>
      </dgm:t>
    </dgm:pt>
    <dgm:pt modelId="{A5C07761-383B-4DDB-B1D2-00D66B721CFB}" type="sibTrans" cxnId="{C3089026-1C00-4FA5-A575-AA20154C625A}">
      <dgm:prSet/>
      <dgm:spPr/>
      <dgm:t>
        <a:bodyPr/>
        <a:lstStyle/>
        <a:p>
          <a:endParaRPr lang="sv-SE"/>
        </a:p>
      </dgm:t>
    </dgm:pt>
    <dgm:pt modelId="{5AD6C7B2-DC3D-458C-9378-CA79D6C47998}">
      <dgm:prSet custT="1"/>
      <dgm:spPr/>
      <dgm:t>
        <a:bodyPr/>
        <a:lstStyle/>
        <a:p>
          <a:r>
            <a:rPr lang="sv-SE" sz="600" dirty="0"/>
            <a:t>Vilken övervakning sker idag (on-line eller annan)?</a:t>
          </a:r>
        </a:p>
      </dgm:t>
    </dgm:pt>
    <dgm:pt modelId="{0C201F5D-4672-4C22-89CC-55CD33EFB9B4}" type="parTrans" cxnId="{0081284C-88BF-4524-B256-170CDE61564A}">
      <dgm:prSet/>
      <dgm:spPr/>
      <dgm:t>
        <a:bodyPr/>
        <a:lstStyle/>
        <a:p>
          <a:endParaRPr lang="sv-SE"/>
        </a:p>
      </dgm:t>
    </dgm:pt>
    <dgm:pt modelId="{5806143F-F219-47AC-808E-7BABCB496B10}" type="sibTrans" cxnId="{0081284C-88BF-4524-B256-170CDE61564A}">
      <dgm:prSet/>
      <dgm:spPr/>
      <dgm:t>
        <a:bodyPr/>
        <a:lstStyle/>
        <a:p>
          <a:endParaRPr lang="sv-SE"/>
        </a:p>
      </dgm:t>
    </dgm:pt>
    <dgm:pt modelId="{AE4178F4-0395-4B0A-878F-FBA757EA2B3F}">
      <dgm:prSet custT="1"/>
      <dgm:spPr/>
      <dgm:t>
        <a:bodyPr/>
        <a:lstStyle/>
        <a:p>
          <a:r>
            <a:rPr lang="sv-SE" sz="600" dirty="0"/>
            <a:t>Med vilken frekvens görs mätningar?</a:t>
          </a:r>
        </a:p>
      </dgm:t>
    </dgm:pt>
    <dgm:pt modelId="{0C97D58D-1AC9-4044-AFEA-5AB12094BEFA}" type="parTrans" cxnId="{14B587A8-510F-4976-B44F-9FAB83A6D128}">
      <dgm:prSet/>
      <dgm:spPr/>
      <dgm:t>
        <a:bodyPr/>
        <a:lstStyle/>
        <a:p>
          <a:endParaRPr lang="sv-SE"/>
        </a:p>
      </dgm:t>
    </dgm:pt>
    <dgm:pt modelId="{1075AF38-F321-4738-A615-ADAACE574F5A}" type="sibTrans" cxnId="{14B587A8-510F-4976-B44F-9FAB83A6D128}">
      <dgm:prSet/>
      <dgm:spPr/>
      <dgm:t>
        <a:bodyPr/>
        <a:lstStyle/>
        <a:p>
          <a:endParaRPr lang="sv-SE"/>
        </a:p>
      </dgm:t>
    </dgm:pt>
    <dgm:pt modelId="{6877AAC6-D5BD-4EAE-AE1C-189E4B8EE412}">
      <dgm:prSet custT="1"/>
      <dgm:spPr/>
      <dgm:t>
        <a:bodyPr/>
        <a:lstStyle/>
        <a:p>
          <a:r>
            <a:rPr lang="sv-SE" sz="600" dirty="0"/>
            <a:t>Fastställ kritiska gränser: </a:t>
          </a:r>
          <a:br>
            <a:rPr lang="sv-SE" sz="600" dirty="0"/>
          </a:br>
          <a:r>
            <a:rPr lang="sv-SE" sz="600" dirty="0"/>
            <a:t>bör-värde, uppmärksamhetsnivå, åtgärdsnivå</a:t>
          </a:r>
        </a:p>
      </dgm:t>
    </dgm:pt>
    <dgm:pt modelId="{479FDC98-ABC9-4A21-8BF1-B39171704263}" type="parTrans" cxnId="{3AAF7F2B-9B8D-4757-BE8F-CA5EDEB11E15}">
      <dgm:prSet/>
      <dgm:spPr/>
      <dgm:t>
        <a:bodyPr/>
        <a:lstStyle/>
        <a:p>
          <a:endParaRPr lang="sv-SE"/>
        </a:p>
      </dgm:t>
    </dgm:pt>
    <dgm:pt modelId="{C050C784-6E4E-466A-9ACA-17C43B520842}" type="sibTrans" cxnId="{3AAF7F2B-9B8D-4757-BE8F-CA5EDEB11E15}">
      <dgm:prSet/>
      <dgm:spPr/>
      <dgm:t>
        <a:bodyPr/>
        <a:lstStyle/>
        <a:p>
          <a:endParaRPr lang="sv-SE"/>
        </a:p>
      </dgm:t>
    </dgm:pt>
    <dgm:pt modelId="{12526A1B-CB29-4504-A639-AA081B190A00}">
      <dgm:prSet custT="1"/>
      <dgm:spPr/>
      <dgm:t>
        <a:bodyPr/>
        <a:lstStyle/>
        <a:p>
          <a:r>
            <a:rPr lang="sv-SE" sz="600" dirty="0"/>
            <a:t>Finns relevant online-övervakning?</a:t>
          </a:r>
        </a:p>
      </dgm:t>
    </dgm:pt>
    <dgm:pt modelId="{6FC86DA9-74B7-4093-9A66-1400A55C706E}" type="parTrans" cxnId="{9B67CC15-2681-408F-B6E6-CB1712888CB5}">
      <dgm:prSet/>
      <dgm:spPr/>
      <dgm:t>
        <a:bodyPr/>
        <a:lstStyle/>
        <a:p>
          <a:endParaRPr lang="sv-SE"/>
        </a:p>
      </dgm:t>
    </dgm:pt>
    <dgm:pt modelId="{4258EF2C-7F65-4709-980B-86900117B413}" type="sibTrans" cxnId="{9B67CC15-2681-408F-B6E6-CB1712888CB5}">
      <dgm:prSet/>
      <dgm:spPr/>
      <dgm:t>
        <a:bodyPr/>
        <a:lstStyle/>
        <a:p>
          <a:endParaRPr lang="sv-SE"/>
        </a:p>
      </dgm:t>
    </dgm:pt>
    <dgm:pt modelId="{35104A1A-109D-42DA-97E8-A1B1DAF85954}">
      <dgm:prSet custT="1"/>
      <dgm:spPr/>
      <dgm:t>
        <a:bodyPr/>
        <a:lstStyle/>
        <a:p>
          <a:r>
            <a:rPr lang="sv-SE" sz="600" dirty="0"/>
            <a:t>Tillräckligt kort tid mellan observation och åtgärd?</a:t>
          </a:r>
        </a:p>
      </dgm:t>
    </dgm:pt>
    <dgm:pt modelId="{4210DA01-1127-4A24-A13E-FC7C14D57618}" type="parTrans" cxnId="{5D00481A-21B8-436F-BD0B-9EB50A358EB0}">
      <dgm:prSet/>
      <dgm:spPr/>
      <dgm:t>
        <a:bodyPr/>
        <a:lstStyle/>
        <a:p>
          <a:endParaRPr lang="sv-SE"/>
        </a:p>
      </dgm:t>
    </dgm:pt>
    <dgm:pt modelId="{5A8035D6-33A6-455B-8BF4-A4199998E651}" type="sibTrans" cxnId="{5D00481A-21B8-436F-BD0B-9EB50A358EB0}">
      <dgm:prSet/>
      <dgm:spPr/>
      <dgm:t>
        <a:bodyPr/>
        <a:lstStyle/>
        <a:p>
          <a:endParaRPr lang="sv-SE"/>
        </a:p>
      </dgm:t>
    </dgm:pt>
    <dgm:pt modelId="{34FBB250-69AE-42B7-A0DB-5230081D0B09}">
      <dgm:prSet custT="1"/>
      <dgm:spPr/>
      <dgm:t>
        <a:bodyPr/>
        <a:lstStyle/>
        <a:p>
          <a:r>
            <a:rPr lang="sv-SE" sz="600" dirty="0"/>
            <a:t>Finns det rutin för larm-hantering?</a:t>
          </a:r>
        </a:p>
      </dgm:t>
    </dgm:pt>
    <dgm:pt modelId="{1C19856F-1EE7-4183-8BC4-C53540C84628}" type="parTrans" cxnId="{C0389CCC-BBCC-4B83-8782-C62B56797413}">
      <dgm:prSet/>
      <dgm:spPr/>
      <dgm:t>
        <a:bodyPr/>
        <a:lstStyle/>
        <a:p>
          <a:endParaRPr lang="sv-SE"/>
        </a:p>
      </dgm:t>
    </dgm:pt>
    <dgm:pt modelId="{710280EE-63ED-4E8E-8748-421D7D2E6FD7}" type="sibTrans" cxnId="{C0389CCC-BBCC-4B83-8782-C62B56797413}">
      <dgm:prSet/>
      <dgm:spPr/>
      <dgm:t>
        <a:bodyPr/>
        <a:lstStyle/>
        <a:p>
          <a:endParaRPr lang="sv-SE"/>
        </a:p>
      </dgm:t>
    </dgm:pt>
    <dgm:pt modelId="{E8AC4CDB-080D-44DB-A8BB-E733183408E4}">
      <dgm:prSet custT="1"/>
      <dgm:spPr/>
      <dgm:t>
        <a:bodyPr/>
        <a:lstStyle/>
        <a:p>
          <a:r>
            <a:rPr lang="sv-SE" sz="900" dirty="0"/>
            <a:t>Princip 5 </a:t>
          </a:r>
        </a:p>
        <a:p>
          <a:r>
            <a:rPr lang="sv-SE" sz="900" dirty="0"/>
            <a:t>Fastställa korrigerande åtgärder</a:t>
          </a:r>
        </a:p>
      </dgm:t>
    </dgm:pt>
    <dgm:pt modelId="{308062FB-C130-47C8-9CDF-BCD854391495}" type="parTrans" cxnId="{A420211B-2991-419E-B7D1-4EC6AF5BFFB0}">
      <dgm:prSet/>
      <dgm:spPr/>
      <dgm:t>
        <a:bodyPr/>
        <a:lstStyle/>
        <a:p>
          <a:endParaRPr lang="sv-SE"/>
        </a:p>
      </dgm:t>
    </dgm:pt>
    <dgm:pt modelId="{6BE19F90-66A2-4C82-806C-53C6F2E530AF}" type="sibTrans" cxnId="{A420211B-2991-419E-B7D1-4EC6AF5BFFB0}">
      <dgm:prSet/>
      <dgm:spPr/>
      <dgm:t>
        <a:bodyPr/>
        <a:lstStyle/>
        <a:p>
          <a:endParaRPr lang="sv-SE"/>
        </a:p>
      </dgm:t>
    </dgm:pt>
    <dgm:pt modelId="{7D4282A8-8750-4457-8C6F-CDF8818869E5}">
      <dgm:prSet custT="1"/>
      <dgm:spPr/>
      <dgm:t>
        <a:bodyPr/>
        <a:lstStyle/>
        <a:p>
          <a:r>
            <a:rPr lang="sv-SE" sz="900" dirty="0"/>
            <a:t>Princip 6 </a:t>
          </a:r>
        </a:p>
        <a:p>
          <a:r>
            <a:rPr lang="sv-SE" sz="900" dirty="0"/>
            <a:t>Verifiera</a:t>
          </a:r>
        </a:p>
      </dgm:t>
    </dgm:pt>
    <dgm:pt modelId="{5DB477D7-AC8C-44F2-98B3-10643D923E5E}" type="parTrans" cxnId="{36694BCF-EEC0-451A-86D6-9069E8E86A78}">
      <dgm:prSet/>
      <dgm:spPr/>
      <dgm:t>
        <a:bodyPr/>
        <a:lstStyle/>
        <a:p>
          <a:endParaRPr lang="sv-SE"/>
        </a:p>
      </dgm:t>
    </dgm:pt>
    <dgm:pt modelId="{1A5828CD-D024-40DB-B4DB-31C02CB65A59}" type="sibTrans" cxnId="{36694BCF-EEC0-451A-86D6-9069E8E86A78}">
      <dgm:prSet/>
      <dgm:spPr/>
      <dgm:t>
        <a:bodyPr/>
        <a:lstStyle/>
        <a:p>
          <a:endParaRPr lang="sv-SE"/>
        </a:p>
      </dgm:t>
    </dgm:pt>
    <dgm:pt modelId="{BF38871E-22D9-44CE-8FF0-E9CDA7D9B58B}">
      <dgm:prSet custT="1"/>
      <dgm:spPr/>
      <dgm:t>
        <a:bodyPr/>
        <a:lstStyle/>
        <a:p>
          <a:r>
            <a:rPr lang="sv-SE" sz="600" dirty="0"/>
            <a:t>Rutin för verifiering</a:t>
          </a:r>
        </a:p>
      </dgm:t>
    </dgm:pt>
    <dgm:pt modelId="{8D74741C-4614-4C15-BDF2-3C8D6986426B}" type="parTrans" cxnId="{C6AC9D8B-2916-478E-BCFA-DA7B310E212F}">
      <dgm:prSet/>
      <dgm:spPr/>
      <dgm:t>
        <a:bodyPr/>
        <a:lstStyle/>
        <a:p>
          <a:endParaRPr lang="sv-SE"/>
        </a:p>
      </dgm:t>
    </dgm:pt>
    <dgm:pt modelId="{CCBB0762-7582-4C0A-8957-B33DF77EC69A}" type="sibTrans" cxnId="{C6AC9D8B-2916-478E-BCFA-DA7B310E212F}">
      <dgm:prSet/>
      <dgm:spPr/>
      <dgm:t>
        <a:bodyPr/>
        <a:lstStyle/>
        <a:p>
          <a:endParaRPr lang="sv-SE"/>
        </a:p>
      </dgm:t>
    </dgm:pt>
    <dgm:pt modelId="{50988155-A4EE-4F3E-B786-4D4EE96E2E17}">
      <dgm:prSet custT="1"/>
      <dgm:spPr/>
      <dgm:t>
        <a:bodyPr/>
        <a:lstStyle/>
        <a:p>
          <a:r>
            <a:rPr lang="sv-SE" sz="600" dirty="0"/>
            <a:t>Beskriv för respektive kritisk styrpunkt vad som ska göras om kritisk gräns överskrids</a:t>
          </a:r>
        </a:p>
      </dgm:t>
    </dgm:pt>
    <dgm:pt modelId="{F6E797CD-75B8-44E4-A0A8-7FBA2C6F3DDF}" type="parTrans" cxnId="{5BD30489-6E8F-466D-A257-6EEC2259CF8C}">
      <dgm:prSet/>
      <dgm:spPr/>
      <dgm:t>
        <a:bodyPr/>
        <a:lstStyle/>
        <a:p>
          <a:endParaRPr lang="sv-SE"/>
        </a:p>
      </dgm:t>
    </dgm:pt>
    <dgm:pt modelId="{2D533DC2-E247-471F-826E-7DE6A760CBB7}" type="sibTrans" cxnId="{5BD30489-6E8F-466D-A257-6EEC2259CF8C}">
      <dgm:prSet/>
      <dgm:spPr/>
      <dgm:t>
        <a:bodyPr/>
        <a:lstStyle/>
        <a:p>
          <a:endParaRPr lang="sv-SE"/>
        </a:p>
      </dgm:t>
    </dgm:pt>
    <dgm:pt modelId="{9329428D-0513-4B3D-A500-5ABD234146C5}">
      <dgm:prSet custT="1"/>
      <dgm:spPr/>
      <dgm:t>
        <a:bodyPr/>
        <a:lstStyle/>
        <a:p>
          <a:r>
            <a:rPr lang="sv-SE" sz="600" dirty="0"/>
            <a:t>Checklista med punkter att kontrollera vid specifika fel?</a:t>
          </a:r>
        </a:p>
      </dgm:t>
    </dgm:pt>
    <dgm:pt modelId="{1573BD11-F53A-4D02-BBA0-164B8D64F022}" type="parTrans" cxnId="{0720C6B8-25C4-4313-841D-EDC1657C85A6}">
      <dgm:prSet/>
      <dgm:spPr/>
      <dgm:t>
        <a:bodyPr/>
        <a:lstStyle/>
        <a:p>
          <a:endParaRPr lang="sv-SE"/>
        </a:p>
      </dgm:t>
    </dgm:pt>
    <dgm:pt modelId="{7829CC9E-FFFE-42D9-8D43-8E44D723C164}" type="sibTrans" cxnId="{0720C6B8-25C4-4313-841D-EDC1657C85A6}">
      <dgm:prSet/>
      <dgm:spPr/>
      <dgm:t>
        <a:bodyPr/>
        <a:lstStyle/>
        <a:p>
          <a:endParaRPr lang="sv-SE"/>
        </a:p>
      </dgm:t>
    </dgm:pt>
    <dgm:pt modelId="{1343654A-4093-401D-BC99-2E898ACD8A09}">
      <dgm:prSet custT="1"/>
      <dgm:spPr/>
      <dgm:t>
        <a:bodyPr/>
        <a:lstStyle/>
        <a:p>
          <a:r>
            <a:rPr lang="sv-SE" sz="600" dirty="0"/>
            <a:t>Hur avgörs det när den kritiska styrpunkten åter är under kontroll?</a:t>
          </a:r>
        </a:p>
      </dgm:t>
    </dgm:pt>
    <dgm:pt modelId="{E446EF44-709A-4C01-B482-A909DFA97DDE}" type="parTrans" cxnId="{B7AAEFCE-9679-4451-99F0-7518FB719050}">
      <dgm:prSet/>
      <dgm:spPr/>
      <dgm:t>
        <a:bodyPr/>
        <a:lstStyle/>
        <a:p>
          <a:endParaRPr lang="sv-SE"/>
        </a:p>
      </dgm:t>
    </dgm:pt>
    <dgm:pt modelId="{1D9309E7-DBCC-47BA-A3CB-62A5FAE5D33A}" type="sibTrans" cxnId="{B7AAEFCE-9679-4451-99F0-7518FB719050}">
      <dgm:prSet/>
      <dgm:spPr/>
      <dgm:t>
        <a:bodyPr/>
        <a:lstStyle/>
        <a:p>
          <a:endParaRPr lang="sv-SE"/>
        </a:p>
      </dgm:t>
    </dgm:pt>
    <dgm:pt modelId="{DC8A2C6A-447C-4DAF-8B7B-76822602B89B}">
      <dgm:prSet custT="1"/>
      <dgm:spPr/>
      <dgm:t>
        <a:bodyPr/>
        <a:lstStyle/>
        <a:p>
          <a:r>
            <a:rPr lang="sv-SE" sz="600" dirty="0"/>
            <a:t>Rutin för validering</a:t>
          </a:r>
        </a:p>
      </dgm:t>
    </dgm:pt>
    <dgm:pt modelId="{C4DE9F20-0B54-431B-9314-5DC0185D3C08}" type="parTrans" cxnId="{25A05E3B-A305-4F3D-87EB-EE27269EA5D3}">
      <dgm:prSet/>
      <dgm:spPr/>
      <dgm:t>
        <a:bodyPr/>
        <a:lstStyle/>
        <a:p>
          <a:endParaRPr lang="sv-SE"/>
        </a:p>
      </dgm:t>
    </dgm:pt>
    <dgm:pt modelId="{BE9AECFA-EF19-47F8-AAE7-50E4D7F48421}" type="sibTrans" cxnId="{25A05E3B-A305-4F3D-87EB-EE27269EA5D3}">
      <dgm:prSet/>
      <dgm:spPr/>
      <dgm:t>
        <a:bodyPr/>
        <a:lstStyle/>
        <a:p>
          <a:endParaRPr lang="sv-SE"/>
        </a:p>
      </dgm:t>
    </dgm:pt>
    <dgm:pt modelId="{E82172B0-C307-4753-B1BC-029714FAAB8D}">
      <dgm:prSet custT="1"/>
      <dgm:spPr/>
      <dgm:t>
        <a:bodyPr/>
        <a:lstStyle/>
        <a:p>
          <a:r>
            <a:rPr lang="sv-SE" sz="600" dirty="0"/>
            <a:t>Rutin för revidering</a:t>
          </a:r>
        </a:p>
      </dgm:t>
    </dgm:pt>
    <dgm:pt modelId="{ECCDC100-9AAB-412C-A886-1E25705B13C7}" type="parTrans" cxnId="{89CAED1A-3BFA-42E2-A79E-FEADFB31D1B9}">
      <dgm:prSet/>
      <dgm:spPr/>
      <dgm:t>
        <a:bodyPr/>
        <a:lstStyle/>
        <a:p>
          <a:endParaRPr lang="sv-SE"/>
        </a:p>
      </dgm:t>
    </dgm:pt>
    <dgm:pt modelId="{C00CA20C-7DCD-4C5A-ADDA-C584C56E4A92}" type="sibTrans" cxnId="{89CAED1A-3BFA-42E2-A79E-FEADFB31D1B9}">
      <dgm:prSet/>
      <dgm:spPr/>
      <dgm:t>
        <a:bodyPr/>
        <a:lstStyle/>
        <a:p>
          <a:endParaRPr lang="sv-SE"/>
        </a:p>
      </dgm:t>
    </dgm:pt>
    <dgm:pt modelId="{A5FF266F-A3CA-4EC4-98D3-2B44533D1426}">
      <dgm:prSet custT="1"/>
      <dgm:spPr/>
      <dgm:t>
        <a:bodyPr/>
        <a:lstStyle/>
        <a:p>
          <a:pPr>
            <a:buNone/>
          </a:pPr>
          <a:r>
            <a:rPr lang="sv-SE" sz="900" dirty="0"/>
            <a:t>Princip 7 Dokumentation och journaler</a:t>
          </a:r>
        </a:p>
      </dgm:t>
    </dgm:pt>
    <dgm:pt modelId="{BEB9BF3B-C907-44EF-8EED-8BD9137E5C37}" type="parTrans" cxnId="{136AC137-61D3-4FB2-88D5-485135B9BB4F}">
      <dgm:prSet/>
      <dgm:spPr/>
      <dgm:t>
        <a:bodyPr/>
        <a:lstStyle/>
        <a:p>
          <a:endParaRPr lang="sv-SE"/>
        </a:p>
      </dgm:t>
    </dgm:pt>
    <dgm:pt modelId="{9C473FE0-B99C-4AE5-A5AE-FC138DEB28E9}" type="sibTrans" cxnId="{136AC137-61D3-4FB2-88D5-485135B9BB4F}">
      <dgm:prSet/>
      <dgm:spPr/>
      <dgm:t>
        <a:bodyPr/>
        <a:lstStyle/>
        <a:p>
          <a:endParaRPr lang="sv-SE"/>
        </a:p>
      </dgm:t>
    </dgm:pt>
    <dgm:pt modelId="{117B8AE6-6261-4CB7-9EB9-CA63548264A8}">
      <dgm:prSet custT="1"/>
      <dgm:spPr/>
      <dgm:t>
        <a:bodyPr/>
        <a:lstStyle/>
        <a:p>
          <a:pPr>
            <a:buNone/>
          </a:pPr>
          <a:r>
            <a:rPr lang="sv-SE" sz="600" dirty="0"/>
            <a:t>Bestäm vilken dokumentation som alltid behöver hållas aktuell</a:t>
          </a:r>
        </a:p>
      </dgm:t>
    </dgm:pt>
    <dgm:pt modelId="{E3BDB915-7D56-4342-B6B5-C2929CFB3385}" type="parTrans" cxnId="{684FF00E-2161-4EA9-9746-7848CDFBBE67}">
      <dgm:prSet/>
      <dgm:spPr/>
      <dgm:t>
        <a:bodyPr/>
        <a:lstStyle/>
        <a:p>
          <a:endParaRPr lang="sv-SE"/>
        </a:p>
      </dgm:t>
    </dgm:pt>
    <dgm:pt modelId="{65C9757A-A312-43CB-99FA-086E121BDCF5}" type="sibTrans" cxnId="{684FF00E-2161-4EA9-9746-7848CDFBBE67}">
      <dgm:prSet/>
      <dgm:spPr/>
      <dgm:t>
        <a:bodyPr/>
        <a:lstStyle/>
        <a:p>
          <a:endParaRPr lang="sv-SE"/>
        </a:p>
      </dgm:t>
    </dgm:pt>
    <dgm:pt modelId="{6138BB42-956C-4623-A74F-C1C7B6C0ADCC}">
      <dgm:prSet custT="1"/>
      <dgm:spPr/>
      <dgm:t>
        <a:bodyPr/>
        <a:lstStyle/>
        <a:p>
          <a:pPr>
            <a:buNone/>
          </a:pPr>
          <a:r>
            <a:rPr lang="sv-SE" sz="600" dirty="0"/>
            <a:t>Bestäm vad som är löpande journalföring</a:t>
          </a:r>
        </a:p>
      </dgm:t>
    </dgm:pt>
    <dgm:pt modelId="{0B3D4F10-9396-4C15-8BEB-1589D7CF1CDE}" type="parTrans" cxnId="{8EFE6E87-121C-4FB7-9849-BF26A7FC1B56}">
      <dgm:prSet/>
      <dgm:spPr/>
      <dgm:t>
        <a:bodyPr/>
        <a:lstStyle/>
        <a:p>
          <a:endParaRPr lang="sv-SE"/>
        </a:p>
      </dgm:t>
    </dgm:pt>
    <dgm:pt modelId="{3FCD68D9-B90C-4837-97AF-FF96CE49C6C8}" type="sibTrans" cxnId="{8EFE6E87-121C-4FB7-9849-BF26A7FC1B56}">
      <dgm:prSet/>
      <dgm:spPr/>
      <dgm:t>
        <a:bodyPr/>
        <a:lstStyle/>
        <a:p>
          <a:endParaRPr lang="sv-SE"/>
        </a:p>
      </dgm:t>
    </dgm:pt>
    <dgm:pt modelId="{644110D6-94C5-46AE-8F63-50531405B68B}">
      <dgm:prSet custT="1"/>
      <dgm:spPr/>
      <dgm:t>
        <a:bodyPr/>
        <a:lstStyle/>
        <a:p>
          <a:pPr>
            <a:buNone/>
          </a:pPr>
          <a:r>
            <a:rPr lang="sv-SE" sz="600" dirty="0"/>
            <a:t>Skapa rutin för att spara relevant dokumentation i minst sex år</a:t>
          </a:r>
        </a:p>
      </dgm:t>
    </dgm:pt>
    <dgm:pt modelId="{1804A824-0B21-4A75-AB2D-1F929EF6819C}" type="parTrans" cxnId="{DDA42892-5358-4F17-BD6E-9D3DBEBE649F}">
      <dgm:prSet/>
      <dgm:spPr/>
      <dgm:t>
        <a:bodyPr/>
        <a:lstStyle/>
        <a:p>
          <a:endParaRPr lang="sv-SE"/>
        </a:p>
      </dgm:t>
    </dgm:pt>
    <dgm:pt modelId="{A0106AAF-3E3C-4AC9-8960-C66AB5C14296}" type="sibTrans" cxnId="{DDA42892-5358-4F17-BD6E-9D3DBEBE649F}">
      <dgm:prSet/>
      <dgm:spPr/>
      <dgm:t>
        <a:bodyPr/>
        <a:lstStyle/>
        <a:p>
          <a:endParaRPr lang="sv-SE"/>
        </a:p>
      </dgm:t>
    </dgm:pt>
    <dgm:pt modelId="{7AB98C7D-1A84-476E-9094-44AA862A45A7}" type="pres">
      <dgm:prSet presAssocID="{8EF8D852-FA60-4458-8957-583C40D6FDEB}" presName="Name0" presStyleCnt="0">
        <dgm:presLayoutVars>
          <dgm:chPref val="3"/>
          <dgm:dir/>
          <dgm:animLvl val="lvl"/>
          <dgm:resizeHandles/>
        </dgm:presLayoutVars>
      </dgm:prSet>
      <dgm:spPr/>
    </dgm:pt>
    <dgm:pt modelId="{2C93E0C0-79EF-4626-BBF8-A8906685E50C}" type="pres">
      <dgm:prSet presAssocID="{2BCACEC8-47A5-41AB-B65A-58F9FF2F72D2}" presName="horFlow" presStyleCnt="0"/>
      <dgm:spPr/>
    </dgm:pt>
    <dgm:pt modelId="{34D7EEEE-7453-446D-9C40-2C1642FCF366}" type="pres">
      <dgm:prSet presAssocID="{2BCACEC8-47A5-41AB-B65A-58F9FF2F72D2}" presName="bigChev" presStyleLbl="node1" presStyleIdx="0" presStyleCnt="8" custScaleX="127672"/>
      <dgm:spPr/>
    </dgm:pt>
    <dgm:pt modelId="{F6FBE823-45DB-49A5-A84A-5A014ED652FD}" type="pres">
      <dgm:prSet presAssocID="{B147AB93-B6EB-4205-8461-9A3FF4E77647}" presName="parTrans" presStyleCnt="0"/>
      <dgm:spPr/>
    </dgm:pt>
    <dgm:pt modelId="{4A08C2C8-3BB4-4565-A42C-40755801396E}" type="pres">
      <dgm:prSet presAssocID="{3DD791C1-C597-488A-9344-031FB4A662FD}" presName="node" presStyleLbl="alignAccFollowNode1" presStyleIdx="0" presStyleCnt="24">
        <dgm:presLayoutVars>
          <dgm:bulletEnabled val="1"/>
        </dgm:presLayoutVars>
      </dgm:prSet>
      <dgm:spPr/>
    </dgm:pt>
    <dgm:pt modelId="{6EEFACAE-7699-4FB6-AEF7-3153741917CF}" type="pres">
      <dgm:prSet presAssocID="{1A3B0E12-0ACB-4165-924D-C7206DA986CA}" presName="sibTrans" presStyleCnt="0"/>
      <dgm:spPr/>
    </dgm:pt>
    <dgm:pt modelId="{0413023F-E50E-4D04-8987-0E400020FB85}" type="pres">
      <dgm:prSet presAssocID="{4EFEB43D-9786-4D67-821D-BA5FE212D5EA}" presName="node" presStyleLbl="alignAccFollowNode1" presStyleIdx="1" presStyleCnt="24">
        <dgm:presLayoutVars>
          <dgm:bulletEnabled val="1"/>
        </dgm:presLayoutVars>
      </dgm:prSet>
      <dgm:spPr/>
    </dgm:pt>
    <dgm:pt modelId="{8443123C-6886-4383-A1D7-A2C908AC8982}" type="pres">
      <dgm:prSet presAssocID="{45D65BE1-5951-4621-B53A-B4AE51548418}" presName="sibTrans" presStyleCnt="0"/>
      <dgm:spPr/>
    </dgm:pt>
    <dgm:pt modelId="{8BC9CC5D-5E51-4FB6-9FF9-7CA9CEF665C9}" type="pres">
      <dgm:prSet presAssocID="{ED475918-A156-4877-BE7C-1F60AAF996BD}" presName="node" presStyleLbl="alignAccFollowNode1" presStyleIdx="2" presStyleCnt="24">
        <dgm:presLayoutVars>
          <dgm:bulletEnabled val="1"/>
        </dgm:presLayoutVars>
      </dgm:prSet>
      <dgm:spPr/>
    </dgm:pt>
    <dgm:pt modelId="{547A33FD-1288-4E0E-A7D3-CA2C1BFB8472}" type="pres">
      <dgm:prSet presAssocID="{2BCACEC8-47A5-41AB-B65A-58F9FF2F72D2}" presName="vSp" presStyleCnt="0"/>
      <dgm:spPr/>
    </dgm:pt>
    <dgm:pt modelId="{00FBCE1E-FB11-49A2-BED5-92A54E16179C}" type="pres">
      <dgm:prSet presAssocID="{7284C219-936F-4B47-9D1D-8F263F354FF7}" presName="horFlow" presStyleCnt="0"/>
      <dgm:spPr/>
    </dgm:pt>
    <dgm:pt modelId="{6A704496-6A53-4334-A775-B4B0DA103391}" type="pres">
      <dgm:prSet presAssocID="{7284C219-936F-4B47-9D1D-8F263F354FF7}" presName="bigChev" presStyleLbl="node1" presStyleIdx="1" presStyleCnt="8" custScaleX="127672"/>
      <dgm:spPr/>
    </dgm:pt>
    <dgm:pt modelId="{5BC9B556-EDAA-47A1-BD9C-FEFA0FFAF929}" type="pres">
      <dgm:prSet presAssocID="{A5EF6CB5-5C9F-42D9-BF92-4D2B45EE07BD}" presName="parTrans" presStyleCnt="0"/>
      <dgm:spPr/>
    </dgm:pt>
    <dgm:pt modelId="{1D7601CA-4C0D-4CF7-9059-4B28B860A2A2}" type="pres">
      <dgm:prSet presAssocID="{86FF4CF6-54AD-435F-AA71-C511978966BD}" presName="node" presStyleLbl="alignAccFollowNode1" presStyleIdx="3" presStyleCnt="24">
        <dgm:presLayoutVars>
          <dgm:bulletEnabled val="1"/>
        </dgm:presLayoutVars>
      </dgm:prSet>
      <dgm:spPr/>
    </dgm:pt>
    <dgm:pt modelId="{576C8B0F-B6CF-44D0-B583-D63E7E49066D}" type="pres">
      <dgm:prSet presAssocID="{7B282EB9-08E4-4F2D-B0BA-759CC44CFBB3}" presName="sibTrans" presStyleCnt="0"/>
      <dgm:spPr/>
    </dgm:pt>
    <dgm:pt modelId="{191CE1A6-8E97-455B-A41E-0638657AC172}" type="pres">
      <dgm:prSet presAssocID="{76BD0DC9-335C-4302-B570-E0D1B1CA9AE2}" presName="node" presStyleLbl="alignAccFollowNode1" presStyleIdx="4" presStyleCnt="24">
        <dgm:presLayoutVars>
          <dgm:bulletEnabled val="1"/>
        </dgm:presLayoutVars>
      </dgm:prSet>
      <dgm:spPr/>
    </dgm:pt>
    <dgm:pt modelId="{0B538AB0-5B79-4618-8F2D-BF48ABBC99FA}" type="pres">
      <dgm:prSet presAssocID="{3E89DCB7-C561-485E-9914-90F0B41734BF}" presName="sibTrans" presStyleCnt="0"/>
      <dgm:spPr/>
    </dgm:pt>
    <dgm:pt modelId="{862248BF-C67C-4F73-A932-39D96DCEE1F4}" type="pres">
      <dgm:prSet presAssocID="{66E768CB-23FF-4A3F-B113-DC70AE948BE2}" presName="node" presStyleLbl="alignAccFollowNode1" presStyleIdx="5" presStyleCnt="24">
        <dgm:presLayoutVars>
          <dgm:bulletEnabled val="1"/>
        </dgm:presLayoutVars>
      </dgm:prSet>
      <dgm:spPr/>
    </dgm:pt>
    <dgm:pt modelId="{3872183B-8D5E-4B9B-970D-A5D8C4DE1D65}" type="pres">
      <dgm:prSet presAssocID="{7284C219-936F-4B47-9D1D-8F263F354FF7}" presName="vSp" presStyleCnt="0"/>
      <dgm:spPr/>
    </dgm:pt>
    <dgm:pt modelId="{F3C7718A-699E-4637-B502-9C3B3E2DD08A}" type="pres">
      <dgm:prSet presAssocID="{E0E7237E-A7A2-456E-B05E-89DA20824BFB}" presName="horFlow" presStyleCnt="0"/>
      <dgm:spPr/>
    </dgm:pt>
    <dgm:pt modelId="{DDBC28A6-702A-4A05-A132-7326DF5C67B9}" type="pres">
      <dgm:prSet presAssocID="{E0E7237E-A7A2-456E-B05E-89DA20824BFB}" presName="bigChev" presStyleLbl="node1" presStyleIdx="2" presStyleCnt="8" custScaleX="127672"/>
      <dgm:spPr/>
    </dgm:pt>
    <dgm:pt modelId="{B284602F-FEE4-4D3D-B88F-E2BDB5D0673D}" type="pres">
      <dgm:prSet presAssocID="{7CD56DB1-A9A0-49C2-B8C4-05DC5A3801E9}" presName="parTrans" presStyleCnt="0"/>
      <dgm:spPr/>
    </dgm:pt>
    <dgm:pt modelId="{32FFF5C9-6235-4EBC-90E4-D848B7D7E669}" type="pres">
      <dgm:prSet presAssocID="{91588A59-7A1D-441E-8215-26955ABDF421}" presName="node" presStyleLbl="alignAccFollowNode1" presStyleIdx="6" presStyleCnt="24">
        <dgm:presLayoutVars>
          <dgm:bulletEnabled val="1"/>
        </dgm:presLayoutVars>
      </dgm:prSet>
      <dgm:spPr/>
    </dgm:pt>
    <dgm:pt modelId="{8BCFC3B1-7503-4BD2-A621-41A8FC372885}" type="pres">
      <dgm:prSet presAssocID="{C40CA754-5D05-42B2-B634-CCC67CA316E4}" presName="sibTrans" presStyleCnt="0"/>
      <dgm:spPr/>
    </dgm:pt>
    <dgm:pt modelId="{8E859C84-1851-4256-8672-6401B79362A5}" type="pres">
      <dgm:prSet presAssocID="{3629732D-233F-48B0-A851-A63138DAE0DE}" presName="node" presStyleLbl="alignAccFollowNode1" presStyleIdx="7" presStyleCnt="24">
        <dgm:presLayoutVars>
          <dgm:bulletEnabled val="1"/>
        </dgm:presLayoutVars>
      </dgm:prSet>
      <dgm:spPr/>
    </dgm:pt>
    <dgm:pt modelId="{519B34F4-84D6-4A68-8AD6-D8DB69838294}" type="pres">
      <dgm:prSet presAssocID="{395C001D-7164-42F5-BDC1-1E9F2AFFF98E}" presName="sibTrans" presStyleCnt="0"/>
      <dgm:spPr/>
    </dgm:pt>
    <dgm:pt modelId="{78647207-380E-495C-BC7C-03D99C16626B}" type="pres">
      <dgm:prSet presAssocID="{1C70F27A-2B9C-4CD4-9891-95F967CB5F09}" presName="node" presStyleLbl="alignAccFollowNode1" presStyleIdx="8" presStyleCnt="24" custAng="0">
        <dgm:presLayoutVars>
          <dgm:bulletEnabled val="1"/>
        </dgm:presLayoutVars>
      </dgm:prSet>
      <dgm:spPr/>
    </dgm:pt>
    <dgm:pt modelId="{01F00D46-40C8-47B9-A498-0A58E8A01D15}" type="pres">
      <dgm:prSet presAssocID="{E0E7237E-A7A2-456E-B05E-89DA20824BFB}" presName="vSp" presStyleCnt="0"/>
      <dgm:spPr/>
    </dgm:pt>
    <dgm:pt modelId="{1E398B7D-D85B-4348-9D2A-243B721105CA}" type="pres">
      <dgm:prSet presAssocID="{07ECADA9-3DBE-4B71-885A-7C1D6E489992}" presName="horFlow" presStyleCnt="0"/>
      <dgm:spPr/>
    </dgm:pt>
    <dgm:pt modelId="{3A15A344-F345-4961-8F94-451E51B6EB10}" type="pres">
      <dgm:prSet presAssocID="{07ECADA9-3DBE-4B71-885A-7C1D6E489992}" presName="bigChev" presStyleLbl="node1" presStyleIdx="3" presStyleCnt="8" custScaleX="127672"/>
      <dgm:spPr/>
    </dgm:pt>
    <dgm:pt modelId="{2E034346-333A-401F-9F77-F604D2590E10}" type="pres">
      <dgm:prSet presAssocID="{0C201F5D-4672-4C22-89CC-55CD33EFB9B4}" presName="parTrans" presStyleCnt="0"/>
      <dgm:spPr/>
    </dgm:pt>
    <dgm:pt modelId="{21D452DD-B629-4FD5-ABB1-8ACDB9C8478E}" type="pres">
      <dgm:prSet presAssocID="{5AD6C7B2-DC3D-458C-9378-CA79D6C47998}" presName="node" presStyleLbl="alignAccFollowNode1" presStyleIdx="9" presStyleCnt="24">
        <dgm:presLayoutVars>
          <dgm:bulletEnabled val="1"/>
        </dgm:presLayoutVars>
      </dgm:prSet>
      <dgm:spPr/>
    </dgm:pt>
    <dgm:pt modelId="{FD0F1EEA-EDE9-4C7A-A849-EA9BDF340CCF}" type="pres">
      <dgm:prSet presAssocID="{5806143F-F219-47AC-808E-7BABCB496B10}" presName="sibTrans" presStyleCnt="0"/>
      <dgm:spPr/>
    </dgm:pt>
    <dgm:pt modelId="{1B936C9B-E0C0-41FE-AD61-E2E8271A5438}" type="pres">
      <dgm:prSet presAssocID="{AE4178F4-0395-4B0A-878F-FBA757EA2B3F}" presName="node" presStyleLbl="alignAccFollowNode1" presStyleIdx="10" presStyleCnt="24">
        <dgm:presLayoutVars>
          <dgm:bulletEnabled val="1"/>
        </dgm:presLayoutVars>
      </dgm:prSet>
      <dgm:spPr/>
    </dgm:pt>
    <dgm:pt modelId="{D5B649B4-58F0-48FD-B304-6C29E83689CC}" type="pres">
      <dgm:prSet presAssocID="{1075AF38-F321-4738-A615-ADAACE574F5A}" presName="sibTrans" presStyleCnt="0"/>
      <dgm:spPr/>
    </dgm:pt>
    <dgm:pt modelId="{829FB326-7817-4628-BF82-B1118C9E508C}" type="pres">
      <dgm:prSet presAssocID="{6877AAC6-D5BD-4EAE-AE1C-189E4B8EE412}" presName="node" presStyleLbl="alignAccFollowNode1" presStyleIdx="11" presStyleCnt="24">
        <dgm:presLayoutVars>
          <dgm:bulletEnabled val="1"/>
        </dgm:presLayoutVars>
      </dgm:prSet>
      <dgm:spPr/>
    </dgm:pt>
    <dgm:pt modelId="{2C3B94A6-D041-4040-8073-72B1FA169DAF}" type="pres">
      <dgm:prSet presAssocID="{07ECADA9-3DBE-4B71-885A-7C1D6E489992}" presName="vSp" presStyleCnt="0"/>
      <dgm:spPr/>
    </dgm:pt>
    <dgm:pt modelId="{BA6AFABE-AB73-4BD6-8878-D8139D8284F6}" type="pres">
      <dgm:prSet presAssocID="{218FBD89-A19F-443D-9519-6B2D9916D301}" presName="horFlow" presStyleCnt="0"/>
      <dgm:spPr/>
    </dgm:pt>
    <dgm:pt modelId="{259DC7FE-8685-4CEA-B3F0-BA0D89D7A585}" type="pres">
      <dgm:prSet presAssocID="{218FBD89-A19F-443D-9519-6B2D9916D301}" presName="bigChev" presStyleLbl="node1" presStyleIdx="4" presStyleCnt="8" custScaleX="127672"/>
      <dgm:spPr/>
    </dgm:pt>
    <dgm:pt modelId="{F8AFF22D-A16D-4C3E-85A5-E518FDA342AB}" type="pres">
      <dgm:prSet presAssocID="{6FC86DA9-74B7-4093-9A66-1400A55C706E}" presName="parTrans" presStyleCnt="0"/>
      <dgm:spPr/>
    </dgm:pt>
    <dgm:pt modelId="{B932500D-298E-4750-9E4D-E9B75CC6DDCB}" type="pres">
      <dgm:prSet presAssocID="{12526A1B-CB29-4504-A639-AA081B190A00}" presName="node" presStyleLbl="alignAccFollowNode1" presStyleIdx="12" presStyleCnt="24">
        <dgm:presLayoutVars>
          <dgm:bulletEnabled val="1"/>
        </dgm:presLayoutVars>
      </dgm:prSet>
      <dgm:spPr/>
    </dgm:pt>
    <dgm:pt modelId="{01D2DC55-7E58-4D5F-B39B-EA77EEA365D2}" type="pres">
      <dgm:prSet presAssocID="{4258EF2C-7F65-4709-980B-86900117B413}" presName="sibTrans" presStyleCnt="0"/>
      <dgm:spPr/>
    </dgm:pt>
    <dgm:pt modelId="{9E562636-37F8-40E6-954B-1B57E867DB7D}" type="pres">
      <dgm:prSet presAssocID="{35104A1A-109D-42DA-97E8-A1B1DAF85954}" presName="node" presStyleLbl="alignAccFollowNode1" presStyleIdx="13" presStyleCnt="24">
        <dgm:presLayoutVars>
          <dgm:bulletEnabled val="1"/>
        </dgm:presLayoutVars>
      </dgm:prSet>
      <dgm:spPr/>
    </dgm:pt>
    <dgm:pt modelId="{93301AEB-36BE-426E-A9D4-3E7A2E7D658E}" type="pres">
      <dgm:prSet presAssocID="{5A8035D6-33A6-455B-8BF4-A4199998E651}" presName="sibTrans" presStyleCnt="0"/>
      <dgm:spPr/>
    </dgm:pt>
    <dgm:pt modelId="{11BC4BA1-AB77-4F77-A814-60EED5034B9A}" type="pres">
      <dgm:prSet presAssocID="{34FBB250-69AE-42B7-A0DB-5230081D0B09}" presName="node" presStyleLbl="alignAccFollowNode1" presStyleIdx="14" presStyleCnt="24">
        <dgm:presLayoutVars>
          <dgm:bulletEnabled val="1"/>
        </dgm:presLayoutVars>
      </dgm:prSet>
      <dgm:spPr/>
    </dgm:pt>
    <dgm:pt modelId="{9ED1E85C-A0E9-4691-A562-7EB09DD28052}" type="pres">
      <dgm:prSet presAssocID="{218FBD89-A19F-443D-9519-6B2D9916D301}" presName="vSp" presStyleCnt="0"/>
      <dgm:spPr/>
    </dgm:pt>
    <dgm:pt modelId="{213D7A9C-A1D2-45CC-BC5B-C4BCC3C110B7}" type="pres">
      <dgm:prSet presAssocID="{E8AC4CDB-080D-44DB-A8BB-E733183408E4}" presName="horFlow" presStyleCnt="0"/>
      <dgm:spPr/>
    </dgm:pt>
    <dgm:pt modelId="{E9CB4B3B-F76E-4421-B437-3746B0E216E6}" type="pres">
      <dgm:prSet presAssocID="{E8AC4CDB-080D-44DB-A8BB-E733183408E4}" presName="bigChev" presStyleLbl="node1" presStyleIdx="5" presStyleCnt="8" custScaleX="127672"/>
      <dgm:spPr/>
    </dgm:pt>
    <dgm:pt modelId="{68D1F6FB-FCA8-4B5B-B5FA-D87107A4CF6F}" type="pres">
      <dgm:prSet presAssocID="{F6E797CD-75B8-44E4-A0A8-7FBA2C6F3DDF}" presName="parTrans" presStyleCnt="0"/>
      <dgm:spPr/>
    </dgm:pt>
    <dgm:pt modelId="{C324CD48-18EF-41C3-81A3-69D0327E7F73}" type="pres">
      <dgm:prSet presAssocID="{50988155-A4EE-4F3E-B786-4D4EE96E2E17}" presName="node" presStyleLbl="alignAccFollowNode1" presStyleIdx="15" presStyleCnt="24">
        <dgm:presLayoutVars>
          <dgm:bulletEnabled val="1"/>
        </dgm:presLayoutVars>
      </dgm:prSet>
      <dgm:spPr/>
    </dgm:pt>
    <dgm:pt modelId="{4EBD7499-F0D8-4B9B-A541-BDF2CDE6F6E6}" type="pres">
      <dgm:prSet presAssocID="{2D533DC2-E247-471F-826E-7DE6A760CBB7}" presName="sibTrans" presStyleCnt="0"/>
      <dgm:spPr/>
    </dgm:pt>
    <dgm:pt modelId="{C65122A8-1F56-4D2E-A31E-A6EF2D26225D}" type="pres">
      <dgm:prSet presAssocID="{9329428D-0513-4B3D-A500-5ABD234146C5}" presName="node" presStyleLbl="alignAccFollowNode1" presStyleIdx="16" presStyleCnt="24">
        <dgm:presLayoutVars>
          <dgm:bulletEnabled val="1"/>
        </dgm:presLayoutVars>
      </dgm:prSet>
      <dgm:spPr/>
    </dgm:pt>
    <dgm:pt modelId="{11F53C6C-62F4-4C8D-8D46-4E21D0B41D17}" type="pres">
      <dgm:prSet presAssocID="{7829CC9E-FFFE-42D9-8D43-8E44D723C164}" presName="sibTrans" presStyleCnt="0"/>
      <dgm:spPr/>
    </dgm:pt>
    <dgm:pt modelId="{BBEB21A5-B3A4-493C-943B-FA12349732A6}" type="pres">
      <dgm:prSet presAssocID="{1343654A-4093-401D-BC99-2E898ACD8A09}" presName="node" presStyleLbl="alignAccFollowNode1" presStyleIdx="17" presStyleCnt="24">
        <dgm:presLayoutVars>
          <dgm:bulletEnabled val="1"/>
        </dgm:presLayoutVars>
      </dgm:prSet>
      <dgm:spPr/>
    </dgm:pt>
    <dgm:pt modelId="{02B2DB71-B3C0-454E-8E9D-C31CFF568E07}" type="pres">
      <dgm:prSet presAssocID="{E8AC4CDB-080D-44DB-A8BB-E733183408E4}" presName="vSp" presStyleCnt="0"/>
      <dgm:spPr/>
    </dgm:pt>
    <dgm:pt modelId="{FD6E6461-E1B6-40F0-8B1C-D5EA06AE5104}" type="pres">
      <dgm:prSet presAssocID="{7D4282A8-8750-4457-8C6F-CDF8818869E5}" presName="horFlow" presStyleCnt="0"/>
      <dgm:spPr/>
    </dgm:pt>
    <dgm:pt modelId="{6B12A34C-9B5C-467A-A7B0-925CC1F02BA8}" type="pres">
      <dgm:prSet presAssocID="{7D4282A8-8750-4457-8C6F-CDF8818869E5}" presName="bigChev" presStyleLbl="node1" presStyleIdx="6" presStyleCnt="8" custScaleX="127672"/>
      <dgm:spPr/>
    </dgm:pt>
    <dgm:pt modelId="{1F7C9C25-2F02-47DF-ACAC-7CAD5B608099}" type="pres">
      <dgm:prSet presAssocID="{8D74741C-4614-4C15-BDF2-3C8D6986426B}" presName="parTrans" presStyleCnt="0"/>
      <dgm:spPr/>
    </dgm:pt>
    <dgm:pt modelId="{9987B35B-8DBB-4E60-8816-BB34468D3802}" type="pres">
      <dgm:prSet presAssocID="{BF38871E-22D9-44CE-8FF0-E9CDA7D9B58B}" presName="node" presStyleLbl="alignAccFollowNode1" presStyleIdx="18" presStyleCnt="24">
        <dgm:presLayoutVars>
          <dgm:bulletEnabled val="1"/>
        </dgm:presLayoutVars>
      </dgm:prSet>
      <dgm:spPr/>
    </dgm:pt>
    <dgm:pt modelId="{5EDD433E-50C8-4C46-9BDF-3CA9439DC483}" type="pres">
      <dgm:prSet presAssocID="{CCBB0762-7582-4C0A-8957-B33DF77EC69A}" presName="sibTrans" presStyleCnt="0"/>
      <dgm:spPr/>
    </dgm:pt>
    <dgm:pt modelId="{8267FFDE-CEF0-4496-9795-787EE3004296}" type="pres">
      <dgm:prSet presAssocID="{DC8A2C6A-447C-4DAF-8B7B-76822602B89B}" presName="node" presStyleLbl="alignAccFollowNode1" presStyleIdx="19" presStyleCnt="24">
        <dgm:presLayoutVars>
          <dgm:bulletEnabled val="1"/>
        </dgm:presLayoutVars>
      </dgm:prSet>
      <dgm:spPr/>
    </dgm:pt>
    <dgm:pt modelId="{E96966C3-7F07-4ADE-BBCB-A3AF80A1C95A}" type="pres">
      <dgm:prSet presAssocID="{BE9AECFA-EF19-47F8-AAE7-50E4D7F48421}" presName="sibTrans" presStyleCnt="0"/>
      <dgm:spPr/>
    </dgm:pt>
    <dgm:pt modelId="{F930BB0F-BCA0-4925-A7FA-AC61EA44DAD8}" type="pres">
      <dgm:prSet presAssocID="{E82172B0-C307-4753-B1BC-029714FAAB8D}" presName="node" presStyleLbl="alignAccFollowNode1" presStyleIdx="20" presStyleCnt="24">
        <dgm:presLayoutVars>
          <dgm:bulletEnabled val="1"/>
        </dgm:presLayoutVars>
      </dgm:prSet>
      <dgm:spPr/>
    </dgm:pt>
    <dgm:pt modelId="{7A5FC7B4-6F2F-4A2D-A7A6-8A949AA8FD86}" type="pres">
      <dgm:prSet presAssocID="{7D4282A8-8750-4457-8C6F-CDF8818869E5}" presName="vSp" presStyleCnt="0"/>
      <dgm:spPr/>
    </dgm:pt>
    <dgm:pt modelId="{D27536D0-8B3F-4D92-94FB-A4AD3F42297A}" type="pres">
      <dgm:prSet presAssocID="{A5FF266F-A3CA-4EC4-98D3-2B44533D1426}" presName="horFlow" presStyleCnt="0"/>
      <dgm:spPr/>
    </dgm:pt>
    <dgm:pt modelId="{3664FDA3-AD0C-4E95-B0EC-B911054222FE}" type="pres">
      <dgm:prSet presAssocID="{A5FF266F-A3CA-4EC4-98D3-2B44533D1426}" presName="bigChev" presStyleLbl="node1" presStyleIdx="7" presStyleCnt="8" custScaleX="127672"/>
      <dgm:spPr/>
    </dgm:pt>
    <dgm:pt modelId="{F6DF4997-CF2E-4A4C-8EF9-B62BF489005E}" type="pres">
      <dgm:prSet presAssocID="{E3BDB915-7D56-4342-B6B5-C2929CFB3385}" presName="parTrans" presStyleCnt="0"/>
      <dgm:spPr/>
    </dgm:pt>
    <dgm:pt modelId="{E459C68C-A4CC-4B98-B9F6-A0640AF05B69}" type="pres">
      <dgm:prSet presAssocID="{117B8AE6-6261-4CB7-9EB9-CA63548264A8}" presName="node" presStyleLbl="alignAccFollowNode1" presStyleIdx="21" presStyleCnt="24">
        <dgm:presLayoutVars>
          <dgm:bulletEnabled val="1"/>
        </dgm:presLayoutVars>
      </dgm:prSet>
      <dgm:spPr/>
    </dgm:pt>
    <dgm:pt modelId="{FC9C3459-0319-49D9-886E-622B7ACA7D2A}" type="pres">
      <dgm:prSet presAssocID="{65C9757A-A312-43CB-99FA-086E121BDCF5}" presName="sibTrans" presStyleCnt="0"/>
      <dgm:spPr/>
    </dgm:pt>
    <dgm:pt modelId="{BD0EB93A-2932-4F00-B879-5E1A34697525}" type="pres">
      <dgm:prSet presAssocID="{6138BB42-956C-4623-A74F-C1C7B6C0ADCC}" presName="node" presStyleLbl="alignAccFollowNode1" presStyleIdx="22" presStyleCnt="24">
        <dgm:presLayoutVars>
          <dgm:bulletEnabled val="1"/>
        </dgm:presLayoutVars>
      </dgm:prSet>
      <dgm:spPr/>
    </dgm:pt>
    <dgm:pt modelId="{7E75043C-48BD-4C58-96ED-15E1FD9AFD58}" type="pres">
      <dgm:prSet presAssocID="{3FCD68D9-B90C-4837-97AF-FF96CE49C6C8}" presName="sibTrans" presStyleCnt="0"/>
      <dgm:spPr/>
    </dgm:pt>
    <dgm:pt modelId="{76D1548A-5825-41DE-9F8C-7BF07E1457CA}" type="pres">
      <dgm:prSet presAssocID="{644110D6-94C5-46AE-8F63-50531405B68B}" presName="node" presStyleLbl="alignAccFollowNode1" presStyleIdx="23" presStyleCnt="24">
        <dgm:presLayoutVars>
          <dgm:bulletEnabled val="1"/>
        </dgm:presLayoutVars>
      </dgm:prSet>
      <dgm:spPr/>
    </dgm:pt>
  </dgm:ptLst>
  <dgm:cxnLst>
    <dgm:cxn modelId="{8F8D940B-49D1-4855-81F9-AAC9225DB9EF}" type="presOf" srcId="{50988155-A4EE-4F3E-B786-4D4EE96E2E17}" destId="{C324CD48-18EF-41C3-81A3-69D0327E7F73}" srcOrd="0" destOrd="0" presId="urn:microsoft.com/office/officeart/2005/8/layout/lProcess3"/>
    <dgm:cxn modelId="{684FF00E-2161-4EA9-9746-7848CDFBBE67}" srcId="{A5FF266F-A3CA-4EC4-98D3-2B44533D1426}" destId="{117B8AE6-6261-4CB7-9EB9-CA63548264A8}" srcOrd="0" destOrd="0" parTransId="{E3BDB915-7D56-4342-B6B5-C2929CFB3385}" sibTransId="{65C9757A-A312-43CB-99FA-086E121BDCF5}"/>
    <dgm:cxn modelId="{10FBEC0F-FA84-4DAD-AF36-561788BF1467}" srcId="{2BCACEC8-47A5-41AB-B65A-58F9FF2F72D2}" destId="{4EFEB43D-9786-4D67-821D-BA5FE212D5EA}" srcOrd="1" destOrd="0" parTransId="{165EBF3C-F989-479D-8B1C-608CC5B8CC3C}" sibTransId="{45D65BE1-5951-4621-B53A-B4AE51548418}"/>
    <dgm:cxn modelId="{8B24BF10-A830-4D1D-9352-B49D1FA2C649}" type="presOf" srcId="{12526A1B-CB29-4504-A639-AA081B190A00}" destId="{B932500D-298E-4750-9E4D-E9B75CC6DDCB}" srcOrd="0" destOrd="0" presId="urn:microsoft.com/office/officeart/2005/8/layout/lProcess3"/>
    <dgm:cxn modelId="{9C5B0815-E2C9-4673-85CC-CE3A0CA34100}" type="presOf" srcId="{07ECADA9-3DBE-4B71-885A-7C1D6E489992}" destId="{3A15A344-F345-4961-8F94-451E51B6EB10}" srcOrd="0" destOrd="0" presId="urn:microsoft.com/office/officeart/2005/8/layout/lProcess3"/>
    <dgm:cxn modelId="{9B67CC15-2681-408F-B6E6-CB1712888CB5}" srcId="{218FBD89-A19F-443D-9519-6B2D9916D301}" destId="{12526A1B-CB29-4504-A639-AA081B190A00}" srcOrd="0" destOrd="0" parTransId="{6FC86DA9-74B7-4093-9A66-1400A55C706E}" sibTransId="{4258EF2C-7F65-4709-980B-86900117B413}"/>
    <dgm:cxn modelId="{5D00481A-21B8-436F-BD0B-9EB50A358EB0}" srcId="{218FBD89-A19F-443D-9519-6B2D9916D301}" destId="{35104A1A-109D-42DA-97E8-A1B1DAF85954}" srcOrd="1" destOrd="0" parTransId="{4210DA01-1127-4A24-A13E-FC7C14D57618}" sibTransId="{5A8035D6-33A6-455B-8BF4-A4199998E651}"/>
    <dgm:cxn modelId="{89CAED1A-3BFA-42E2-A79E-FEADFB31D1B9}" srcId="{7D4282A8-8750-4457-8C6F-CDF8818869E5}" destId="{E82172B0-C307-4753-B1BC-029714FAAB8D}" srcOrd="2" destOrd="0" parTransId="{ECCDC100-9AAB-412C-A886-1E25705B13C7}" sibTransId="{C00CA20C-7DCD-4C5A-ADDA-C584C56E4A92}"/>
    <dgm:cxn modelId="{A420211B-2991-419E-B7D1-4EC6AF5BFFB0}" srcId="{8EF8D852-FA60-4458-8957-583C40D6FDEB}" destId="{E8AC4CDB-080D-44DB-A8BB-E733183408E4}" srcOrd="5" destOrd="0" parTransId="{308062FB-C130-47C8-9CDF-BCD854391495}" sibTransId="{6BE19F90-66A2-4C82-806C-53C6F2E530AF}"/>
    <dgm:cxn modelId="{C3089026-1C00-4FA5-A575-AA20154C625A}" srcId="{8EF8D852-FA60-4458-8957-583C40D6FDEB}" destId="{218FBD89-A19F-443D-9519-6B2D9916D301}" srcOrd="4" destOrd="0" parTransId="{FBEAFB53-3B26-414A-9812-6351E6BE6DC6}" sibTransId="{A5C07761-383B-4DDB-B1D2-00D66B721CFB}"/>
    <dgm:cxn modelId="{3AAF7F2B-9B8D-4757-BE8F-CA5EDEB11E15}" srcId="{07ECADA9-3DBE-4B71-885A-7C1D6E489992}" destId="{6877AAC6-D5BD-4EAE-AE1C-189E4B8EE412}" srcOrd="2" destOrd="0" parTransId="{479FDC98-ABC9-4A21-8BF1-B39171704263}" sibTransId="{C050C784-6E4E-466A-9ACA-17C43B520842}"/>
    <dgm:cxn modelId="{F543C532-23D3-4E40-9532-12C151EAE3A0}" srcId="{E0E7237E-A7A2-456E-B05E-89DA20824BFB}" destId="{1C70F27A-2B9C-4CD4-9891-95F967CB5F09}" srcOrd="2" destOrd="0" parTransId="{C333B521-FFF4-4342-877A-2F1CDB6E70C0}" sibTransId="{6D8C159C-25CA-4164-8FC3-6B0121EA5B00}"/>
    <dgm:cxn modelId="{36BC6937-6044-4D8E-A990-DB1B05B8194E}" type="presOf" srcId="{34FBB250-69AE-42B7-A0DB-5230081D0B09}" destId="{11BC4BA1-AB77-4F77-A814-60EED5034B9A}" srcOrd="0" destOrd="0" presId="urn:microsoft.com/office/officeart/2005/8/layout/lProcess3"/>
    <dgm:cxn modelId="{136AC137-61D3-4FB2-88D5-485135B9BB4F}" srcId="{8EF8D852-FA60-4458-8957-583C40D6FDEB}" destId="{A5FF266F-A3CA-4EC4-98D3-2B44533D1426}" srcOrd="7" destOrd="0" parTransId="{BEB9BF3B-C907-44EF-8EED-8BD9137E5C37}" sibTransId="{9C473FE0-B99C-4AE5-A5AE-FC138DEB28E9}"/>
    <dgm:cxn modelId="{25A05E3B-A305-4F3D-87EB-EE27269EA5D3}" srcId="{7D4282A8-8750-4457-8C6F-CDF8818869E5}" destId="{DC8A2C6A-447C-4DAF-8B7B-76822602B89B}" srcOrd="1" destOrd="0" parTransId="{C4DE9F20-0B54-431B-9314-5DC0185D3C08}" sibTransId="{BE9AECFA-EF19-47F8-AAE7-50E4D7F48421}"/>
    <dgm:cxn modelId="{FA75AF3B-0742-4A7B-87FD-9AC758D403EE}" type="presOf" srcId="{DC8A2C6A-447C-4DAF-8B7B-76822602B89B}" destId="{8267FFDE-CEF0-4496-9795-787EE3004296}" srcOrd="0" destOrd="0" presId="urn:microsoft.com/office/officeart/2005/8/layout/lProcess3"/>
    <dgm:cxn modelId="{1B90255B-4FD9-4E36-9142-F7BC7CDFE7AC}" type="presOf" srcId="{86FF4CF6-54AD-435F-AA71-C511978966BD}" destId="{1D7601CA-4C0D-4CF7-9059-4B28B860A2A2}" srcOrd="0" destOrd="0" presId="urn:microsoft.com/office/officeart/2005/8/layout/lProcess3"/>
    <dgm:cxn modelId="{9C33BE5C-1008-4495-86DA-2ED5EFD90339}" type="presOf" srcId="{5AD6C7B2-DC3D-458C-9378-CA79D6C47998}" destId="{21D452DD-B629-4FD5-ABB1-8ACDB9C8478E}" srcOrd="0" destOrd="0" presId="urn:microsoft.com/office/officeart/2005/8/layout/lProcess3"/>
    <dgm:cxn modelId="{2F232962-85C3-4AED-A982-F8BB3108DC31}" type="presOf" srcId="{6877AAC6-D5BD-4EAE-AE1C-189E4B8EE412}" destId="{829FB326-7817-4628-BF82-B1118C9E508C}" srcOrd="0" destOrd="0" presId="urn:microsoft.com/office/officeart/2005/8/layout/lProcess3"/>
    <dgm:cxn modelId="{FCDA8D62-EAD9-47D0-857D-D5183651B5EF}" srcId="{2BCACEC8-47A5-41AB-B65A-58F9FF2F72D2}" destId="{3DD791C1-C597-488A-9344-031FB4A662FD}" srcOrd="0" destOrd="0" parTransId="{B147AB93-B6EB-4205-8461-9A3FF4E77647}" sibTransId="{1A3B0E12-0ACB-4165-924D-C7206DA986CA}"/>
    <dgm:cxn modelId="{C6CEAD63-0ECB-4EBD-8880-4F10CE3CAB65}" type="presOf" srcId="{3629732D-233F-48B0-A851-A63138DAE0DE}" destId="{8E859C84-1851-4256-8672-6401B79362A5}" srcOrd="0" destOrd="0" presId="urn:microsoft.com/office/officeart/2005/8/layout/lProcess3"/>
    <dgm:cxn modelId="{C0A97B46-42BC-4EF9-8768-85EBA6734DA4}" type="presOf" srcId="{E8AC4CDB-080D-44DB-A8BB-E733183408E4}" destId="{E9CB4B3B-F76E-4421-B437-3746B0E216E6}" srcOrd="0" destOrd="0" presId="urn:microsoft.com/office/officeart/2005/8/layout/lProcess3"/>
    <dgm:cxn modelId="{C9977A47-6F24-485A-95B1-49C4BD62244F}" type="presOf" srcId="{644110D6-94C5-46AE-8F63-50531405B68B}" destId="{76D1548A-5825-41DE-9F8C-7BF07E1457CA}" srcOrd="0" destOrd="0" presId="urn:microsoft.com/office/officeart/2005/8/layout/lProcess3"/>
    <dgm:cxn modelId="{0081284C-88BF-4524-B256-170CDE61564A}" srcId="{07ECADA9-3DBE-4B71-885A-7C1D6E489992}" destId="{5AD6C7B2-DC3D-458C-9378-CA79D6C47998}" srcOrd="0" destOrd="0" parTransId="{0C201F5D-4672-4C22-89CC-55CD33EFB9B4}" sibTransId="{5806143F-F219-47AC-808E-7BABCB496B10}"/>
    <dgm:cxn modelId="{3AF9286C-7D2A-462B-B2CB-962790FABF90}" type="presOf" srcId="{E0E7237E-A7A2-456E-B05E-89DA20824BFB}" destId="{DDBC28A6-702A-4A05-A132-7326DF5C67B9}" srcOrd="0" destOrd="0" presId="urn:microsoft.com/office/officeart/2005/8/layout/lProcess3"/>
    <dgm:cxn modelId="{0305CB6F-59A1-4596-A180-C850AE2EC68D}" type="presOf" srcId="{1C70F27A-2B9C-4CD4-9891-95F967CB5F09}" destId="{78647207-380E-495C-BC7C-03D99C16626B}" srcOrd="0" destOrd="0" presId="urn:microsoft.com/office/officeart/2005/8/layout/lProcess3"/>
    <dgm:cxn modelId="{65ADD875-5FBB-48B2-99CE-7854B7224D0B}" type="presOf" srcId="{A5FF266F-A3CA-4EC4-98D3-2B44533D1426}" destId="{3664FDA3-AD0C-4E95-B0EC-B911054222FE}" srcOrd="0" destOrd="0" presId="urn:microsoft.com/office/officeart/2005/8/layout/lProcess3"/>
    <dgm:cxn modelId="{0473665A-FD45-4FE2-8052-0BD08A0E1970}" type="presOf" srcId="{7D4282A8-8750-4457-8C6F-CDF8818869E5}" destId="{6B12A34C-9B5C-467A-A7B0-925CC1F02BA8}" srcOrd="0" destOrd="0" presId="urn:microsoft.com/office/officeart/2005/8/layout/lProcess3"/>
    <dgm:cxn modelId="{C623F05A-4726-49AE-86D8-E8979284A579}" srcId="{8EF8D852-FA60-4458-8957-583C40D6FDEB}" destId="{2BCACEC8-47A5-41AB-B65A-58F9FF2F72D2}" srcOrd="0" destOrd="0" parTransId="{E8C26C5A-4FB5-4A66-B3BB-5D653DBA4890}" sibTransId="{E40181BD-6DD4-4318-A7A9-621500563187}"/>
    <dgm:cxn modelId="{27312F84-220A-4118-8AA2-2B2BB27E7019}" srcId="{8EF8D852-FA60-4458-8957-583C40D6FDEB}" destId="{7284C219-936F-4B47-9D1D-8F263F354FF7}" srcOrd="1" destOrd="0" parTransId="{E056F31C-D0CA-4BF7-B63B-56871DFA8CC0}" sibTransId="{F7BAB257-2F63-4691-A934-D0A411CD0F5F}"/>
    <dgm:cxn modelId="{A1431685-8C7D-448D-8F2E-0E869E943127}" srcId="{7284C219-936F-4B47-9D1D-8F263F354FF7}" destId="{66E768CB-23FF-4A3F-B113-DC70AE948BE2}" srcOrd="2" destOrd="0" parTransId="{148C94C5-7033-45CB-B1B3-1DA554417AAE}" sibTransId="{B06893A7-5476-440E-923D-B20406542633}"/>
    <dgm:cxn modelId="{8EFE6E87-121C-4FB7-9849-BF26A7FC1B56}" srcId="{A5FF266F-A3CA-4EC4-98D3-2B44533D1426}" destId="{6138BB42-956C-4623-A74F-C1C7B6C0ADCC}" srcOrd="1" destOrd="0" parTransId="{0B3D4F10-9396-4C15-8BEB-1589D7CF1CDE}" sibTransId="{3FCD68D9-B90C-4837-97AF-FF96CE49C6C8}"/>
    <dgm:cxn modelId="{5BD30489-6E8F-466D-A257-6EEC2259CF8C}" srcId="{E8AC4CDB-080D-44DB-A8BB-E733183408E4}" destId="{50988155-A4EE-4F3E-B786-4D4EE96E2E17}" srcOrd="0" destOrd="0" parTransId="{F6E797CD-75B8-44E4-A0A8-7FBA2C6F3DDF}" sibTransId="{2D533DC2-E247-471F-826E-7DE6A760CBB7}"/>
    <dgm:cxn modelId="{C6AC9D8B-2916-478E-BCFA-DA7B310E212F}" srcId="{7D4282A8-8750-4457-8C6F-CDF8818869E5}" destId="{BF38871E-22D9-44CE-8FF0-E9CDA7D9B58B}" srcOrd="0" destOrd="0" parTransId="{8D74741C-4614-4C15-BDF2-3C8D6986426B}" sibTransId="{CCBB0762-7582-4C0A-8957-B33DF77EC69A}"/>
    <dgm:cxn modelId="{DDA42892-5358-4F17-BD6E-9D3DBEBE649F}" srcId="{A5FF266F-A3CA-4EC4-98D3-2B44533D1426}" destId="{644110D6-94C5-46AE-8F63-50531405B68B}" srcOrd="2" destOrd="0" parTransId="{1804A824-0B21-4A75-AB2D-1F929EF6819C}" sibTransId="{A0106AAF-3E3C-4AC9-8960-C66AB5C14296}"/>
    <dgm:cxn modelId="{C5E7899C-246B-4B5C-BC2D-7F1C630EB707}" type="presOf" srcId="{66E768CB-23FF-4A3F-B113-DC70AE948BE2}" destId="{862248BF-C67C-4F73-A932-39D96DCEE1F4}" srcOrd="0" destOrd="0" presId="urn:microsoft.com/office/officeart/2005/8/layout/lProcess3"/>
    <dgm:cxn modelId="{89EFD19D-7183-4C71-A631-47FC44888596}" type="presOf" srcId="{218FBD89-A19F-443D-9519-6B2D9916D301}" destId="{259DC7FE-8685-4CEA-B3F0-BA0D89D7A585}" srcOrd="0" destOrd="0" presId="urn:microsoft.com/office/officeart/2005/8/layout/lProcess3"/>
    <dgm:cxn modelId="{5410A1A3-3E65-40F6-9989-29C758A8F7C9}" srcId="{7284C219-936F-4B47-9D1D-8F263F354FF7}" destId="{86FF4CF6-54AD-435F-AA71-C511978966BD}" srcOrd="0" destOrd="0" parTransId="{A5EF6CB5-5C9F-42D9-BF92-4D2B45EE07BD}" sibTransId="{7B282EB9-08E4-4F2D-B0BA-759CC44CFBB3}"/>
    <dgm:cxn modelId="{A96029A7-E9C6-41DA-B93C-EFE1FA3B3E2F}" srcId="{8EF8D852-FA60-4458-8957-583C40D6FDEB}" destId="{07ECADA9-3DBE-4B71-885A-7C1D6E489992}" srcOrd="3" destOrd="0" parTransId="{143CC3BA-EAAD-4AA8-8E49-D7DA04647F0F}" sibTransId="{764DBCF7-3FEE-4BFC-90BB-684E1AB76EBB}"/>
    <dgm:cxn modelId="{1E59F5A7-1547-49F2-AE8F-AD3AFA8F5535}" type="presOf" srcId="{6138BB42-956C-4623-A74F-C1C7B6C0ADCC}" destId="{BD0EB93A-2932-4F00-B879-5E1A34697525}" srcOrd="0" destOrd="0" presId="urn:microsoft.com/office/officeart/2005/8/layout/lProcess3"/>
    <dgm:cxn modelId="{14B587A8-510F-4976-B44F-9FAB83A6D128}" srcId="{07ECADA9-3DBE-4B71-885A-7C1D6E489992}" destId="{AE4178F4-0395-4B0A-878F-FBA757EA2B3F}" srcOrd="1" destOrd="0" parTransId="{0C97D58D-1AC9-4044-AFEA-5AB12094BEFA}" sibTransId="{1075AF38-F321-4738-A615-ADAACE574F5A}"/>
    <dgm:cxn modelId="{828E8AA8-7B3D-4B50-A96D-1DB288DD71AC}" srcId="{7284C219-936F-4B47-9D1D-8F263F354FF7}" destId="{76BD0DC9-335C-4302-B570-E0D1B1CA9AE2}" srcOrd="1" destOrd="0" parTransId="{26074C57-FC18-4159-B29F-F2BB41D2B995}" sibTransId="{3E89DCB7-C561-485E-9914-90F0B41734BF}"/>
    <dgm:cxn modelId="{F730DCB4-8BAC-4177-9767-9DF8A8424233}" type="presOf" srcId="{4EFEB43D-9786-4D67-821D-BA5FE212D5EA}" destId="{0413023F-E50E-4D04-8987-0E400020FB85}" srcOrd="0" destOrd="0" presId="urn:microsoft.com/office/officeart/2005/8/layout/lProcess3"/>
    <dgm:cxn modelId="{0720C6B8-25C4-4313-841D-EDC1657C85A6}" srcId="{E8AC4CDB-080D-44DB-A8BB-E733183408E4}" destId="{9329428D-0513-4B3D-A500-5ABD234146C5}" srcOrd="1" destOrd="0" parTransId="{1573BD11-F53A-4D02-BBA0-164B8D64F022}" sibTransId="{7829CC9E-FFFE-42D9-8D43-8E44D723C164}"/>
    <dgm:cxn modelId="{6D3B01B9-00D9-4A0C-B8C0-3DD2816446EE}" type="presOf" srcId="{1343654A-4093-401D-BC99-2E898ACD8A09}" destId="{BBEB21A5-B3A4-493C-943B-FA12349732A6}" srcOrd="0" destOrd="0" presId="urn:microsoft.com/office/officeart/2005/8/layout/lProcess3"/>
    <dgm:cxn modelId="{2497C9BD-F17D-4381-90B5-90CCC2072CFB}" type="presOf" srcId="{117B8AE6-6261-4CB7-9EB9-CA63548264A8}" destId="{E459C68C-A4CC-4B98-B9F6-A0640AF05B69}" srcOrd="0" destOrd="0" presId="urn:microsoft.com/office/officeart/2005/8/layout/lProcess3"/>
    <dgm:cxn modelId="{C72109BF-40C9-41C0-9E7F-F05183DBBB90}" type="presOf" srcId="{76BD0DC9-335C-4302-B570-E0D1B1CA9AE2}" destId="{191CE1A6-8E97-455B-A41E-0638657AC172}" srcOrd="0" destOrd="0" presId="urn:microsoft.com/office/officeart/2005/8/layout/lProcess3"/>
    <dgm:cxn modelId="{264CEFC4-EC03-4815-ACC9-7047720D34B8}" type="presOf" srcId="{E82172B0-C307-4753-B1BC-029714FAAB8D}" destId="{F930BB0F-BCA0-4925-A7FA-AC61EA44DAD8}" srcOrd="0" destOrd="0" presId="urn:microsoft.com/office/officeart/2005/8/layout/lProcess3"/>
    <dgm:cxn modelId="{55B726C6-1714-4991-A08E-8D9A1E80EB42}" type="presOf" srcId="{7284C219-936F-4B47-9D1D-8F263F354FF7}" destId="{6A704496-6A53-4334-A775-B4B0DA103391}" srcOrd="0" destOrd="0" presId="urn:microsoft.com/office/officeart/2005/8/layout/lProcess3"/>
    <dgm:cxn modelId="{C0389CCC-BBCC-4B83-8782-C62B56797413}" srcId="{218FBD89-A19F-443D-9519-6B2D9916D301}" destId="{34FBB250-69AE-42B7-A0DB-5230081D0B09}" srcOrd="2" destOrd="0" parTransId="{1C19856F-1EE7-4183-8BC4-C53540C84628}" sibTransId="{710280EE-63ED-4E8E-8748-421D7D2E6FD7}"/>
    <dgm:cxn modelId="{1C8360CD-6064-4188-88BE-3DDE9C02F107}" srcId="{E0E7237E-A7A2-456E-B05E-89DA20824BFB}" destId="{91588A59-7A1D-441E-8215-26955ABDF421}" srcOrd="0" destOrd="0" parTransId="{7CD56DB1-A9A0-49C2-B8C4-05DC5A3801E9}" sibTransId="{C40CA754-5D05-42B2-B634-CCC67CA316E4}"/>
    <dgm:cxn modelId="{B7AAEFCE-9679-4451-99F0-7518FB719050}" srcId="{E8AC4CDB-080D-44DB-A8BB-E733183408E4}" destId="{1343654A-4093-401D-BC99-2E898ACD8A09}" srcOrd="2" destOrd="0" parTransId="{E446EF44-709A-4C01-B482-A909DFA97DDE}" sibTransId="{1D9309E7-DBCC-47BA-A3CB-62A5FAE5D33A}"/>
    <dgm:cxn modelId="{36694BCF-EEC0-451A-86D6-9069E8E86A78}" srcId="{8EF8D852-FA60-4458-8957-583C40D6FDEB}" destId="{7D4282A8-8750-4457-8C6F-CDF8818869E5}" srcOrd="6" destOrd="0" parTransId="{5DB477D7-AC8C-44F2-98B3-10643D923E5E}" sibTransId="{1A5828CD-D024-40DB-B4DB-31C02CB65A59}"/>
    <dgm:cxn modelId="{567512DD-7650-446D-A267-554FE9544EFE}" type="presOf" srcId="{3DD791C1-C597-488A-9344-031FB4A662FD}" destId="{4A08C2C8-3BB4-4565-A42C-40755801396E}" srcOrd="0" destOrd="0" presId="urn:microsoft.com/office/officeart/2005/8/layout/lProcess3"/>
    <dgm:cxn modelId="{AA64B6DD-464C-4829-97EA-781F28CB2301}" type="presOf" srcId="{ED475918-A156-4877-BE7C-1F60AAF996BD}" destId="{8BC9CC5D-5E51-4FB6-9FF9-7CA9CEF665C9}" srcOrd="0" destOrd="0" presId="urn:microsoft.com/office/officeart/2005/8/layout/lProcess3"/>
    <dgm:cxn modelId="{9BD695E5-C0A2-423A-832B-E1557A02E9C6}" type="presOf" srcId="{BF38871E-22D9-44CE-8FF0-E9CDA7D9B58B}" destId="{9987B35B-8DBB-4E60-8816-BB34468D3802}" srcOrd="0" destOrd="0" presId="urn:microsoft.com/office/officeart/2005/8/layout/lProcess3"/>
    <dgm:cxn modelId="{43DAF1E5-945D-4E9E-A696-927E8650E7AE}" srcId="{8EF8D852-FA60-4458-8957-583C40D6FDEB}" destId="{E0E7237E-A7A2-456E-B05E-89DA20824BFB}" srcOrd="2" destOrd="0" parTransId="{DA466162-DB92-470A-8A8E-2192B27736C7}" sibTransId="{23C5C252-BAD7-418F-9D6E-AF1524E08795}"/>
    <dgm:cxn modelId="{4BCCA8E6-E866-4839-8617-F9E963965EE7}" type="presOf" srcId="{8EF8D852-FA60-4458-8957-583C40D6FDEB}" destId="{7AB98C7D-1A84-476E-9094-44AA862A45A7}" srcOrd="0" destOrd="0" presId="urn:microsoft.com/office/officeart/2005/8/layout/lProcess3"/>
    <dgm:cxn modelId="{7BEFCDF0-E466-4A07-819E-4D668F09F2C2}" srcId="{E0E7237E-A7A2-456E-B05E-89DA20824BFB}" destId="{3629732D-233F-48B0-A851-A63138DAE0DE}" srcOrd="1" destOrd="0" parTransId="{E896F926-A465-43CE-8006-58850C74E362}" sibTransId="{395C001D-7164-42F5-BDC1-1E9F2AFFF98E}"/>
    <dgm:cxn modelId="{702493F1-2C15-402A-961B-270BC3298C15}" type="presOf" srcId="{91588A59-7A1D-441E-8215-26955ABDF421}" destId="{32FFF5C9-6235-4EBC-90E4-D848B7D7E669}" srcOrd="0" destOrd="0" presId="urn:microsoft.com/office/officeart/2005/8/layout/lProcess3"/>
    <dgm:cxn modelId="{FA2E0BF4-FFCB-448B-A35C-D04A4401A1EC}" srcId="{2BCACEC8-47A5-41AB-B65A-58F9FF2F72D2}" destId="{ED475918-A156-4877-BE7C-1F60AAF996BD}" srcOrd="2" destOrd="0" parTransId="{31622EC6-E85D-445B-8C38-64BD6A0AD872}" sibTransId="{E3DB36D2-103F-42F1-AED0-1C551D8B6F48}"/>
    <dgm:cxn modelId="{3E5B9EF5-2DFD-42A2-BAF3-7C1A25D45205}" type="presOf" srcId="{AE4178F4-0395-4B0A-878F-FBA757EA2B3F}" destId="{1B936C9B-E0C0-41FE-AD61-E2E8271A5438}" srcOrd="0" destOrd="0" presId="urn:microsoft.com/office/officeart/2005/8/layout/lProcess3"/>
    <dgm:cxn modelId="{7C700AFB-F419-4D12-91FA-1244BEC0CB22}" type="presOf" srcId="{35104A1A-109D-42DA-97E8-A1B1DAF85954}" destId="{9E562636-37F8-40E6-954B-1B57E867DB7D}" srcOrd="0" destOrd="0" presId="urn:microsoft.com/office/officeart/2005/8/layout/lProcess3"/>
    <dgm:cxn modelId="{258D74FB-240C-47A3-B99A-CE4FEDC46833}" type="presOf" srcId="{2BCACEC8-47A5-41AB-B65A-58F9FF2F72D2}" destId="{34D7EEEE-7453-446D-9C40-2C1642FCF366}" srcOrd="0" destOrd="0" presId="urn:microsoft.com/office/officeart/2005/8/layout/lProcess3"/>
    <dgm:cxn modelId="{ADE7FAFE-7BEA-4333-894B-F215EEC10B48}" type="presOf" srcId="{9329428D-0513-4B3D-A500-5ABD234146C5}" destId="{C65122A8-1F56-4D2E-A31E-A6EF2D26225D}" srcOrd="0" destOrd="0" presId="urn:microsoft.com/office/officeart/2005/8/layout/lProcess3"/>
    <dgm:cxn modelId="{58147653-CAB1-4DAA-8F20-D0C862266F1C}" type="presParOf" srcId="{7AB98C7D-1A84-476E-9094-44AA862A45A7}" destId="{2C93E0C0-79EF-4626-BBF8-A8906685E50C}" srcOrd="0" destOrd="0" presId="urn:microsoft.com/office/officeart/2005/8/layout/lProcess3"/>
    <dgm:cxn modelId="{00DD1677-C9DA-4235-B5DC-0FCDA3684F1B}" type="presParOf" srcId="{2C93E0C0-79EF-4626-BBF8-A8906685E50C}" destId="{34D7EEEE-7453-446D-9C40-2C1642FCF366}" srcOrd="0" destOrd="0" presId="urn:microsoft.com/office/officeart/2005/8/layout/lProcess3"/>
    <dgm:cxn modelId="{19017EAC-B796-4A80-A2F2-B5328E61DD15}" type="presParOf" srcId="{2C93E0C0-79EF-4626-BBF8-A8906685E50C}" destId="{F6FBE823-45DB-49A5-A84A-5A014ED652FD}" srcOrd="1" destOrd="0" presId="urn:microsoft.com/office/officeart/2005/8/layout/lProcess3"/>
    <dgm:cxn modelId="{58DAB43B-641D-4D37-B5BF-32DFB33C932C}" type="presParOf" srcId="{2C93E0C0-79EF-4626-BBF8-A8906685E50C}" destId="{4A08C2C8-3BB4-4565-A42C-40755801396E}" srcOrd="2" destOrd="0" presId="urn:microsoft.com/office/officeart/2005/8/layout/lProcess3"/>
    <dgm:cxn modelId="{EFBAD6CF-A5E7-406D-8F75-3873EBD09DCF}" type="presParOf" srcId="{2C93E0C0-79EF-4626-BBF8-A8906685E50C}" destId="{6EEFACAE-7699-4FB6-AEF7-3153741917CF}" srcOrd="3" destOrd="0" presId="urn:microsoft.com/office/officeart/2005/8/layout/lProcess3"/>
    <dgm:cxn modelId="{4FA6D1C5-0A2C-4D66-AEA6-2729D43039B9}" type="presParOf" srcId="{2C93E0C0-79EF-4626-BBF8-A8906685E50C}" destId="{0413023F-E50E-4D04-8987-0E400020FB85}" srcOrd="4" destOrd="0" presId="urn:microsoft.com/office/officeart/2005/8/layout/lProcess3"/>
    <dgm:cxn modelId="{A6D9E11F-7D37-4376-97E5-333D143B4828}" type="presParOf" srcId="{2C93E0C0-79EF-4626-BBF8-A8906685E50C}" destId="{8443123C-6886-4383-A1D7-A2C908AC8982}" srcOrd="5" destOrd="0" presId="urn:microsoft.com/office/officeart/2005/8/layout/lProcess3"/>
    <dgm:cxn modelId="{16E58600-F222-44BB-BB75-3F07AE4FEA57}" type="presParOf" srcId="{2C93E0C0-79EF-4626-BBF8-A8906685E50C}" destId="{8BC9CC5D-5E51-4FB6-9FF9-7CA9CEF665C9}" srcOrd="6" destOrd="0" presId="urn:microsoft.com/office/officeart/2005/8/layout/lProcess3"/>
    <dgm:cxn modelId="{9690E0B5-C94F-4866-B138-A6F16A8DBE62}" type="presParOf" srcId="{7AB98C7D-1A84-476E-9094-44AA862A45A7}" destId="{547A33FD-1288-4E0E-A7D3-CA2C1BFB8472}" srcOrd="1" destOrd="0" presId="urn:microsoft.com/office/officeart/2005/8/layout/lProcess3"/>
    <dgm:cxn modelId="{1886EC44-EFE0-4C8C-AFBF-3261AEF39A31}" type="presParOf" srcId="{7AB98C7D-1A84-476E-9094-44AA862A45A7}" destId="{00FBCE1E-FB11-49A2-BED5-92A54E16179C}" srcOrd="2" destOrd="0" presId="urn:microsoft.com/office/officeart/2005/8/layout/lProcess3"/>
    <dgm:cxn modelId="{DAF39AEE-9941-41B1-9C71-C12218C4977E}" type="presParOf" srcId="{00FBCE1E-FB11-49A2-BED5-92A54E16179C}" destId="{6A704496-6A53-4334-A775-B4B0DA103391}" srcOrd="0" destOrd="0" presId="urn:microsoft.com/office/officeart/2005/8/layout/lProcess3"/>
    <dgm:cxn modelId="{18441B0F-0A59-4635-9068-84C63230DA69}" type="presParOf" srcId="{00FBCE1E-FB11-49A2-BED5-92A54E16179C}" destId="{5BC9B556-EDAA-47A1-BD9C-FEFA0FFAF929}" srcOrd="1" destOrd="0" presId="urn:microsoft.com/office/officeart/2005/8/layout/lProcess3"/>
    <dgm:cxn modelId="{7A344974-81C6-44F8-B7FE-CB81999B94C7}" type="presParOf" srcId="{00FBCE1E-FB11-49A2-BED5-92A54E16179C}" destId="{1D7601CA-4C0D-4CF7-9059-4B28B860A2A2}" srcOrd="2" destOrd="0" presId="urn:microsoft.com/office/officeart/2005/8/layout/lProcess3"/>
    <dgm:cxn modelId="{C224D7B9-153E-45BF-9C11-1D87FE1C920C}" type="presParOf" srcId="{00FBCE1E-FB11-49A2-BED5-92A54E16179C}" destId="{576C8B0F-B6CF-44D0-B583-D63E7E49066D}" srcOrd="3" destOrd="0" presId="urn:microsoft.com/office/officeart/2005/8/layout/lProcess3"/>
    <dgm:cxn modelId="{B4562000-1EEA-4A12-9159-13F18819A96F}" type="presParOf" srcId="{00FBCE1E-FB11-49A2-BED5-92A54E16179C}" destId="{191CE1A6-8E97-455B-A41E-0638657AC172}" srcOrd="4" destOrd="0" presId="urn:microsoft.com/office/officeart/2005/8/layout/lProcess3"/>
    <dgm:cxn modelId="{B2AE93A1-FF28-4249-8BEB-A5F4039C3ED3}" type="presParOf" srcId="{00FBCE1E-FB11-49A2-BED5-92A54E16179C}" destId="{0B538AB0-5B79-4618-8F2D-BF48ABBC99FA}" srcOrd="5" destOrd="0" presId="urn:microsoft.com/office/officeart/2005/8/layout/lProcess3"/>
    <dgm:cxn modelId="{63E83356-9FBB-4AC4-9166-4BD7084EE8E1}" type="presParOf" srcId="{00FBCE1E-FB11-49A2-BED5-92A54E16179C}" destId="{862248BF-C67C-4F73-A932-39D96DCEE1F4}" srcOrd="6" destOrd="0" presId="urn:microsoft.com/office/officeart/2005/8/layout/lProcess3"/>
    <dgm:cxn modelId="{DC78F790-E9D1-4CEE-A04F-4DAF430E89B4}" type="presParOf" srcId="{7AB98C7D-1A84-476E-9094-44AA862A45A7}" destId="{3872183B-8D5E-4B9B-970D-A5D8C4DE1D65}" srcOrd="3" destOrd="0" presId="urn:microsoft.com/office/officeart/2005/8/layout/lProcess3"/>
    <dgm:cxn modelId="{08DD4EFF-422E-4E82-8FE2-55CF186C70C3}" type="presParOf" srcId="{7AB98C7D-1A84-476E-9094-44AA862A45A7}" destId="{F3C7718A-699E-4637-B502-9C3B3E2DD08A}" srcOrd="4" destOrd="0" presId="urn:microsoft.com/office/officeart/2005/8/layout/lProcess3"/>
    <dgm:cxn modelId="{F635C3E7-B114-4247-99AD-2022F91DAD15}" type="presParOf" srcId="{F3C7718A-699E-4637-B502-9C3B3E2DD08A}" destId="{DDBC28A6-702A-4A05-A132-7326DF5C67B9}" srcOrd="0" destOrd="0" presId="urn:microsoft.com/office/officeart/2005/8/layout/lProcess3"/>
    <dgm:cxn modelId="{132C1F74-3240-4413-B0BC-916B67DEF3F5}" type="presParOf" srcId="{F3C7718A-699E-4637-B502-9C3B3E2DD08A}" destId="{B284602F-FEE4-4D3D-B88F-E2BDB5D0673D}" srcOrd="1" destOrd="0" presId="urn:microsoft.com/office/officeart/2005/8/layout/lProcess3"/>
    <dgm:cxn modelId="{F9A6D29F-B10F-49B3-85A0-C251734AB977}" type="presParOf" srcId="{F3C7718A-699E-4637-B502-9C3B3E2DD08A}" destId="{32FFF5C9-6235-4EBC-90E4-D848B7D7E669}" srcOrd="2" destOrd="0" presId="urn:microsoft.com/office/officeart/2005/8/layout/lProcess3"/>
    <dgm:cxn modelId="{429BD547-0957-4632-BD85-44419569FA5E}" type="presParOf" srcId="{F3C7718A-699E-4637-B502-9C3B3E2DD08A}" destId="{8BCFC3B1-7503-4BD2-A621-41A8FC372885}" srcOrd="3" destOrd="0" presId="urn:microsoft.com/office/officeart/2005/8/layout/lProcess3"/>
    <dgm:cxn modelId="{D1AB3776-2AC0-48E0-AB50-06F7F91B318F}" type="presParOf" srcId="{F3C7718A-699E-4637-B502-9C3B3E2DD08A}" destId="{8E859C84-1851-4256-8672-6401B79362A5}" srcOrd="4" destOrd="0" presId="urn:microsoft.com/office/officeart/2005/8/layout/lProcess3"/>
    <dgm:cxn modelId="{829DA8B1-7DD9-41CC-A3D3-3165B942AE5C}" type="presParOf" srcId="{F3C7718A-699E-4637-B502-9C3B3E2DD08A}" destId="{519B34F4-84D6-4A68-8AD6-D8DB69838294}" srcOrd="5" destOrd="0" presId="urn:microsoft.com/office/officeart/2005/8/layout/lProcess3"/>
    <dgm:cxn modelId="{F5BBC180-8524-4CE0-B9B3-6227477DBC2A}" type="presParOf" srcId="{F3C7718A-699E-4637-B502-9C3B3E2DD08A}" destId="{78647207-380E-495C-BC7C-03D99C16626B}" srcOrd="6" destOrd="0" presId="urn:microsoft.com/office/officeart/2005/8/layout/lProcess3"/>
    <dgm:cxn modelId="{8F80F60A-D4CF-4B1C-AB61-4A918B6FECB7}" type="presParOf" srcId="{7AB98C7D-1A84-476E-9094-44AA862A45A7}" destId="{01F00D46-40C8-47B9-A498-0A58E8A01D15}" srcOrd="5" destOrd="0" presId="urn:microsoft.com/office/officeart/2005/8/layout/lProcess3"/>
    <dgm:cxn modelId="{E12D5254-5828-4A06-986F-DE81F5C1798C}" type="presParOf" srcId="{7AB98C7D-1A84-476E-9094-44AA862A45A7}" destId="{1E398B7D-D85B-4348-9D2A-243B721105CA}" srcOrd="6" destOrd="0" presId="urn:microsoft.com/office/officeart/2005/8/layout/lProcess3"/>
    <dgm:cxn modelId="{769C62AC-829E-41E3-BFBE-5F20F1BAC2C1}" type="presParOf" srcId="{1E398B7D-D85B-4348-9D2A-243B721105CA}" destId="{3A15A344-F345-4961-8F94-451E51B6EB10}" srcOrd="0" destOrd="0" presId="urn:microsoft.com/office/officeart/2005/8/layout/lProcess3"/>
    <dgm:cxn modelId="{D4EC6A38-4231-48B2-8F06-03601091CA20}" type="presParOf" srcId="{1E398B7D-D85B-4348-9D2A-243B721105CA}" destId="{2E034346-333A-401F-9F77-F604D2590E10}" srcOrd="1" destOrd="0" presId="urn:microsoft.com/office/officeart/2005/8/layout/lProcess3"/>
    <dgm:cxn modelId="{5910396F-C74A-496F-8716-4F5379443E8B}" type="presParOf" srcId="{1E398B7D-D85B-4348-9D2A-243B721105CA}" destId="{21D452DD-B629-4FD5-ABB1-8ACDB9C8478E}" srcOrd="2" destOrd="0" presId="urn:microsoft.com/office/officeart/2005/8/layout/lProcess3"/>
    <dgm:cxn modelId="{3A201F7B-1DDE-4D04-A2AA-15E3A9CC0267}" type="presParOf" srcId="{1E398B7D-D85B-4348-9D2A-243B721105CA}" destId="{FD0F1EEA-EDE9-4C7A-A849-EA9BDF340CCF}" srcOrd="3" destOrd="0" presId="urn:microsoft.com/office/officeart/2005/8/layout/lProcess3"/>
    <dgm:cxn modelId="{2200D484-F9BC-42B8-BD9D-A5AC7BF4D542}" type="presParOf" srcId="{1E398B7D-D85B-4348-9D2A-243B721105CA}" destId="{1B936C9B-E0C0-41FE-AD61-E2E8271A5438}" srcOrd="4" destOrd="0" presId="urn:microsoft.com/office/officeart/2005/8/layout/lProcess3"/>
    <dgm:cxn modelId="{D43213EE-2580-43FD-AD7B-1D34B660A17E}" type="presParOf" srcId="{1E398B7D-D85B-4348-9D2A-243B721105CA}" destId="{D5B649B4-58F0-48FD-B304-6C29E83689CC}" srcOrd="5" destOrd="0" presId="urn:microsoft.com/office/officeart/2005/8/layout/lProcess3"/>
    <dgm:cxn modelId="{6B74BFFF-8D43-4582-98FD-BD71CF41EB8C}" type="presParOf" srcId="{1E398B7D-D85B-4348-9D2A-243B721105CA}" destId="{829FB326-7817-4628-BF82-B1118C9E508C}" srcOrd="6" destOrd="0" presId="urn:microsoft.com/office/officeart/2005/8/layout/lProcess3"/>
    <dgm:cxn modelId="{B0EF4230-ED3D-4F3A-96E0-367D74D29BFA}" type="presParOf" srcId="{7AB98C7D-1A84-476E-9094-44AA862A45A7}" destId="{2C3B94A6-D041-4040-8073-72B1FA169DAF}" srcOrd="7" destOrd="0" presId="urn:microsoft.com/office/officeart/2005/8/layout/lProcess3"/>
    <dgm:cxn modelId="{93BACB3B-EAB4-418D-8D8E-97AC272914FE}" type="presParOf" srcId="{7AB98C7D-1A84-476E-9094-44AA862A45A7}" destId="{BA6AFABE-AB73-4BD6-8878-D8139D8284F6}" srcOrd="8" destOrd="0" presId="urn:microsoft.com/office/officeart/2005/8/layout/lProcess3"/>
    <dgm:cxn modelId="{182F3D06-4C64-4716-96FE-1B88C89420C6}" type="presParOf" srcId="{BA6AFABE-AB73-4BD6-8878-D8139D8284F6}" destId="{259DC7FE-8685-4CEA-B3F0-BA0D89D7A585}" srcOrd="0" destOrd="0" presId="urn:microsoft.com/office/officeart/2005/8/layout/lProcess3"/>
    <dgm:cxn modelId="{A782FDDF-506B-40DB-ADA7-6EE0D17C0362}" type="presParOf" srcId="{BA6AFABE-AB73-4BD6-8878-D8139D8284F6}" destId="{F8AFF22D-A16D-4C3E-85A5-E518FDA342AB}" srcOrd="1" destOrd="0" presId="urn:microsoft.com/office/officeart/2005/8/layout/lProcess3"/>
    <dgm:cxn modelId="{699B329D-837C-44F5-8272-B330E591C2FA}" type="presParOf" srcId="{BA6AFABE-AB73-4BD6-8878-D8139D8284F6}" destId="{B932500D-298E-4750-9E4D-E9B75CC6DDCB}" srcOrd="2" destOrd="0" presId="urn:microsoft.com/office/officeart/2005/8/layout/lProcess3"/>
    <dgm:cxn modelId="{628C5F90-12C6-48CE-B66E-25F91C690554}" type="presParOf" srcId="{BA6AFABE-AB73-4BD6-8878-D8139D8284F6}" destId="{01D2DC55-7E58-4D5F-B39B-EA77EEA365D2}" srcOrd="3" destOrd="0" presId="urn:microsoft.com/office/officeart/2005/8/layout/lProcess3"/>
    <dgm:cxn modelId="{05AED6A7-A1AF-45FB-A37F-354553FC0058}" type="presParOf" srcId="{BA6AFABE-AB73-4BD6-8878-D8139D8284F6}" destId="{9E562636-37F8-40E6-954B-1B57E867DB7D}" srcOrd="4" destOrd="0" presId="urn:microsoft.com/office/officeart/2005/8/layout/lProcess3"/>
    <dgm:cxn modelId="{6DD22986-8FD6-4230-A4C7-AF6AC6AD74FE}" type="presParOf" srcId="{BA6AFABE-AB73-4BD6-8878-D8139D8284F6}" destId="{93301AEB-36BE-426E-A9D4-3E7A2E7D658E}" srcOrd="5" destOrd="0" presId="urn:microsoft.com/office/officeart/2005/8/layout/lProcess3"/>
    <dgm:cxn modelId="{FDDA8F8C-6721-47BF-BAA8-29AE5306D2F3}" type="presParOf" srcId="{BA6AFABE-AB73-4BD6-8878-D8139D8284F6}" destId="{11BC4BA1-AB77-4F77-A814-60EED5034B9A}" srcOrd="6" destOrd="0" presId="urn:microsoft.com/office/officeart/2005/8/layout/lProcess3"/>
    <dgm:cxn modelId="{55073A54-2E49-4A01-B051-B72529EFFB77}" type="presParOf" srcId="{7AB98C7D-1A84-476E-9094-44AA862A45A7}" destId="{9ED1E85C-A0E9-4691-A562-7EB09DD28052}" srcOrd="9" destOrd="0" presId="urn:microsoft.com/office/officeart/2005/8/layout/lProcess3"/>
    <dgm:cxn modelId="{A50F5DF9-44B0-4258-B20B-87863C85C9F8}" type="presParOf" srcId="{7AB98C7D-1A84-476E-9094-44AA862A45A7}" destId="{213D7A9C-A1D2-45CC-BC5B-C4BCC3C110B7}" srcOrd="10" destOrd="0" presId="urn:microsoft.com/office/officeart/2005/8/layout/lProcess3"/>
    <dgm:cxn modelId="{105A861B-256D-4D4A-88BF-D367E0CD483B}" type="presParOf" srcId="{213D7A9C-A1D2-45CC-BC5B-C4BCC3C110B7}" destId="{E9CB4B3B-F76E-4421-B437-3746B0E216E6}" srcOrd="0" destOrd="0" presId="urn:microsoft.com/office/officeart/2005/8/layout/lProcess3"/>
    <dgm:cxn modelId="{43390918-96DA-4C23-9EEC-4247C3F4A130}" type="presParOf" srcId="{213D7A9C-A1D2-45CC-BC5B-C4BCC3C110B7}" destId="{68D1F6FB-FCA8-4B5B-B5FA-D87107A4CF6F}" srcOrd="1" destOrd="0" presId="urn:microsoft.com/office/officeart/2005/8/layout/lProcess3"/>
    <dgm:cxn modelId="{6379FD33-8256-4C5E-9C10-38A79D12C456}" type="presParOf" srcId="{213D7A9C-A1D2-45CC-BC5B-C4BCC3C110B7}" destId="{C324CD48-18EF-41C3-81A3-69D0327E7F73}" srcOrd="2" destOrd="0" presId="urn:microsoft.com/office/officeart/2005/8/layout/lProcess3"/>
    <dgm:cxn modelId="{869E8404-6D00-4C13-A08F-C83CB5DFBEBE}" type="presParOf" srcId="{213D7A9C-A1D2-45CC-BC5B-C4BCC3C110B7}" destId="{4EBD7499-F0D8-4B9B-A541-BDF2CDE6F6E6}" srcOrd="3" destOrd="0" presId="urn:microsoft.com/office/officeart/2005/8/layout/lProcess3"/>
    <dgm:cxn modelId="{545BA9E9-21B9-411D-91A9-5F4CAB319365}" type="presParOf" srcId="{213D7A9C-A1D2-45CC-BC5B-C4BCC3C110B7}" destId="{C65122A8-1F56-4D2E-A31E-A6EF2D26225D}" srcOrd="4" destOrd="0" presId="urn:microsoft.com/office/officeart/2005/8/layout/lProcess3"/>
    <dgm:cxn modelId="{B073DCC1-A76D-4707-A455-916FB62CE911}" type="presParOf" srcId="{213D7A9C-A1D2-45CC-BC5B-C4BCC3C110B7}" destId="{11F53C6C-62F4-4C8D-8D46-4E21D0B41D17}" srcOrd="5" destOrd="0" presId="urn:microsoft.com/office/officeart/2005/8/layout/lProcess3"/>
    <dgm:cxn modelId="{CDCDEB88-19A5-497A-BADA-C0C1B724CD66}" type="presParOf" srcId="{213D7A9C-A1D2-45CC-BC5B-C4BCC3C110B7}" destId="{BBEB21A5-B3A4-493C-943B-FA12349732A6}" srcOrd="6" destOrd="0" presId="urn:microsoft.com/office/officeart/2005/8/layout/lProcess3"/>
    <dgm:cxn modelId="{58F554B0-4159-4B97-A16E-C6A2417DBEFC}" type="presParOf" srcId="{7AB98C7D-1A84-476E-9094-44AA862A45A7}" destId="{02B2DB71-B3C0-454E-8E9D-C31CFF568E07}" srcOrd="11" destOrd="0" presId="urn:microsoft.com/office/officeart/2005/8/layout/lProcess3"/>
    <dgm:cxn modelId="{60237CE4-21D2-461B-89D6-709AF949172C}" type="presParOf" srcId="{7AB98C7D-1A84-476E-9094-44AA862A45A7}" destId="{FD6E6461-E1B6-40F0-8B1C-D5EA06AE5104}" srcOrd="12" destOrd="0" presId="urn:microsoft.com/office/officeart/2005/8/layout/lProcess3"/>
    <dgm:cxn modelId="{1113C337-9AA9-492C-968E-F314DC9FD7F7}" type="presParOf" srcId="{FD6E6461-E1B6-40F0-8B1C-D5EA06AE5104}" destId="{6B12A34C-9B5C-467A-A7B0-925CC1F02BA8}" srcOrd="0" destOrd="0" presId="urn:microsoft.com/office/officeart/2005/8/layout/lProcess3"/>
    <dgm:cxn modelId="{A14E9A66-C409-4C10-8CDB-7F6BBA25D39A}" type="presParOf" srcId="{FD6E6461-E1B6-40F0-8B1C-D5EA06AE5104}" destId="{1F7C9C25-2F02-47DF-ACAC-7CAD5B608099}" srcOrd="1" destOrd="0" presId="urn:microsoft.com/office/officeart/2005/8/layout/lProcess3"/>
    <dgm:cxn modelId="{FD59010E-84B9-4926-B67E-1673CD1AFA9F}" type="presParOf" srcId="{FD6E6461-E1B6-40F0-8B1C-D5EA06AE5104}" destId="{9987B35B-8DBB-4E60-8816-BB34468D3802}" srcOrd="2" destOrd="0" presId="urn:microsoft.com/office/officeart/2005/8/layout/lProcess3"/>
    <dgm:cxn modelId="{F9D79E69-B77E-4D53-B9CD-5D4E2EA527E3}" type="presParOf" srcId="{FD6E6461-E1B6-40F0-8B1C-D5EA06AE5104}" destId="{5EDD433E-50C8-4C46-9BDF-3CA9439DC483}" srcOrd="3" destOrd="0" presId="urn:microsoft.com/office/officeart/2005/8/layout/lProcess3"/>
    <dgm:cxn modelId="{C4B37FE5-A3E2-4697-81DC-941F7D61B5A2}" type="presParOf" srcId="{FD6E6461-E1B6-40F0-8B1C-D5EA06AE5104}" destId="{8267FFDE-CEF0-4496-9795-787EE3004296}" srcOrd="4" destOrd="0" presId="urn:microsoft.com/office/officeart/2005/8/layout/lProcess3"/>
    <dgm:cxn modelId="{D06B8049-6122-4F50-8BC4-6C9DFED07113}" type="presParOf" srcId="{FD6E6461-E1B6-40F0-8B1C-D5EA06AE5104}" destId="{E96966C3-7F07-4ADE-BBCB-A3AF80A1C95A}" srcOrd="5" destOrd="0" presId="urn:microsoft.com/office/officeart/2005/8/layout/lProcess3"/>
    <dgm:cxn modelId="{6C9609E3-FB6D-4C0D-89C8-2318857ED2D2}" type="presParOf" srcId="{FD6E6461-E1B6-40F0-8B1C-D5EA06AE5104}" destId="{F930BB0F-BCA0-4925-A7FA-AC61EA44DAD8}" srcOrd="6" destOrd="0" presId="urn:microsoft.com/office/officeart/2005/8/layout/lProcess3"/>
    <dgm:cxn modelId="{DAB03737-D763-4C20-8515-B80D5999482C}" type="presParOf" srcId="{7AB98C7D-1A84-476E-9094-44AA862A45A7}" destId="{7A5FC7B4-6F2F-4A2D-A7A6-8A949AA8FD86}" srcOrd="13" destOrd="0" presId="urn:microsoft.com/office/officeart/2005/8/layout/lProcess3"/>
    <dgm:cxn modelId="{ADEACBAA-0700-4933-A050-8B59B2F8D1C5}" type="presParOf" srcId="{7AB98C7D-1A84-476E-9094-44AA862A45A7}" destId="{D27536D0-8B3F-4D92-94FB-A4AD3F42297A}" srcOrd="14" destOrd="0" presId="urn:microsoft.com/office/officeart/2005/8/layout/lProcess3"/>
    <dgm:cxn modelId="{5E199836-872B-4D46-9219-D9F2F5F67555}" type="presParOf" srcId="{D27536D0-8B3F-4D92-94FB-A4AD3F42297A}" destId="{3664FDA3-AD0C-4E95-B0EC-B911054222FE}" srcOrd="0" destOrd="0" presId="urn:microsoft.com/office/officeart/2005/8/layout/lProcess3"/>
    <dgm:cxn modelId="{64D54A5D-1CC2-4CA8-908B-5262791420FE}" type="presParOf" srcId="{D27536D0-8B3F-4D92-94FB-A4AD3F42297A}" destId="{F6DF4997-CF2E-4A4C-8EF9-B62BF489005E}" srcOrd="1" destOrd="0" presId="urn:microsoft.com/office/officeart/2005/8/layout/lProcess3"/>
    <dgm:cxn modelId="{199483F9-DFE8-4F25-B633-4B7D982BD71F}" type="presParOf" srcId="{D27536D0-8B3F-4D92-94FB-A4AD3F42297A}" destId="{E459C68C-A4CC-4B98-B9F6-A0640AF05B69}" srcOrd="2" destOrd="0" presId="urn:microsoft.com/office/officeart/2005/8/layout/lProcess3"/>
    <dgm:cxn modelId="{4E9C9491-F9BE-4605-B717-D6D0CFCC07FD}" type="presParOf" srcId="{D27536D0-8B3F-4D92-94FB-A4AD3F42297A}" destId="{FC9C3459-0319-49D9-886E-622B7ACA7D2A}" srcOrd="3" destOrd="0" presId="urn:microsoft.com/office/officeart/2005/8/layout/lProcess3"/>
    <dgm:cxn modelId="{1285B9D2-5628-4F66-88FB-0175ED51717D}" type="presParOf" srcId="{D27536D0-8B3F-4D92-94FB-A4AD3F42297A}" destId="{BD0EB93A-2932-4F00-B879-5E1A34697525}" srcOrd="4" destOrd="0" presId="urn:microsoft.com/office/officeart/2005/8/layout/lProcess3"/>
    <dgm:cxn modelId="{52B4644F-1811-4365-8ED9-7A0F82A923D8}" type="presParOf" srcId="{D27536D0-8B3F-4D92-94FB-A4AD3F42297A}" destId="{7E75043C-48BD-4C58-96ED-15E1FD9AFD58}" srcOrd="5" destOrd="0" presId="urn:microsoft.com/office/officeart/2005/8/layout/lProcess3"/>
    <dgm:cxn modelId="{F197396E-3819-4258-828D-F972151F05B7}" type="presParOf" srcId="{D27536D0-8B3F-4D92-94FB-A4AD3F42297A}" destId="{76D1548A-5825-41DE-9F8C-7BF07E1457CA}" srcOrd="6" destOrd="0" presId="urn:microsoft.com/office/officeart/2005/8/layout/lProcess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EA89B4-35F3-4865-A53C-192CF9CE5D13}">
      <dsp:nvSpPr>
        <dsp:cNvPr id="0" name=""/>
        <dsp:cNvSpPr/>
      </dsp:nvSpPr>
      <dsp:spPr>
        <a:xfrm>
          <a:off x="1999937" y="1297"/>
          <a:ext cx="1760845" cy="114454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sv-SE" sz="1100" kern="1200" dirty="0"/>
            <a:t>Faroanalys</a:t>
          </a:r>
        </a:p>
        <a:p>
          <a:pPr marL="57150" lvl="1" indent="-57150" algn="l" defTabSz="400050">
            <a:lnSpc>
              <a:spcPct val="90000"/>
            </a:lnSpc>
            <a:spcBef>
              <a:spcPct val="0"/>
            </a:spcBef>
            <a:spcAft>
              <a:spcPct val="15000"/>
            </a:spcAft>
            <a:buChar char="•"/>
          </a:pPr>
          <a:r>
            <a:rPr lang="sv-SE" sz="900" kern="1200" dirty="0"/>
            <a:t>Kapitel 2</a:t>
          </a:r>
        </a:p>
        <a:p>
          <a:pPr marL="57150" lvl="1" indent="-57150" algn="l" defTabSz="400050">
            <a:lnSpc>
              <a:spcPct val="90000"/>
            </a:lnSpc>
            <a:spcBef>
              <a:spcPct val="0"/>
            </a:spcBef>
            <a:spcAft>
              <a:spcPct val="15000"/>
            </a:spcAft>
            <a:buChar char="•"/>
          </a:pPr>
          <a:r>
            <a:rPr lang="sv-SE" sz="900" kern="1200"/>
            <a:t>HACCP-principerna</a:t>
          </a:r>
          <a:endParaRPr lang="sv-SE" sz="900" kern="1200" dirty="0"/>
        </a:p>
        <a:p>
          <a:pPr marL="57150" lvl="1" indent="-57150" algn="l" defTabSz="400050">
            <a:lnSpc>
              <a:spcPct val="90000"/>
            </a:lnSpc>
            <a:spcBef>
              <a:spcPct val="0"/>
            </a:spcBef>
            <a:spcAft>
              <a:spcPct val="15000"/>
            </a:spcAft>
            <a:buChar char="•"/>
          </a:pPr>
          <a:r>
            <a:rPr lang="sv-SE" sz="900" kern="1200" dirty="0"/>
            <a:t>Rutin för validering och revidering</a:t>
          </a:r>
        </a:p>
      </dsp:txBody>
      <dsp:txXfrm>
        <a:off x="2055809" y="57169"/>
        <a:ext cx="1649101" cy="1032805"/>
      </dsp:txXfrm>
    </dsp:sp>
    <dsp:sp modelId="{77894303-8628-4FAB-9620-6805097C1968}">
      <dsp:nvSpPr>
        <dsp:cNvPr id="0" name=""/>
        <dsp:cNvSpPr/>
      </dsp:nvSpPr>
      <dsp:spPr>
        <a:xfrm>
          <a:off x="1353205" y="573571"/>
          <a:ext cx="3054309" cy="3054309"/>
        </a:xfrm>
        <a:custGeom>
          <a:avLst/>
          <a:gdLst/>
          <a:ahLst/>
          <a:cxnLst/>
          <a:rect l="0" t="0" r="0" b="0"/>
          <a:pathLst>
            <a:path>
              <a:moveTo>
                <a:pt x="2420382" y="288467"/>
              </a:moveTo>
              <a:arcTo wR="1527154" hR="1527154" stAng="18347740" swAng="3648625"/>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A8E2D6B-B2DE-4D66-AE41-0F93D62B125D}">
      <dsp:nvSpPr>
        <dsp:cNvPr id="0" name=""/>
        <dsp:cNvSpPr/>
      </dsp:nvSpPr>
      <dsp:spPr>
        <a:xfrm>
          <a:off x="3322492" y="2292029"/>
          <a:ext cx="1760845" cy="114454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sv-SE" sz="1100" kern="1200" dirty="0"/>
            <a:t>Grundförutsättningar och allmänna hygienkrav</a:t>
          </a:r>
        </a:p>
        <a:p>
          <a:pPr marL="57150" lvl="1" indent="-57150" algn="l" defTabSz="400050">
            <a:lnSpc>
              <a:spcPct val="90000"/>
            </a:lnSpc>
            <a:spcBef>
              <a:spcPct val="0"/>
            </a:spcBef>
            <a:spcAft>
              <a:spcPct val="15000"/>
            </a:spcAft>
            <a:buChar char="•"/>
          </a:pPr>
          <a:r>
            <a:rPr lang="sv-SE" sz="900" kern="1200" dirty="0"/>
            <a:t>Kapitel 3</a:t>
          </a:r>
        </a:p>
        <a:p>
          <a:pPr marL="57150" lvl="1" indent="-57150" algn="l" defTabSz="400050">
            <a:lnSpc>
              <a:spcPct val="90000"/>
            </a:lnSpc>
            <a:spcBef>
              <a:spcPct val="0"/>
            </a:spcBef>
            <a:spcAft>
              <a:spcPct val="15000"/>
            </a:spcAft>
            <a:buChar char="•"/>
          </a:pPr>
          <a:r>
            <a:rPr lang="sv-SE" sz="900" kern="1200" dirty="0"/>
            <a:t>Verksamhetsbeskrivning</a:t>
          </a:r>
        </a:p>
        <a:p>
          <a:pPr marL="57150" lvl="1" indent="-57150" algn="l" defTabSz="400050">
            <a:lnSpc>
              <a:spcPct val="90000"/>
            </a:lnSpc>
            <a:spcBef>
              <a:spcPct val="0"/>
            </a:spcBef>
            <a:spcAft>
              <a:spcPct val="15000"/>
            </a:spcAft>
            <a:buChar char="•"/>
          </a:pPr>
          <a:r>
            <a:rPr lang="sv-SE" sz="900" kern="1200" dirty="0"/>
            <a:t>Rutiner</a:t>
          </a:r>
        </a:p>
      </dsp:txBody>
      <dsp:txXfrm>
        <a:off x="3378364" y="2347901"/>
        <a:ext cx="1649101" cy="1032805"/>
      </dsp:txXfrm>
    </dsp:sp>
    <dsp:sp modelId="{CA1FD834-F11F-4840-9D1C-6A764236F97F}">
      <dsp:nvSpPr>
        <dsp:cNvPr id="0" name=""/>
        <dsp:cNvSpPr/>
      </dsp:nvSpPr>
      <dsp:spPr>
        <a:xfrm>
          <a:off x="1353205" y="573571"/>
          <a:ext cx="3054309" cy="3054309"/>
        </a:xfrm>
        <a:custGeom>
          <a:avLst/>
          <a:gdLst/>
          <a:ahLst/>
          <a:cxnLst/>
          <a:rect l="0" t="0" r="0" b="0"/>
          <a:pathLst>
            <a:path>
              <a:moveTo>
                <a:pt x="2254241" y="2870116"/>
              </a:moveTo>
              <a:arcTo wR="1527154" hR="1527154" stAng="3694120" swAng="3411761"/>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8E87889-9D5D-4E69-87E2-238D35A867D1}">
      <dsp:nvSpPr>
        <dsp:cNvPr id="0" name=""/>
        <dsp:cNvSpPr/>
      </dsp:nvSpPr>
      <dsp:spPr>
        <a:xfrm>
          <a:off x="677382" y="2292029"/>
          <a:ext cx="1760845" cy="114454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sv-SE" sz="1100" kern="1200" dirty="0"/>
            <a:t>Undersökningar</a:t>
          </a:r>
        </a:p>
        <a:p>
          <a:pPr marL="57150" lvl="1" indent="-57150" algn="l" defTabSz="400050">
            <a:lnSpc>
              <a:spcPct val="90000"/>
            </a:lnSpc>
            <a:spcBef>
              <a:spcPct val="0"/>
            </a:spcBef>
            <a:spcAft>
              <a:spcPct val="15000"/>
            </a:spcAft>
            <a:buChar char="•"/>
          </a:pPr>
          <a:r>
            <a:rPr lang="sv-SE" sz="900" kern="1200" dirty="0"/>
            <a:t>Kapitel 4</a:t>
          </a:r>
        </a:p>
        <a:p>
          <a:pPr marL="57150" lvl="1" indent="-57150" algn="l" defTabSz="400050">
            <a:lnSpc>
              <a:spcPct val="90000"/>
            </a:lnSpc>
            <a:spcBef>
              <a:spcPct val="0"/>
            </a:spcBef>
            <a:spcAft>
              <a:spcPct val="15000"/>
            </a:spcAft>
            <a:buChar char="•"/>
          </a:pPr>
          <a:r>
            <a:rPr lang="sv-SE" sz="900" kern="1200" dirty="0"/>
            <a:t>Undersökningsprogram</a:t>
          </a:r>
        </a:p>
        <a:p>
          <a:pPr marL="57150" lvl="1" indent="-57150" algn="l" defTabSz="400050">
            <a:lnSpc>
              <a:spcPct val="90000"/>
            </a:lnSpc>
            <a:spcBef>
              <a:spcPct val="0"/>
            </a:spcBef>
            <a:spcAft>
              <a:spcPct val="15000"/>
            </a:spcAft>
            <a:buChar char="•"/>
          </a:pPr>
          <a:r>
            <a:rPr lang="sv-SE" sz="900" kern="1200" dirty="0"/>
            <a:t>Råvattenkontroll</a:t>
          </a:r>
        </a:p>
        <a:p>
          <a:pPr marL="57150" lvl="1" indent="-57150" algn="l" defTabSz="400050">
            <a:lnSpc>
              <a:spcPct val="90000"/>
            </a:lnSpc>
            <a:spcBef>
              <a:spcPct val="0"/>
            </a:spcBef>
            <a:spcAft>
              <a:spcPct val="15000"/>
            </a:spcAft>
            <a:buChar char="•"/>
          </a:pPr>
          <a:r>
            <a:rPr lang="sv-SE" sz="900" kern="1200" dirty="0"/>
            <a:t>Driftkontroll mm.</a:t>
          </a:r>
        </a:p>
      </dsp:txBody>
      <dsp:txXfrm>
        <a:off x="733254" y="2347901"/>
        <a:ext cx="1649101" cy="1032805"/>
      </dsp:txXfrm>
    </dsp:sp>
    <dsp:sp modelId="{53723253-F2DD-4095-9A9F-4F12ED517335}">
      <dsp:nvSpPr>
        <dsp:cNvPr id="0" name=""/>
        <dsp:cNvSpPr/>
      </dsp:nvSpPr>
      <dsp:spPr>
        <a:xfrm>
          <a:off x="1353205" y="573571"/>
          <a:ext cx="3054309" cy="3054309"/>
        </a:xfrm>
        <a:custGeom>
          <a:avLst/>
          <a:gdLst/>
          <a:ahLst/>
          <a:cxnLst/>
          <a:rect l="0" t="0" r="0" b="0"/>
          <a:pathLst>
            <a:path>
              <a:moveTo>
                <a:pt x="10139" y="1702842"/>
              </a:moveTo>
              <a:arcTo wR="1527154" hR="1527154" stAng="10403635" swAng="3648625"/>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D7EEEE-7453-446D-9C40-2C1642FCF366}">
      <dsp:nvSpPr>
        <dsp:cNvPr id="0" name=""/>
        <dsp:cNvSpPr/>
      </dsp:nvSpPr>
      <dsp:spPr>
        <a:xfrm>
          <a:off x="708221" y="1701"/>
          <a:ext cx="1496657" cy="46890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sv-SE" sz="900" kern="1200" dirty="0"/>
            <a:t>Princip 1a </a:t>
          </a:r>
        </a:p>
        <a:p>
          <a:pPr marL="0" lvl="0" indent="0" algn="ctr" defTabSz="400050">
            <a:lnSpc>
              <a:spcPct val="90000"/>
            </a:lnSpc>
            <a:spcBef>
              <a:spcPct val="0"/>
            </a:spcBef>
            <a:spcAft>
              <a:spcPct val="35000"/>
            </a:spcAft>
            <a:buNone/>
          </a:pPr>
          <a:r>
            <a:rPr lang="sv-SE" sz="900" kern="1200" dirty="0"/>
            <a:t>Identifiera faror</a:t>
          </a:r>
        </a:p>
      </dsp:txBody>
      <dsp:txXfrm>
        <a:off x="942675" y="1701"/>
        <a:ext cx="1027750" cy="468907"/>
      </dsp:txXfrm>
    </dsp:sp>
    <dsp:sp modelId="{4A08C2C8-3BB4-4565-A42C-40755801396E}">
      <dsp:nvSpPr>
        <dsp:cNvPr id="0" name=""/>
        <dsp:cNvSpPr/>
      </dsp:nvSpPr>
      <dsp:spPr>
        <a:xfrm>
          <a:off x="2052484" y="41558"/>
          <a:ext cx="972982" cy="389192"/>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marL="0" lvl="0" indent="0" algn="ctr" defTabSz="266700">
            <a:lnSpc>
              <a:spcPct val="90000"/>
            </a:lnSpc>
            <a:spcBef>
              <a:spcPct val="0"/>
            </a:spcBef>
            <a:spcAft>
              <a:spcPct val="35000"/>
            </a:spcAft>
            <a:buNone/>
          </a:pPr>
          <a:r>
            <a:rPr lang="sv-SE" sz="600" kern="1200" dirty="0"/>
            <a:t>Lista mikrobiologiska, kemiska och fysiska faror</a:t>
          </a:r>
        </a:p>
      </dsp:txBody>
      <dsp:txXfrm>
        <a:off x="2247080" y="41558"/>
        <a:ext cx="583790" cy="389192"/>
      </dsp:txXfrm>
    </dsp:sp>
    <dsp:sp modelId="{0413023F-E50E-4D04-8987-0E400020FB85}">
      <dsp:nvSpPr>
        <dsp:cNvPr id="0" name=""/>
        <dsp:cNvSpPr/>
      </dsp:nvSpPr>
      <dsp:spPr>
        <a:xfrm>
          <a:off x="2889249" y="41558"/>
          <a:ext cx="972982" cy="389192"/>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marL="0" lvl="0" indent="0" algn="ctr" defTabSz="266700">
            <a:lnSpc>
              <a:spcPct val="90000"/>
            </a:lnSpc>
            <a:spcBef>
              <a:spcPct val="0"/>
            </a:spcBef>
            <a:spcAft>
              <a:spcPct val="35000"/>
            </a:spcAft>
            <a:buNone/>
          </a:pPr>
          <a:r>
            <a:rPr lang="sv-SE" sz="600" kern="1200" dirty="0"/>
            <a:t>Hur kan faran minskas i råvatten, beredning och distribution?</a:t>
          </a:r>
        </a:p>
      </dsp:txBody>
      <dsp:txXfrm>
        <a:off x="3083845" y="41558"/>
        <a:ext cx="583790" cy="389192"/>
      </dsp:txXfrm>
    </dsp:sp>
    <dsp:sp modelId="{8BC9CC5D-5E51-4FB6-9FF9-7CA9CEF665C9}">
      <dsp:nvSpPr>
        <dsp:cNvPr id="0" name=""/>
        <dsp:cNvSpPr/>
      </dsp:nvSpPr>
      <dsp:spPr>
        <a:xfrm>
          <a:off x="3726014" y="41558"/>
          <a:ext cx="972982" cy="389192"/>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marL="0" lvl="0" indent="0" algn="ctr" defTabSz="266700">
            <a:lnSpc>
              <a:spcPct val="90000"/>
            </a:lnSpc>
            <a:spcBef>
              <a:spcPct val="0"/>
            </a:spcBef>
            <a:spcAft>
              <a:spcPct val="35000"/>
            </a:spcAft>
            <a:buNone/>
          </a:pPr>
          <a:r>
            <a:rPr lang="sv-SE" sz="600" kern="1200" dirty="0"/>
            <a:t>Beskriv för vardera (grupp av) fara</a:t>
          </a:r>
        </a:p>
      </dsp:txBody>
      <dsp:txXfrm>
        <a:off x="3920610" y="41558"/>
        <a:ext cx="583790" cy="389192"/>
      </dsp:txXfrm>
    </dsp:sp>
    <dsp:sp modelId="{6A704496-6A53-4334-A775-B4B0DA103391}">
      <dsp:nvSpPr>
        <dsp:cNvPr id="0" name=""/>
        <dsp:cNvSpPr/>
      </dsp:nvSpPr>
      <dsp:spPr>
        <a:xfrm>
          <a:off x="708221" y="536255"/>
          <a:ext cx="1496657" cy="46890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sv-SE" sz="900" kern="1200" dirty="0"/>
            <a:t>Princip 1b </a:t>
          </a:r>
        </a:p>
        <a:p>
          <a:pPr marL="0" lvl="0" indent="0" algn="ctr" defTabSz="400050">
            <a:lnSpc>
              <a:spcPct val="90000"/>
            </a:lnSpc>
            <a:spcBef>
              <a:spcPct val="0"/>
            </a:spcBef>
            <a:spcAft>
              <a:spcPct val="35000"/>
            </a:spcAft>
            <a:buNone/>
          </a:pPr>
          <a:r>
            <a:rPr lang="sv-SE" sz="900" kern="1200" dirty="0"/>
            <a:t>Beskriva faror</a:t>
          </a:r>
        </a:p>
      </dsp:txBody>
      <dsp:txXfrm>
        <a:off x="942675" y="536255"/>
        <a:ext cx="1027750" cy="468907"/>
      </dsp:txXfrm>
    </dsp:sp>
    <dsp:sp modelId="{1D7601CA-4C0D-4CF7-9059-4B28B860A2A2}">
      <dsp:nvSpPr>
        <dsp:cNvPr id="0" name=""/>
        <dsp:cNvSpPr/>
      </dsp:nvSpPr>
      <dsp:spPr>
        <a:xfrm>
          <a:off x="2052484" y="576113"/>
          <a:ext cx="972982" cy="389192"/>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marL="0" lvl="0" indent="0" algn="ctr" defTabSz="266700">
            <a:lnSpc>
              <a:spcPct val="90000"/>
            </a:lnSpc>
            <a:spcBef>
              <a:spcPct val="0"/>
            </a:spcBef>
            <a:spcAft>
              <a:spcPct val="35000"/>
            </a:spcAft>
            <a:buNone/>
          </a:pPr>
          <a:r>
            <a:rPr lang="sv-SE" sz="600" kern="1200" dirty="0"/>
            <a:t>Beskriv orsak till fara och befintlig förebyggande åtgärd</a:t>
          </a:r>
        </a:p>
      </dsp:txBody>
      <dsp:txXfrm>
        <a:off x="2247080" y="576113"/>
        <a:ext cx="583790" cy="389192"/>
      </dsp:txXfrm>
    </dsp:sp>
    <dsp:sp modelId="{191CE1A6-8E97-455B-A41E-0638657AC172}">
      <dsp:nvSpPr>
        <dsp:cNvPr id="0" name=""/>
        <dsp:cNvSpPr/>
      </dsp:nvSpPr>
      <dsp:spPr>
        <a:xfrm>
          <a:off x="2889249" y="576113"/>
          <a:ext cx="972982" cy="389192"/>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marL="0" lvl="0" indent="0" algn="ctr" defTabSz="266700">
            <a:lnSpc>
              <a:spcPct val="90000"/>
            </a:lnSpc>
            <a:spcBef>
              <a:spcPct val="0"/>
            </a:spcBef>
            <a:spcAft>
              <a:spcPct val="35000"/>
            </a:spcAft>
            <a:buNone/>
          </a:pPr>
          <a:r>
            <a:rPr lang="sv-SE" sz="600" kern="1200" dirty="0"/>
            <a:t>Bedöm sannolikhet och konsekvens och beräkna risktal</a:t>
          </a:r>
        </a:p>
      </dsp:txBody>
      <dsp:txXfrm>
        <a:off x="3083845" y="576113"/>
        <a:ext cx="583790" cy="389192"/>
      </dsp:txXfrm>
    </dsp:sp>
    <dsp:sp modelId="{862248BF-C67C-4F73-A932-39D96DCEE1F4}">
      <dsp:nvSpPr>
        <dsp:cNvPr id="0" name=""/>
        <dsp:cNvSpPr/>
      </dsp:nvSpPr>
      <dsp:spPr>
        <a:xfrm>
          <a:off x="3726014" y="576113"/>
          <a:ext cx="972982" cy="389192"/>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marL="0" lvl="0" indent="0" algn="ctr" defTabSz="266700">
            <a:lnSpc>
              <a:spcPct val="90000"/>
            </a:lnSpc>
            <a:spcBef>
              <a:spcPct val="0"/>
            </a:spcBef>
            <a:spcAft>
              <a:spcPct val="35000"/>
            </a:spcAft>
            <a:buNone/>
          </a:pPr>
          <a:r>
            <a:rPr lang="sv-SE" sz="600" kern="1200" dirty="0"/>
            <a:t>Är risken acceptabel? Rekommendera åtgärd</a:t>
          </a:r>
        </a:p>
      </dsp:txBody>
      <dsp:txXfrm>
        <a:off x="3920610" y="576113"/>
        <a:ext cx="583790" cy="389192"/>
      </dsp:txXfrm>
    </dsp:sp>
    <dsp:sp modelId="{DDBC28A6-702A-4A05-A132-7326DF5C67B9}">
      <dsp:nvSpPr>
        <dsp:cNvPr id="0" name=""/>
        <dsp:cNvSpPr/>
      </dsp:nvSpPr>
      <dsp:spPr>
        <a:xfrm>
          <a:off x="708221" y="1070810"/>
          <a:ext cx="1496657" cy="46890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sv-SE" sz="900" kern="1200" dirty="0"/>
            <a:t>Princip 2 </a:t>
          </a:r>
        </a:p>
        <a:p>
          <a:pPr marL="0" lvl="0" indent="0" algn="ctr" defTabSz="400050">
            <a:lnSpc>
              <a:spcPct val="90000"/>
            </a:lnSpc>
            <a:spcBef>
              <a:spcPct val="0"/>
            </a:spcBef>
            <a:spcAft>
              <a:spcPct val="35000"/>
            </a:spcAft>
            <a:buNone/>
          </a:pPr>
          <a:r>
            <a:rPr lang="sv-SE" sz="900" kern="1200" dirty="0"/>
            <a:t>Identifiera kritiska styrpunkter</a:t>
          </a:r>
        </a:p>
      </dsp:txBody>
      <dsp:txXfrm>
        <a:off x="942675" y="1070810"/>
        <a:ext cx="1027750" cy="468907"/>
      </dsp:txXfrm>
    </dsp:sp>
    <dsp:sp modelId="{32FFF5C9-6235-4EBC-90E4-D848B7D7E669}">
      <dsp:nvSpPr>
        <dsp:cNvPr id="0" name=""/>
        <dsp:cNvSpPr/>
      </dsp:nvSpPr>
      <dsp:spPr>
        <a:xfrm>
          <a:off x="2052484" y="1110667"/>
          <a:ext cx="972982" cy="389192"/>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marL="0" lvl="0" indent="0" algn="ctr" defTabSz="266700">
            <a:lnSpc>
              <a:spcPct val="90000"/>
            </a:lnSpc>
            <a:spcBef>
              <a:spcPct val="0"/>
            </a:spcBef>
            <a:spcAft>
              <a:spcPct val="35000"/>
            </a:spcAft>
            <a:buNone/>
          </a:pPr>
          <a:r>
            <a:rPr lang="sv-SE" sz="600" kern="1200" dirty="0"/>
            <a:t>Finns driftsatt online-övervakning? Om nej, är det motiverat att införa?</a:t>
          </a:r>
        </a:p>
      </dsp:txBody>
      <dsp:txXfrm>
        <a:off x="2247080" y="1110667"/>
        <a:ext cx="583790" cy="389192"/>
      </dsp:txXfrm>
    </dsp:sp>
    <dsp:sp modelId="{8E859C84-1851-4256-8672-6401B79362A5}">
      <dsp:nvSpPr>
        <dsp:cNvPr id="0" name=""/>
        <dsp:cNvSpPr/>
      </dsp:nvSpPr>
      <dsp:spPr>
        <a:xfrm>
          <a:off x="2889249" y="1110667"/>
          <a:ext cx="972982" cy="389192"/>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marL="0" lvl="0" indent="0" algn="ctr" defTabSz="266700">
            <a:lnSpc>
              <a:spcPct val="90000"/>
            </a:lnSpc>
            <a:spcBef>
              <a:spcPct val="0"/>
            </a:spcBef>
            <a:spcAft>
              <a:spcPct val="35000"/>
            </a:spcAft>
            <a:buNone/>
          </a:pPr>
          <a:r>
            <a:rPr lang="sv-SE" sz="600" kern="1200" dirty="0"/>
            <a:t>Bedöm om faran är en kritisk styrpunkt.  Använd gärna beslutsträd</a:t>
          </a:r>
        </a:p>
      </dsp:txBody>
      <dsp:txXfrm>
        <a:off x="3083845" y="1110667"/>
        <a:ext cx="583790" cy="389192"/>
      </dsp:txXfrm>
    </dsp:sp>
    <dsp:sp modelId="{78647207-380E-495C-BC7C-03D99C16626B}">
      <dsp:nvSpPr>
        <dsp:cNvPr id="0" name=""/>
        <dsp:cNvSpPr/>
      </dsp:nvSpPr>
      <dsp:spPr>
        <a:xfrm>
          <a:off x="3726014" y="1110667"/>
          <a:ext cx="972982" cy="389192"/>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marL="0" lvl="0" indent="0" algn="ctr" defTabSz="266700">
            <a:lnSpc>
              <a:spcPct val="90000"/>
            </a:lnSpc>
            <a:spcBef>
              <a:spcPct val="0"/>
            </a:spcBef>
            <a:spcAft>
              <a:spcPct val="35000"/>
            </a:spcAft>
            <a:buNone/>
          </a:pPr>
          <a:r>
            <a:rPr lang="sv-SE" sz="600" kern="1200" dirty="0"/>
            <a:t>Notera ner kritiska styrpunkter i ett processchema</a:t>
          </a:r>
        </a:p>
      </dsp:txBody>
      <dsp:txXfrm>
        <a:off x="3920610" y="1110667"/>
        <a:ext cx="583790" cy="389192"/>
      </dsp:txXfrm>
    </dsp:sp>
    <dsp:sp modelId="{3A15A344-F345-4961-8F94-451E51B6EB10}">
      <dsp:nvSpPr>
        <dsp:cNvPr id="0" name=""/>
        <dsp:cNvSpPr/>
      </dsp:nvSpPr>
      <dsp:spPr>
        <a:xfrm>
          <a:off x="708221" y="1605364"/>
          <a:ext cx="1496657" cy="46890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sv-SE" sz="900" kern="1200" dirty="0"/>
            <a:t>Princip 3 </a:t>
          </a:r>
        </a:p>
        <a:p>
          <a:pPr marL="0" lvl="0" indent="0" algn="ctr" defTabSz="400050">
            <a:lnSpc>
              <a:spcPct val="90000"/>
            </a:lnSpc>
            <a:spcBef>
              <a:spcPct val="0"/>
            </a:spcBef>
            <a:spcAft>
              <a:spcPct val="35000"/>
            </a:spcAft>
            <a:buNone/>
          </a:pPr>
          <a:r>
            <a:rPr lang="sv-SE" sz="900" kern="1200" dirty="0"/>
            <a:t>Fastställa kritiska gränser</a:t>
          </a:r>
        </a:p>
      </dsp:txBody>
      <dsp:txXfrm>
        <a:off x="942675" y="1605364"/>
        <a:ext cx="1027750" cy="468907"/>
      </dsp:txXfrm>
    </dsp:sp>
    <dsp:sp modelId="{21D452DD-B629-4FD5-ABB1-8ACDB9C8478E}">
      <dsp:nvSpPr>
        <dsp:cNvPr id="0" name=""/>
        <dsp:cNvSpPr/>
      </dsp:nvSpPr>
      <dsp:spPr>
        <a:xfrm>
          <a:off x="2052484" y="1645221"/>
          <a:ext cx="972982" cy="389192"/>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marL="0" lvl="0" indent="0" algn="ctr" defTabSz="266700">
            <a:lnSpc>
              <a:spcPct val="90000"/>
            </a:lnSpc>
            <a:spcBef>
              <a:spcPct val="0"/>
            </a:spcBef>
            <a:spcAft>
              <a:spcPct val="35000"/>
            </a:spcAft>
            <a:buNone/>
          </a:pPr>
          <a:r>
            <a:rPr lang="sv-SE" sz="600" kern="1200" dirty="0"/>
            <a:t>Vilken övervakning sker idag (on-line eller annan)?</a:t>
          </a:r>
        </a:p>
      </dsp:txBody>
      <dsp:txXfrm>
        <a:off x="2247080" y="1645221"/>
        <a:ext cx="583790" cy="389192"/>
      </dsp:txXfrm>
    </dsp:sp>
    <dsp:sp modelId="{1B936C9B-E0C0-41FE-AD61-E2E8271A5438}">
      <dsp:nvSpPr>
        <dsp:cNvPr id="0" name=""/>
        <dsp:cNvSpPr/>
      </dsp:nvSpPr>
      <dsp:spPr>
        <a:xfrm>
          <a:off x="2889249" y="1645221"/>
          <a:ext cx="972982" cy="389192"/>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marL="0" lvl="0" indent="0" algn="ctr" defTabSz="266700">
            <a:lnSpc>
              <a:spcPct val="90000"/>
            </a:lnSpc>
            <a:spcBef>
              <a:spcPct val="0"/>
            </a:spcBef>
            <a:spcAft>
              <a:spcPct val="35000"/>
            </a:spcAft>
            <a:buNone/>
          </a:pPr>
          <a:r>
            <a:rPr lang="sv-SE" sz="600" kern="1200" dirty="0"/>
            <a:t>Med vilken frekvens görs mätningar?</a:t>
          </a:r>
        </a:p>
      </dsp:txBody>
      <dsp:txXfrm>
        <a:off x="3083845" y="1645221"/>
        <a:ext cx="583790" cy="389192"/>
      </dsp:txXfrm>
    </dsp:sp>
    <dsp:sp modelId="{829FB326-7817-4628-BF82-B1118C9E508C}">
      <dsp:nvSpPr>
        <dsp:cNvPr id="0" name=""/>
        <dsp:cNvSpPr/>
      </dsp:nvSpPr>
      <dsp:spPr>
        <a:xfrm>
          <a:off x="3726014" y="1645221"/>
          <a:ext cx="972982" cy="389192"/>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marL="0" lvl="0" indent="0" algn="ctr" defTabSz="266700">
            <a:lnSpc>
              <a:spcPct val="90000"/>
            </a:lnSpc>
            <a:spcBef>
              <a:spcPct val="0"/>
            </a:spcBef>
            <a:spcAft>
              <a:spcPct val="35000"/>
            </a:spcAft>
            <a:buNone/>
          </a:pPr>
          <a:r>
            <a:rPr lang="sv-SE" sz="600" kern="1200" dirty="0"/>
            <a:t>Fastställ kritiska gränser: </a:t>
          </a:r>
          <a:br>
            <a:rPr lang="sv-SE" sz="600" kern="1200" dirty="0"/>
          </a:br>
          <a:r>
            <a:rPr lang="sv-SE" sz="600" kern="1200" dirty="0"/>
            <a:t>bör-värde, uppmärksamhetsnivå, åtgärdsnivå</a:t>
          </a:r>
        </a:p>
      </dsp:txBody>
      <dsp:txXfrm>
        <a:off x="3920610" y="1645221"/>
        <a:ext cx="583790" cy="389192"/>
      </dsp:txXfrm>
    </dsp:sp>
    <dsp:sp modelId="{259DC7FE-8685-4CEA-B3F0-BA0D89D7A585}">
      <dsp:nvSpPr>
        <dsp:cNvPr id="0" name=""/>
        <dsp:cNvSpPr/>
      </dsp:nvSpPr>
      <dsp:spPr>
        <a:xfrm>
          <a:off x="708221" y="2139918"/>
          <a:ext cx="1496657" cy="46890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sv-SE" sz="900" kern="1200" dirty="0"/>
            <a:t>Princip 4 </a:t>
          </a:r>
        </a:p>
        <a:p>
          <a:pPr marL="0" lvl="0" indent="0" algn="ctr" defTabSz="400050">
            <a:lnSpc>
              <a:spcPct val="90000"/>
            </a:lnSpc>
            <a:spcBef>
              <a:spcPct val="0"/>
            </a:spcBef>
            <a:spcAft>
              <a:spcPct val="35000"/>
            </a:spcAft>
            <a:buNone/>
          </a:pPr>
          <a:r>
            <a:rPr lang="sv-SE" sz="900" kern="1200" dirty="0"/>
            <a:t>Övervaka kritiska styrpunkter</a:t>
          </a:r>
        </a:p>
      </dsp:txBody>
      <dsp:txXfrm>
        <a:off x="942675" y="2139918"/>
        <a:ext cx="1027750" cy="468907"/>
      </dsp:txXfrm>
    </dsp:sp>
    <dsp:sp modelId="{B932500D-298E-4750-9E4D-E9B75CC6DDCB}">
      <dsp:nvSpPr>
        <dsp:cNvPr id="0" name=""/>
        <dsp:cNvSpPr/>
      </dsp:nvSpPr>
      <dsp:spPr>
        <a:xfrm>
          <a:off x="2052484" y="2179775"/>
          <a:ext cx="972982" cy="389192"/>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marL="0" lvl="0" indent="0" algn="ctr" defTabSz="266700">
            <a:lnSpc>
              <a:spcPct val="90000"/>
            </a:lnSpc>
            <a:spcBef>
              <a:spcPct val="0"/>
            </a:spcBef>
            <a:spcAft>
              <a:spcPct val="35000"/>
            </a:spcAft>
            <a:buNone/>
          </a:pPr>
          <a:r>
            <a:rPr lang="sv-SE" sz="600" kern="1200" dirty="0"/>
            <a:t>Finns relevant online-övervakning?</a:t>
          </a:r>
        </a:p>
      </dsp:txBody>
      <dsp:txXfrm>
        <a:off x="2247080" y="2179775"/>
        <a:ext cx="583790" cy="389192"/>
      </dsp:txXfrm>
    </dsp:sp>
    <dsp:sp modelId="{9E562636-37F8-40E6-954B-1B57E867DB7D}">
      <dsp:nvSpPr>
        <dsp:cNvPr id="0" name=""/>
        <dsp:cNvSpPr/>
      </dsp:nvSpPr>
      <dsp:spPr>
        <a:xfrm>
          <a:off x="2889249" y="2179775"/>
          <a:ext cx="972982" cy="389192"/>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marL="0" lvl="0" indent="0" algn="ctr" defTabSz="266700">
            <a:lnSpc>
              <a:spcPct val="90000"/>
            </a:lnSpc>
            <a:spcBef>
              <a:spcPct val="0"/>
            </a:spcBef>
            <a:spcAft>
              <a:spcPct val="35000"/>
            </a:spcAft>
            <a:buNone/>
          </a:pPr>
          <a:r>
            <a:rPr lang="sv-SE" sz="600" kern="1200" dirty="0"/>
            <a:t>Tillräckligt kort tid mellan observation och åtgärd?</a:t>
          </a:r>
        </a:p>
      </dsp:txBody>
      <dsp:txXfrm>
        <a:off x="3083845" y="2179775"/>
        <a:ext cx="583790" cy="389192"/>
      </dsp:txXfrm>
    </dsp:sp>
    <dsp:sp modelId="{11BC4BA1-AB77-4F77-A814-60EED5034B9A}">
      <dsp:nvSpPr>
        <dsp:cNvPr id="0" name=""/>
        <dsp:cNvSpPr/>
      </dsp:nvSpPr>
      <dsp:spPr>
        <a:xfrm>
          <a:off x="3726014" y="2179775"/>
          <a:ext cx="972982" cy="389192"/>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marL="0" lvl="0" indent="0" algn="ctr" defTabSz="266700">
            <a:lnSpc>
              <a:spcPct val="90000"/>
            </a:lnSpc>
            <a:spcBef>
              <a:spcPct val="0"/>
            </a:spcBef>
            <a:spcAft>
              <a:spcPct val="35000"/>
            </a:spcAft>
            <a:buNone/>
          </a:pPr>
          <a:r>
            <a:rPr lang="sv-SE" sz="600" kern="1200" dirty="0"/>
            <a:t>Finns det rutin för larm-hantering?</a:t>
          </a:r>
        </a:p>
      </dsp:txBody>
      <dsp:txXfrm>
        <a:off x="3920610" y="2179775"/>
        <a:ext cx="583790" cy="389192"/>
      </dsp:txXfrm>
    </dsp:sp>
    <dsp:sp modelId="{E9CB4B3B-F76E-4421-B437-3746B0E216E6}">
      <dsp:nvSpPr>
        <dsp:cNvPr id="0" name=""/>
        <dsp:cNvSpPr/>
      </dsp:nvSpPr>
      <dsp:spPr>
        <a:xfrm>
          <a:off x="708221" y="2674472"/>
          <a:ext cx="1496657" cy="46890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sv-SE" sz="900" kern="1200" dirty="0"/>
            <a:t>Princip 5 </a:t>
          </a:r>
        </a:p>
        <a:p>
          <a:pPr marL="0" lvl="0" indent="0" algn="ctr" defTabSz="400050">
            <a:lnSpc>
              <a:spcPct val="90000"/>
            </a:lnSpc>
            <a:spcBef>
              <a:spcPct val="0"/>
            </a:spcBef>
            <a:spcAft>
              <a:spcPct val="35000"/>
            </a:spcAft>
            <a:buNone/>
          </a:pPr>
          <a:r>
            <a:rPr lang="sv-SE" sz="900" kern="1200" dirty="0"/>
            <a:t>Fastställa korrigerande åtgärder</a:t>
          </a:r>
        </a:p>
      </dsp:txBody>
      <dsp:txXfrm>
        <a:off x="942675" y="2674472"/>
        <a:ext cx="1027750" cy="468907"/>
      </dsp:txXfrm>
    </dsp:sp>
    <dsp:sp modelId="{C324CD48-18EF-41C3-81A3-69D0327E7F73}">
      <dsp:nvSpPr>
        <dsp:cNvPr id="0" name=""/>
        <dsp:cNvSpPr/>
      </dsp:nvSpPr>
      <dsp:spPr>
        <a:xfrm>
          <a:off x="2052484" y="2714329"/>
          <a:ext cx="972982" cy="389192"/>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marL="0" lvl="0" indent="0" algn="ctr" defTabSz="266700">
            <a:lnSpc>
              <a:spcPct val="90000"/>
            </a:lnSpc>
            <a:spcBef>
              <a:spcPct val="0"/>
            </a:spcBef>
            <a:spcAft>
              <a:spcPct val="35000"/>
            </a:spcAft>
            <a:buNone/>
          </a:pPr>
          <a:r>
            <a:rPr lang="sv-SE" sz="600" kern="1200" dirty="0"/>
            <a:t>Beskriv för respektive kritisk styrpunkt vad som ska göras om kritisk gräns överskrids</a:t>
          </a:r>
        </a:p>
      </dsp:txBody>
      <dsp:txXfrm>
        <a:off x="2247080" y="2714329"/>
        <a:ext cx="583790" cy="389192"/>
      </dsp:txXfrm>
    </dsp:sp>
    <dsp:sp modelId="{C65122A8-1F56-4D2E-A31E-A6EF2D26225D}">
      <dsp:nvSpPr>
        <dsp:cNvPr id="0" name=""/>
        <dsp:cNvSpPr/>
      </dsp:nvSpPr>
      <dsp:spPr>
        <a:xfrm>
          <a:off x="2889249" y="2714329"/>
          <a:ext cx="972982" cy="389192"/>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marL="0" lvl="0" indent="0" algn="ctr" defTabSz="266700">
            <a:lnSpc>
              <a:spcPct val="90000"/>
            </a:lnSpc>
            <a:spcBef>
              <a:spcPct val="0"/>
            </a:spcBef>
            <a:spcAft>
              <a:spcPct val="35000"/>
            </a:spcAft>
            <a:buNone/>
          </a:pPr>
          <a:r>
            <a:rPr lang="sv-SE" sz="600" kern="1200" dirty="0"/>
            <a:t>Checklista med punkter att kontrollera vid specifika fel?</a:t>
          </a:r>
        </a:p>
      </dsp:txBody>
      <dsp:txXfrm>
        <a:off x="3083845" y="2714329"/>
        <a:ext cx="583790" cy="389192"/>
      </dsp:txXfrm>
    </dsp:sp>
    <dsp:sp modelId="{BBEB21A5-B3A4-493C-943B-FA12349732A6}">
      <dsp:nvSpPr>
        <dsp:cNvPr id="0" name=""/>
        <dsp:cNvSpPr/>
      </dsp:nvSpPr>
      <dsp:spPr>
        <a:xfrm>
          <a:off x="3726014" y="2714329"/>
          <a:ext cx="972982" cy="389192"/>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marL="0" lvl="0" indent="0" algn="ctr" defTabSz="266700">
            <a:lnSpc>
              <a:spcPct val="90000"/>
            </a:lnSpc>
            <a:spcBef>
              <a:spcPct val="0"/>
            </a:spcBef>
            <a:spcAft>
              <a:spcPct val="35000"/>
            </a:spcAft>
            <a:buNone/>
          </a:pPr>
          <a:r>
            <a:rPr lang="sv-SE" sz="600" kern="1200" dirty="0"/>
            <a:t>Hur avgörs det när den kritiska styrpunkten åter är under kontroll?</a:t>
          </a:r>
        </a:p>
      </dsp:txBody>
      <dsp:txXfrm>
        <a:off x="3920610" y="2714329"/>
        <a:ext cx="583790" cy="389192"/>
      </dsp:txXfrm>
    </dsp:sp>
    <dsp:sp modelId="{6B12A34C-9B5C-467A-A7B0-925CC1F02BA8}">
      <dsp:nvSpPr>
        <dsp:cNvPr id="0" name=""/>
        <dsp:cNvSpPr/>
      </dsp:nvSpPr>
      <dsp:spPr>
        <a:xfrm>
          <a:off x="708221" y="3209026"/>
          <a:ext cx="1496657" cy="46890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sv-SE" sz="900" kern="1200" dirty="0"/>
            <a:t>Princip 6 </a:t>
          </a:r>
        </a:p>
        <a:p>
          <a:pPr marL="0" lvl="0" indent="0" algn="ctr" defTabSz="400050">
            <a:lnSpc>
              <a:spcPct val="90000"/>
            </a:lnSpc>
            <a:spcBef>
              <a:spcPct val="0"/>
            </a:spcBef>
            <a:spcAft>
              <a:spcPct val="35000"/>
            </a:spcAft>
            <a:buNone/>
          </a:pPr>
          <a:r>
            <a:rPr lang="sv-SE" sz="900" kern="1200" dirty="0"/>
            <a:t>Verifiera</a:t>
          </a:r>
        </a:p>
      </dsp:txBody>
      <dsp:txXfrm>
        <a:off x="942675" y="3209026"/>
        <a:ext cx="1027750" cy="468907"/>
      </dsp:txXfrm>
    </dsp:sp>
    <dsp:sp modelId="{9987B35B-8DBB-4E60-8816-BB34468D3802}">
      <dsp:nvSpPr>
        <dsp:cNvPr id="0" name=""/>
        <dsp:cNvSpPr/>
      </dsp:nvSpPr>
      <dsp:spPr>
        <a:xfrm>
          <a:off x="2052484" y="3248883"/>
          <a:ext cx="972982" cy="389192"/>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marL="0" lvl="0" indent="0" algn="ctr" defTabSz="266700">
            <a:lnSpc>
              <a:spcPct val="90000"/>
            </a:lnSpc>
            <a:spcBef>
              <a:spcPct val="0"/>
            </a:spcBef>
            <a:spcAft>
              <a:spcPct val="35000"/>
            </a:spcAft>
            <a:buNone/>
          </a:pPr>
          <a:r>
            <a:rPr lang="sv-SE" sz="600" kern="1200" dirty="0"/>
            <a:t>Rutin för verifiering</a:t>
          </a:r>
        </a:p>
      </dsp:txBody>
      <dsp:txXfrm>
        <a:off x="2247080" y="3248883"/>
        <a:ext cx="583790" cy="389192"/>
      </dsp:txXfrm>
    </dsp:sp>
    <dsp:sp modelId="{8267FFDE-CEF0-4496-9795-787EE3004296}">
      <dsp:nvSpPr>
        <dsp:cNvPr id="0" name=""/>
        <dsp:cNvSpPr/>
      </dsp:nvSpPr>
      <dsp:spPr>
        <a:xfrm>
          <a:off x="2889249" y="3248883"/>
          <a:ext cx="972982" cy="389192"/>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marL="0" lvl="0" indent="0" algn="ctr" defTabSz="266700">
            <a:lnSpc>
              <a:spcPct val="90000"/>
            </a:lnSpc>
            <a:spcBef>
              <a:spcPct val="0"/>
            </a:spcBef>
            <a:spcAft>
              <a:spcPct val="35000"/>
            </a:spcAft>
            <a:buNone/>
          </a:pPr>
          <a:r>
            <a:rPr lang="sv-SE" sz="600" kern="1200" dirty="0"/>
            <a:t>Rutin för validering</a:t>
          </a:r>
        </a:p>
      </dsp:txBody>
      <dsp:txXfrm>
        <a:off x="3083845" y="3248883"/>
        <a:ext cx="583790" cy="389192"/>
      </dsp:txXfrm>
    </dsp:sp>
    <dsp:sp modelId="{F930BB0F-BCA0-4925-A7FA-AC61EA44DAD8}">
      <dsp:nvSpPr>
        <dsp:cNvPr id="0" name=""/>
        <dsp:cNvSpPr/>
      </dsp:nvSpPr>
      <dsp:spPr>
        <a:xfrm>
          <a:off x="3726014" y="3248883"/>
          <a:ext cx="972982" cy="389192"/>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marL="0" lvl="0" indent="0" algn="ctr" defTabSz="266700">
            <a:lnSpc>
              <a:spcPct val="90000"/>
            </a:lnSpc>
            <a:spcBef>
              <a:spcPct val="0"/>
            </a:spcBef>
            <a:spcAft>
              <a:spcPct val="35000"/>
            </a:spcAft>
            <a:buNone/>
          </a:pPr>
          <a:r>
            <a:rPr lang="sv-SE" sz="600" kern="1200" dirty="0"/>
            <a:t>Rutin för revidering</a:t>
          </a:r>
        </a:p>
      </dsp:txBody>
      <dsp:txXfrm>
        <a:off x="3920610" y="3248883"/>
        <a:ext cx="583790" cy="389192"/>
      </dsp:txXfrm>
    </dsp:sp>
    <dsp:sp modelId="{3664FDA3-AD0C-4E95-B0EC-B911054222FE}">
      <dsp:nvSpPr>
        <dsp:cNvPr id="0" name=""/>
        <dsp:cNvSpPr/>
      </dsp:nvSpPr>
      <dsp:spPr>
        <a:xfrm>
          <a:off x="708221" y="3743581"/>
          <a:ext cx="1496657" cy="46890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sv-SE" sz="900" kern="1200" dirty="0"/>
            <a:t>Princip 7 Dokumentation och journaler</a:t>
          </a:r>
        </a:p>
      </dsp:txBody>
      <dsp:txXfrm>
        <a:off x="942675" y="3743581"/>
        <a:ext cx="1027750" cy="468907"/>
      </dsp:txXfrm>
    </dsp:sp>
    <dsp:sp modelId="{E459C68C-A4CC-4B98-B9F6-A0640AF05B69}">
      <dsp:nvSpPr>
        <dsp:cNvPr id="0" name=""/>
        <dsp:cNvSpPr/>
      </dsp:nvSpPr>
      <dsp:spPr>
        <a:xfrm>
          <a:off x="2052484" y="3783438"/>
          <a:ext cx="972982" cy="389192"/>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marL="0" lvl="0" indent="0" algn="ctr" defTabSz="266700">
            <a:lnSpc>
              <a:spcPct val="90000"/>
            </a:lnSpc>
            <a:spcBef>
              <a:spcPct val="0"/>
            </a:spcBef>
            <a:spcAft>
              <a:spcPct val="35000"/>
            </a:spcAft>
            <a:buNone/>
          </a:pPr>
          <a:r>
            <a:rPr lang="sv-SE" sz="600" kern="1200" dirty="0"/>
            <a:t>Bestäm vilken dokumentation som alltid behöver hållas aktuell</a:t>
          </a:r>
        </a:p>
      </dsp:txBody>
      <dsp:txXfrm>
        <a:off x="2247080" y="3783438"/>
        <a:ext cx="583790" cy="389192"/>
      </dsp:txXfrm>
    </dsp:sp>
    <dsp:sp modelId="{BD0EB93A-2932-4F00-B879-5E1A34697525}">
      <dsp:nvSpPr>
        <dsp:cNvPr id="0" name=""/>
        <dsp:cNvSpPr/>
      </dsp:nvSpPr>
      <dsp:spPr>
        <a:xfrm>
          <a:off x="2889249" y="3783438"/>
          <a:ext cx="972982" cy="389192"/>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marL="0" lvl="0" indent="0" algn="ctr" defTabSz="266700">
            <a:lnSpc>
              <a:spcPct val="90000"/>
            </a:lnSpc>
            <a:spcBef>
              <a:spcPct val="0"/>
            </a:spcBef>
            <a:spcAft>
              <a:spcPct val="35000"/>
            </a:spcAft>
            <a:buNone/>
          </a:pPr>
          <a:r>
            <a:rPr lang="sv-SE" sz="600" kern="1200" dirty="0"/>
            <a:t>Bestäm vad som är löpande journalföring</a:t>
          </a:r>
        </a:p>
      </dsp:txBody>
      <dsp:txXfrm>
        <a:off x="3083845" y="3783438"/>
        <a:ext cx="583790" cy="389192"/>
      </dsp:txXfrm>
    </dsp:sp>
    <dsp:sp modelId="{76D1548A-5825-41DE-9F8C-7BF07E1457CA}">
      <dsp:nvSpPr>
        <dsp:cNvPr id="0" name=""/>
        <dsp:cNvSpPr/>
      </dsp:nvSpPr>
      <dsp:spPr>
        <a:xfrm>
          <a:off x="3726014" y="3783438"/>
          <a:ext cx="972982" cy="389192"/>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marL="0" lvl="0" indent="0" algn="ctr" defTabSz="266700">
            <a:lnSpc>
              <a:spcPct val="90000"/>
            </a:lnSpc>
            <a:spcBef>
              <a:spcPct val="0"/>
            </a:spcBef>
            <a:spcAft>
              <a:spcPct val="35000"/>
            </a:spcAft>
            <a:buNone/>
          </a:pPr>
          <a:r>
            <a:rPr lang="sv-SE" sz="600" kern="1200" dirty="0"/>
            <a:t>Skapa rutin för att spara relevant dokumentation i minst sex år</a:t>
          </a:r>
        </a:p>
      </dsp:txBody>
      <dsp:txXfrm>
        <a:off x="3920610" y="3783438"/>
        <a:ext cx="583790" cy="389192"/>
      </dsp:txXfrm>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EU00</b:Tag>
    <b:SourceType>Report</b:SourceType>
    <b:Guid>{5DCDD1B9-D85B-41B9-8494-8CB3E7026432}</b:Guid>
    <b:Title>Europaparlamentets och rådets direktiv (EU) 2020/2184 av den 16 december 2020 om kvaliteten på dricksvatten</b:Title>
    <b:Year>2020</b:Year>
    <b:Publisher>Europeiska unionens officiella tidning</b:Publisher>
    <b:City>L 435/1</b:City>
    <b:Month>december</b:Month>
    <b:Day>23</b:Day>
    <b:Author>
      <b:Author>
        <b:NameList>
          <b:Person>
            <b:Last>EU</b:Last>
          </b:Person>
        </b:NameList>
      </b:Author>
    </b:Author>
    <b:RefOrder>2</b:RefOrder>
  </b:Source>
  <b:Source>
    <b:Tag>IWA04</b:Tag>
    <b:SourceType>Book</b:SourceType>
    <b:Guid>{A65222F2-3ACE-4EEC-A04E-5F38D58BCD7F}</b:Guid>
    <b:Title>Bonn Charter For Safe Drinking Water</b:Title>
    <b:Year>2004</b:Year>
    <b:City>London, UK</b:City>
    <b:Publisher>IWA</b:Publisher>
    <b:Author>
      <b:Author>
        <b:NameList>
          <b:Person>
            <b:Last>IWA/WHO</b:Last>
          </b:Person>
        </b:NameList>
      </b:Author>
    </b:Author>
    <b:RefOrder>6</b:RefOrder>
  </b:Source>
  <b:Source>
    <b:Tag>HaV21</b:Tag>
    <b:SourceType>Report</b:SourceType>
    <b:Guid>{EF5477E6-9955-48E2-806A-696CFB071CA9}</b:Guid>
    <b:Title>Vägledning om inrättande och förvaltning av vattenskyddsområden</b:Title>
    <b:Year>2021</b:Year>
    <b:City>Göteborg</b:City>
    <b:Publisher>Havs och Vattenmyndigheten</b:Publisher>
    <b:Author>
      <b:Author>
        <b:NameList>
          <b:Person>
            <b:Last>HaV</b:Last>
          </b:Person>
        </b:NameList>
      </b:Author>
    </b:Author>
    <b:RefOrder>8</b:RefOrder>
  </b:Source>
  <b:Source>
    <b:Tag>Liv22</b:Tag>
    <b:SourceType>Report</b:SourceType>
    <b:Guid>{B1319BA8-0754-4245-B5C0-C9818E3CFA64}</b:Guid>
    <b:Title>Livsmedelsverkets föreskrifter om dricksvatten, LIVSFS 2022:12</b:Title>
    <b:Year>2022</b:Year>
    <b:City>Uppsala</b:City>
    <b:Publisher>Livsmedelsverket</b:Publisher>
    <b:Author>
      <b:Author>
        <b:NameList>
          <b:Person>
            <b:Last>Livsmedelsverket</b:Last>
          </b:Person>
        </b:NameList>
      </b:Author>
    </b:Author>
    <b:RefOrder>1</b:RefOrder>
  </b:Source>
  <b:Source>
    <b:Tag>WHO17</b:Tag>
    <b:SourceType>DocumentFromInternetSite</b:SourceType>
    <b:Guid>{FB4BFDB5-4D24-4520-9332-B881061441C4}</b:Guid>
    <b:Author>
      <b:Author>
        <b:NameList>
          <b:Person>
            <b:Last>WHO</b:Last>
          </b:Person>
        </b:NameList>
      </b:Author>
    </b:Author>
    <b:Title>Guidelines for drinking-water quality: fourth edition incorporating the first addendum</b:Title>
    <b:Year>2017</b:Year>
    <b:Publisher>World Health Organization</b:Publisher>
    <b:City>Geneva</b:City>
    <b:InternetSiteTitle>World Health Organization</b:InternetSiteTitle>
    <b:URL>https://www.who.int/publications/i/item/9789240045064</b:URL>
    <b:RefOrder>3</b:RefOrder>
  </b:Source>
  <b:Source>
    <b:Tag>Liv07</b:Tag>
    <b:SourceType>Report</b:SourceType>
    <b:Guid>{A9613D1B-A062-448F-8649-07ED98B4C325}</b:Guid>
    <b:Author>
      <b:Author>
        <b:NameList>
          <b:Person>
            <b:Last>Livsmedelsverket</b:Last>
          </b:Person>
        </b:NameList>
      </b:Author>
    </b:Author>
    <b:Title>Risk- och sårbarhetsanalys för dricksvattenförsörjning</b:Title>
    <b:Year>2007</b:Year>
    <b:Publisher>Livsmedelsverket</b:Publisher>
    <b:City>Uppsala</b:City>
    <b:RefOrder>15</b:RefOrder>
  </b:Source>
  <b:Source>
    <b:Tag>Hav94</b:Tag>
    <b:SourceType>ArticleInAPeriodical</b:SourceType>
    <b:Guid>{95A3A8BA-9CB9-4925-A6AC-1C9C86F4E73D}</b:Guid>
    <b:Title>Application of HACCP to drinking water supply</b:Title>
    <b:Year>1994</b:Year>
    <b:JournalName>Food Control</b:JournalName>
    <b:Pages>145-152</b:Pages>
    <b:Author>
      <b:Author>
        <b:NameList>
          <b:Person>
            <b:Last>Havelaar</b:Last>
            <b:Middle>H.</b:Middle>
            <b:First>A.</b:First>
          </b:Person>
        </b:NameList>
      </b:Author>
    </b:Author>
    <b:PeriodicalTitle>Food Control vol. 5</b:PeriodicalTitle>
    <b:RefOrder>5</b:RefOrder>
  </b:Source>
  <b:Source>
    <b:Tag>Mik22</b:Tag>
    <b:SourceType>Report</b:SourceType>
    <b:Guid>{A8BC20A8-94B9-4734-8721-D909BC55EB81}</b:Guid>
    <b:Title>Microbial monitoring of drinking water systems</b:Title>
    <b:Year>2022</b:Year>
    <b:Author>
      <b:Author>
        <b:NameList>
          <b:Person>
            <b:Last>Danielsson</b:Last>
            <b:First>Mikael</b:First>
          </b:Person>
        </b:NameList>
      </b:Author>
    </b:Author>
    <b:Publisher>Licentiatrapport från Lunds tekniska högskola, Kemiska institutionen, avdelningen för teknisk mikrobiologi</b:Publisher>
    <b:City>Lund</b:City>
    <b:RefOrder>18</b:RefOrder>
  </b:Source>
  <b:Source>
    <b:Tag>Ass17</b:Tag>
    <b:SourceType>ArticleInAPeriodical</b:SourceType>
    <b:Guid>{B15F81EC-8229-4E27-BF72-D19D7882270F}</b:Guid>
    <b:Title>Assessment of drinking water quality at the tap using fluorescence spectroscopy</b:Title>
    <b:Year>2017</b:Year>
    <b:Pages>1-10</b:Pages>
    <b:PeriodicalTitle>Water Research</b:PeriodicalTitle>
    <b:Month>Vol. 125</b:Month>
    <b:Author>
      <b:Author>
        <b:NameList>
          <b:Person>
            <b:Last>Heibati</b:Last>
            <b:First>Masoumeh</b:First>
          </b:Person>
          <b:Person>
            <b:Last>Stedmon</b:Last>
            <b:First>Colin</b:First>
            <b:Middle>A.</b:Middle>
          </b:Person>
          <b:Person>
            <b:Last>Stenroth</b:Last>
            <b:First>Karolina</b:First>
          </b:Person>
          <b:Person>
            <b:Last>Rauch</b:Last>
            <b:First>Sebastien</b:First>
          </b:Person>
          <b:Person>
            <b:Last>Toljander</b:Last>
            <b:First>Jonas</b:First>
          </b:Person>
          <b:Person>
            <b:Last>Säve-Söderberg</b:Last>
            <b:First>Mette</b:First>
          </b:Person>
          <b:Person>
            <b:Last>Murphy</b:Last>
            <b:First>Kathleen</b:First>
            <b:Middle>R.</b:Middle>
          </b:Person>
        </b:NameList>
      </b:Author>
    </b:Author>
    <b:RefOrder>17</b:RefOrder>
  </b:Source>
  <b:Source>
    <b:Tag>VIS25</b:Tag>
    <b:SourceType>InternetSite</b:SourceType>
    <b:Guid>{AD6CAF92-63B2-4C86-ADED-B82F4733CB16}</b:Guid>
    <b:Title>VISS Vatteninformationssystem Sverige</b:Title>
    <b:Year>2025</b:Year>
    <b:Author>
      <b:Author>
        <b:NameList>
          <b:Person>
            <b:Last>VISS</b:Last>
          </b:Person>
        </b:NameList>
      </b:Author>
    </b:Author>
    <b:URL>https://viss.lansstyrelsen.se/Maps.aspx</b:URL>
    <b:RefOrder>13</b:RefOrder>
  </b:Source>
  <b:Source>
    <b:Tag>Sve23</b:Tag>
    <b:SourceType>Report</b:SourceType>
    <b:Guid>{3DAAA533-E29D-45F7-95ED-FA79FE1FF541}</b:Guid>
    <b:Title>Säkerhetshandbok för VA-verksamhet (P118)</b:Title>
    <b:Year>2023</b:Year>
    <b:Author>
      <b:Author>
        <b:NameList>
          <b:Person>
            <b:Last>Svenskt Vatten</b:Last>
          </b:Person>
        </b:NameList>
      </b:Author>
    </b:Author>
    <b:Publisher>Svenst Vatten</b:Publisher>
    <b:City>Stockholm</b:City>
    <b:RefOrder>19</b:RefOrder>
  </b:Source>
  <b:Source>
    <b:Tag>Sve24</b:Tag>
    <b:SourceType>Report</b:SourceType>
    <b:Guid>{ABE07E82-600A-4389-A0EC-4013DF9728DF}</b:Guid>
    <b:Title>Riktlinjer för råvattenkontroll (P121)</b:Title>
    <b:Year>2024</b:Year>
    <b:Author>
      <b:Author>
        <b:NameList>
          <b:Person>
            <b:Last>Svenskt Vatten</b:Last>
          </b:Person>
        </b:NameList>
      </b:Author>
    </b:Author>
    <b:Publisher>Svenskt Vatten</b:Publisher>
    <b:City>Stockholm</b:City>
    <b:RefOrder>12</b:RefOrder>
  </b:Source>
  <b:Source>
    <b:Tag>EU04</b:Tag>
    <b:SourceType>Report</b:SourceType>
    <b:Guid>{A4399445-BE1D-4696-8B59-E4E74BDB194A}</b:Guid>
    <b:Title>Europaparlamentets och rådets förordning (EG) nr 852/2004 av den 29 april 2004 om livsmedelshygien</b:Title>
    <b:Year>2004</b:Year>
    <b:Author>
      <b:Author>
        <b:NameList>
          <b:Person>
            <b:Last>EU</b:Last>
          </b:Person>
        </b:NameList>
      </b:Author>
    </b:Author>
    <b:Publisher>Europeiska unionens officiella tidning</b:Publisher>
    <b:City>L 139/1</b:City>
    <b:RefOrder>11</b:RefOrder>
  </b:Source>
  <b:Source>
    <b:Tag>Liv24</b:Tag>
    <b:SourceType>InternetSite</b:SourceType>
    <b:Guid>{8EDEB283-A267-4109-B9AE-4B0013F0D738}</b:Guid>
    <b:Title>Starta en dricksvattenanläggning</b:Title>
    <b:Year>2024</b:Year>
    <b:Author>
      <b:Author>
        <b:NameList>
          <b:Person>
            <b:Last>Livsmedelsverket</b:Last>
          </b:Person>
        </b:NameList>
      </b:Author>
    </b:Author>
    <b:URL>https://www.livsmedelsverket.se/foretagande-regler-kontroll/dricksvattenproduktion/sma-dricksvattenanlaggningar--kommersiella-och-offentliga/starta-en-dricksvattenanlaggning</b:URL>
    <b:RefOrder>9</b:RefOrder>
  </b:Source>
  <b:Source>
    <b:Tag>Sve25</b:Tag>
    <b:SourceType>InternetSite</b:SourceType>
    <b:Guid>{6A39B5E0-9174-4FFF-AE95-2840047ACB2C}</b:Guid>
    <b:Author>
      <b:Author>
        <b:NameList>
          <b:Person>
            <b:Last>Svenskt Vatten</b:Last>
          </b:Person>
        </b:NameList>
      </b:Author>
    </b:Author>
    <b:Title>Råd och riktlinjer</b:Title>
    <b:Year>2025</b:Year>
    <b:URL>https://www.svensktvatten.se/vara-sakomraden/dricksvatten/rad-och-riktlinjer/#:~:text=Reservoarer%20b%C3%B6r%20inspekteras%20regelbundet.%20Anv%C3%A4nd%20g%C3%A4rna%20Checklista%20f%C3%B6r,riktlinjer%20som%20Svenskt%20Vatten%20tagit%20fram%20inom%20dricks</b:URL>
    <b:RefOrder>20</b:RefOrder>
  </b:Source>
  <b:Source>
    <b:Tag>WHO23</b:Tag>
    <b:SourceType>DocumentFromInternetSite</b:SourceType>
    <b:Guid>{01802D37-C3F0-4E5B-9567-581FFD838016}</b:Guid>
    <b:Title>Water safety plan manual</b:Title>
    <b:Year>2023</b:Year>
    <b:Author>
      <b:Author>
        <b:NameList>
          <b:Person>
            <b:Last>WHO</b:Last>
          </b:Person>
        </b:NameList>
      </b:Author>
    </b:Author>
    <b:URL>https://iris.who.int/bitstream/handle/10665/366148/9789240067691-eng.pdf?sequence=1</b:URL>
    <b:RefOrder>4</b:RefOrder>
  </b:Source>
  <b:Source>
    <b:Tag>Liv18</b:Tag>
    <b:SourceType>Report</b:SourceType>
    <b:Guid>{AE99CEB4-B335-49E5-9EB0-5EDC583497A5}</b:Guid>
    <b:Author>
      <b:Author>
        <b:NameList>
          <b:Person>
            <b:Last>Livsmedelsverket</b:Last>
          </b:Person>
        </b:NameList>
      </b:Author>
    </b:Author>
    <b:Title>Guide för planering av nödvattenförsörjning</b:Title>
    <b:Year>2018</b:Year>
    <b:Publisher>Livsmedelsverket</b:Publisher>
    <b:City>Uppsala</b:City>
    <b:RefOrder>22</b:RefOrder>
  </b:Source>
  <b:Source>
    <b:Tag>Pet16</b:Tag>
    <b:SourceType>JournalArticle</b:SourceType>
    <b:Guid>{DF5C2717-B5B5-474C-8EBF-0525C90316F9}</b:Guid>
    <b:Title>A theoretical approach to using faecal indicator data to model norovirus concentration in surface water for QMRA: Glomma River, Norway</b:Title>
    <b:Year>2016</b:Year>
    <b:JournalName>Water Research</b:JournalName>
    <b:Pages>31-37</b:Pages>
    <b:Volume>91</b:Volume>
    <b:Author>
      <b:Author>
        <b:NameList>
          <b:Person>
            <b:Last>Petterson</b:Last>
            <b:Middle>R.</b:Middle>
            <b:First>Susan</b:First>
          </b:Person>
          <b:Person>
            <b:Last>Stenström</b:Last>
            <b:First>Thor Axel</b:First>
          </b:Person>
          <b:Person>
            <b:Last>Ottoson</b:Last>
            <b:First>Jakob</b:First>
          </b:Person>
        </b:NameList>
      </b:Author>
    </b:Author>
    <b:RefOrder>28</b:RefOrder>
  </b:Source>
  <b:Source>
    <b:Tag>Cha21</b:Tag>
    <b:SourceType>InternetSite</b:SourceType>
    <b:Guid>{A668258D-963F-49B3-9D97-13A4AC5300BA}</b:Guid>
    <b:Title>Wiki för QMRA-verktyget</b:Title>
    <b:Year>2021</b:Year>
    <b:Author>
      <b:Author>
        <b:NameList>
          <b:Person>
            <b:Last>Chalmers DRICKS</b:Last>
          </b:Person>
        </b:NameList>
      </b:Author>
    </b:Author>
    <b:YearAccessed>2025</b:YearAccessed>
    <b:MonthAccessed>05</b:MonthAccessed>
    <b:DayAccessed>05</b:DayAccessed>
    <b:URL>http://wiki.qmra.se/doku.php?id=start</b:URL>
    <b:RefOrder>26</b:RefOrder>
  </b:Source>
  <b:Source>
    <b:Tag>Cha18</b:Tag>
    <b:SourceType>InternetSite</b:SourceType>
    <b:Guid>{470516D4-9F1E-4A1C-8A21-A95FFFC37051}</b:Guid>
    <b:Author>
      <b:Author>
        <b:NameList>
          <b:Person>
            <b:Last>Chalmers DRICKS</b:Last>
          </b:Person>
        </b:NameList>
      </b:Author>
    </b:Author>
    <b:Title>QMRA-verktyg</b:Title>
    <b:Year>2018</b:Year>
    <b:YearAccessed>2025</b:YearAccessed>
    <b:MonthAccessed>05</b:MonthAccessed>
    <b:DayAccessed>05</b:DayAccessed>
    <b:URL>https://www.chalmers.se/institutioner/ace/centrum-och-infrastrukturer/dricks/qmra-verktyget/</b:URL>
    <b:RefOrder>29</b:RefOrder>
  </b:Source>
  <b:Source>
    <b:Tag>Joh18</b:Tag>
    <b:SourceType>Report</b:SourceType>
    <b:Guid>{600814A9-7FDE-4FBE-B2B3-4F841F238F2B}</b:Guid>
    <b:Title>Patogenhalter i svenska ytvattentäkter för QMRA – statistisk modellering och utvärdering av ett hypotesbaserat angreppssätt</b:Title>
    <b:Year>2018</b:Year>
    <b:Author>
      <b:Author>
        <b:NameList>
          <b:Person>
            <b:Last>Åström</b:Last>
            <b:First>Johan</b:First>
          </b:Person>
        </b:NameList>
      </b:Author>
    </b:Author>
    <b:Publisher>Svenskt Vatten</b:Publisher>
    <b:City>Stockholm</b:City>
    <b:RefOrder>27</b:RefOrder>
  </b:Source>
  <b:Source>
    <b:Tag>Luk20</b:Tag>
    <b:SourceType>Report</b:SourceType>
    <b:Guid>{2DAE9988-995C-4287-ADBB-42D50C751C0D}</b:Guid>
    <b:Title>Typgodkännande av material i kontakt med dricksvatten – hygieniska egenskaper</b:Title>
    <b:Year>2020</b:Year>
    <b:Publisher>Svenskt Vatten (SVU-rapport 2020-06)</b:Publisher>
    <b:City>Stockholm</b:City>
    <b:Author>
      <b:Author>
        <b:NameList>
          <b:Person>
            <b:Last>Lukes</b:Last>
            <b:First>Dinko</b:First>
          </b:Person>
          <b:Person>
            <b:Last>Trublet</b:Last>
            <b:First>Mylène</b:First>
          </b:Person>
        </b:NameList>
      </b:Author>
    </b:Author>
    <b:RefOrder>30</b:RefOrder>
  </b:Source>
  <b:Source>
    <b:Tag>Bro23</b:Tag>
    <b:SourceType>Report</b:SourceType>
    <b:Guid>{DD009AD3-46C1-4F54-85F0-5924B6F2B9EB}</b:Guid>
    <b:Title>Digital Manual − digitalisering av driftinstruktioner för VA</b:Title>
    <b:Year>2023</b:Year>
    <b:Publisher>Svenskt Vatten (SVU-rapport 2023-10)</b:Publisher>
    <b:City>Stockholm</b:City>
    <b:Author>
      <b:Author>
        <b:NameList>
          <b:Person>
            <b:Last>Broo</b:Last>
            <b:Middle>Elfström</b:Middle>
            <b:First>Ann</b:First>
          </b:Person>
          <b:Person>
            <b:Last>Moberg</b:Last>
            <b:First>Josefin</b:First>
          </b:Person>
          <b:Person>
            <b:Last>Ribeck</b:Last>
            <b:First>Julia</b:First>
          </b:Person>
          <b:Person>
            <b:Last>Öhrman</b:Last>
            <b:First>Karin</b:First>
          </b:Person>
          <b:Person>
            <b:Last>Nordström</b:Last>
            <b:Middle>Linderå</b:Middle>
            <b:First>Martin</b:First>
          </b:Person>
          <b:Person>
            <b:Last>Vesterlund</b:Last>
            <b:First>Michaela</b:First>
          </b:Person>
          <b:Person>
            <b:Last>Cook</b:Last>
            <b:First>Steve</b:First>
          </b:Person>
        </b:NameList>
      </b:Author>
    </b:Author>
    <b:RefOrder>21</b:RefOrder>
  </b:Source>
  <b:Source>
    <b:Tag>Sve14</b:Tag>
    <b:SourceType>Report</b:SourceType>
    <b:Guid>{DCE131A4-C3AA-4B4A-B197-DB044C1F2FB6}</b:Guid>
    <b:Author>
      <b:Author>
        <b:NameList>
          <b:Person>
            <b:Last>Svenskt Vatten</b:Last>
          </b:Person>
        </b:NameList>
      </b:Author>
    </b:Author>
    <b:Title>Handbok för egenkontroll med HACCP vid produktion och distribution av dricksvatten</b:Title>
    <b:Year>2014</b:Year>
    <b:Publisher>Svenskt Vatten (P111)</b:Publisher>
    <b:City>Stockholm</b:City>
    <b:RefOrder>16</b:RefOrder>
  </b:Source>
  <b:Source>
    <b:Tag>Sve15</b:Tag>
    <b:SourceType>Report</b:SourceType>
    <b:Guid>{162E91A0-1CDE-4F08-9C2D-95415F8F0A89}</b:Guid>
    <b:Author>
      <b:Author>
        <b:NameList>
          <b:Person>
            <b:Last>Svenskt Vatten</b:Last>
          </b:Person>
        </b:NameList>
      </b:Author>
    </b:Author>
    <b:Title>Introduktion till Mikrobiologisk BarriärAnalys, MBA</b:Title>
    <b:Year>2015</b:Year>
    <b:Publisher>Svenskt Vatten (P112)</b:Publisher>
    <b:City>Stockholm</b:City>
    <b:RefOrder>14</b:RefOrder>
  </b:Source>
  <b:Source>
    <b:Tag>EU22</b:Tag>
    <b:SourceType>Report</b:SourceType>
    <b:Guid>{3C7D343B-73A6-44B9-A178-244AD29BDC9A}</b:Guid>
    <b:Title>Europeiska kommissionens tillkännagivande om genomförandet av hanteringssystem för livsmedelssäkerhet somomfattar god hygienprazis och förfaranden baserat på HACCP-principer inklusive underlättande av/flexibilitet i tillämpningen i vissa livsmedelsföretag</b:Title>
    <b:Year>2022</b:Year>
    <b:Author>
      <b:Author>
        <b:NameList>
          <b:Person>
            <b:Last>EU</b:Last>
          </b:Person>
        </b:NameList>
      </b:Author>
    </b:Author>
    <b:Publisher>Europeiska unionens officiella tidning</b:Publisher>
    <b:City>C 355/1</b:City>
    <b:RefOrder>31</b:RefOrder>
  </b:Source>
  <b:Source>
    <b:Tag>Liv25</b:Tag>
    <b:SourceType>InternetSite</b:SourceType>
    <b:Guid>{DE19474F-F87D-4203-8F24-57142081EC91}</b:Guid>
    <b:Title>Faroanalys och kritiska styrpunkter för dricksvattenanläggningar</b:Title>
    <b:Year>2025a</b:Year>
    <b:Author>
      <b:Author>
        <b:NameList>
          <b:Person>
            <b:Last>Livsmedelsverket</b:Last>
          </b:Person>
        </b:NameList>
      </b:Author>
    </b:Author>
    <b:InternetSiteTitle>Kontrollwiki</b:InternetSiteTitle>
    <b:URL>https://kontrollwiki.livsmedelsverket.se/artikel/356/faroanalys-och-kritiska-styrpunkter-for-dricksvattenanlaggningar</b:URL>
    <b:RefOrder>7</b:RefOrder>
  </b:Source>
  <b:Source>
    <b:Tag>Kon24</b:Tag>
    <b:SourceType>InternetSite</b:SourceType>
    <b:Guid>{AC95A1E4-6440-4BCB-AC1D-DF84BFAF73BB}</b:Guid>
    <b:Title>Dricksvatten</b:Title>
    <b:Year>2025b</b:Year>
    <b:InternetSiteTitle>Kontrollwiki</b:InternetSiteTitle>
    <b:URL>https://kontrollwiki.livsmedelsverket.se/artikel/337/dricksvatten</b:URL>
    <b:Author>
      <b:Author>
        <b:NameList>
          <b:Person>
            <b:Last>Livsmedelsverket</b:Last>
          </b:Person>
        </b:NameList>
      </b:Author>
    </b:Author>
    <b:RefOrder>10</b:RefOrder>
  </b:Source>
  <b:Source>
    <b:Tag>Liv251</b:Tag>
    <b:SourceType>InternetSite</b:SourceType>
    <b:Guid>{A2D0A809-8EF0-41F5-9640-0A8EF72D1390}</b:Guid>
    <b:Title>Handbok i krisberedskap och civilt försvar för dricksvatten</b:Title>
    <b:Year>2025c</b:Year>
    <b:Author>
      <b:Author>
        <b:NameList>
          <b:Person>
            <b:Last>Livsmedelsverket</b:Last>
          </b:Person>
        </b:NameList>
      </b:Author>
    </b:Author>
    <b:URL>https://www.livsmedelsverket.se/om-oss/publikationer/handbocker-och-verktyg/handbok-for-krisberedskap-och-civilt-forsvar-for-dricksvatten?pub=show</b:URL>
    <b:RefOrder>23</b:RefOrder>
  </b:Source>
  <b:Source>
    <b:Tag>Liv253</b:Tag>
    <b:SourceType>InternetSite</b:SourceType>
    <b:Guid>{C47A6C2E-E388-4F3A-8A22-2A1A6855B678}</b:Guid>
    <b:Title>Information till allmänheten</b:Title>
    <b:Year>2025d</b:Year>
    <b:Author>
      <b:Author>
        <b:NameList>
          <b:Person>
            <b:Last>Livsmedelsverket</b:Last>
          </b:Person>
        </b:NameList>
      </b:Author>
    </b:Author>
    <b:URL>https://kontrollwiki.livsmedelsverket.se/dricksvatten/information-till-allmanheten</b:URL>
    <b:RefOrder>24</b:RefOrder>
  </b:Source>
  <b:Source>
    <b:Tag>Liv252</b:Tag>
    <b:SourceType>InternetSite</b:SourceType>
    <b:Guid>{74F33B12-51D8-4A8F-9960-5C2256FF9D43}</b:Guid>
    <b:Author>
      <b:Author>
        <b:NameList>
          <b:Person>
            <b:Last>Livsmedelsverket</b:Last>
          </b:Person>
        </b:NameList>
      </b:Author>
    </b:Author>
    <b:Title>Hur ska regelbundna undersökningar utföras?</b:Title>
    <b:Year>2025e</b:Year>
    <b:URL>https://kontrollwiki.livsmedelsverket.se/artikel/385/hur-ska-regelbundna-undersokningar-utforas-</b:URL>
    <b:RefOrder>25</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123A6171CB52945A9284599C589A48F" ma:contentTypeVersion="20" ma:contentTypeDescription="Skapa ett nytt dokument." ma:contentTypeScope="" ma:versionID="94cdfad46c41b9091fed1cbe6b100266">
  <xsd:schema xmlns:xsd="http://www.w3.org/2001/XMLSchema" xmlns:xs="http://www.w3.org/2001/XMLSchema" xmlns:p="http://schemas.microsoft.com/office/2006/metadata/properties" xmlns:ns2="4809a809-70e0-4575-91f7-9334aee1e88d" xmlns:ns3="2a753b0a-6bc1-4ba2-8d6d-346b2a3a5f0d" targetNamespace="http://schemas.microsoft.com/office/2006/metadata/properties" ma:root="true" ma:fieldsID="51d7037bdde46722cbfdc08b59f4a42b" ns2:_="" ns3:_="">
    <xsd:import namespace="4809a809-70e0-4575-91f7-9334aee1e88d"/>
    <xsd:import namespace="2a753b0a-6bc1-4ba2-8d6d-346b2a3a5f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Arbetsmaterialkringframtagande" minOccurs="0"/>
                <xsd:element ref="ns2:Birger"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9a809-70e0-4575-91f7-9334aee1e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Arbetsmaterialkringframtagande" ma:index="20" nillable="true" ma:displayName="Arbetsmaterial kring framtagande " ma:format="Dropdown" ma:internalName="Arbetsmaterialkringframtagande">
      <xsd:simpleType>
        <xsd:restriction base="dms:Text">
          <xsd:maxLength value="255"/>
        </xsd:restriction>
      </xsd:simpleType>
    </xsd:element>
    <xsd:element name="Birger" ma:index="21" nillable="true" ma:displayName="Birger" ma:format="Dropdown" ma:list="UserInfo" ma:SharePointGroup="0" ma:internalName="Bir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8a0392f7-6250-4b36-a40b-d9e89fca45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753b0a-6bc1-4ba2-8d6d-346b2a3a5f0d"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e8ece3e5-feeb-4a9e-bce4-ec016b89748d}" ma:internalName="TaxCatchAll" ma:showField="CatchAllData" ma:web="2a753b0a-6bc1-4ba2-8d6d-346b2a3a5f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a753b0a-6bc1-4ba2-8d6d-346b2a3a5f0d" xsi:nil="true"/>
    <lcf76f155ced4ddcb4097134ff3c332f xmlns="4809a809-70e0-4575-91f7-9334aee1e88d">
      <Terms xmlns="http://schemas.microsoft.com/office/infopath/2007/PartnerControls"/>
    </lcf76f155ced4ddcb4097134ff3c332f>
    <Arbetsmaterialkringframtagande xmlns="4809a809-70e0-4575-91f7-9334aee1e88d" xsi:nil="true"/>
    <Birger xmlns="4809a809-70e0-4575-91f7-9334aee1e88d">
      <UserInfo>
        <DisplayName/>
        <AccountId xsi:nil="true"/>
        <AccountType/>
      </UserInfo>
    </Birger>
  </documentManagement>
</p:properties>
</file>

<file path=customXml/itemProps1.xml><?xml version="1.0" encoding="utf-8"?>
<ds:datastoreItem xmlns:ds="http://schemas.openxmlformats.org/officeDocument/2006/customXml" ds:itemID="{8B633EA6-E6CE-4230-B4D2-B0AD58687EBD}">
  <ds:schemaRefs>
    <ds:schemaRef ds:uri="http://schemas.openxmlformats.org/officeDocument/2006/bibliography"/>
  </ds:schemaRefs>
</ds:datastoreItem>
</file>

<file path=customXml/itemProps2.xml><?xml version="1.0" encoding="utf-8"?>
<ds:datastoreItem xmlns:ds="http://schemas.openxmlformats.org/officeDocument/2006/customXml" ds:itemID="{D320196D-213A-4B3A-B443-C78F904C62CC}">
  <ds:schemaRefs>
    <ds:schemaRef ds:uri="http://schemas.microsoft.com/sharepoint/v3/contenttype/forms"/>
  </ds:schemaRefs>
</ds:datastoreItem>
</file>

<file path=customXml/itemProps3.xml><?xml version="1.0" encoding="utf-8"?>
<ds:datastoreItem xmlns:ds="http://schemas.openxmlformats.org/officeDocument/2006/customXml" ds:itemID="{53666EE6-AE9C-461C-97A1-70A5D1FF4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9a809-70e0-4575-91f7-9334aee1e88d"/>
    <ds:schemaRef ds:uri="2a753b0a-6bc1-4ba2-8d6d-346b2a3a5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B6E057-1201-419B-AE03-CF137CDDDDCC}">
  <ds:schemaRefs>
    <ds:schemaRef ds:uri="http://schemas.microsoft.com/office/2006/metadata/properties"/>
    <ds:schemaRef ds:uri="http://schemas.microsoft.com/office/infopath/2007/PartnerControls"/>
    <ds:schemaRef ds:uri="2a753b0a-6bc1-4ba2-8d6d-346b2a3a5f0d"/>
    <ds:schemaRef ds:uri="4809a809-70e0-4575-91f7-9334aee1e88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27824</Words>
  <Characters>147469</Characters>
  <Application>Microsoft Office Word</Application>
  <DocSecurity>0</DocSecurity>
  <Lines>1228</Lines>
  <Paragraphs>349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Åström, Johan</dc:creator>
  <cp:keywords/>
  <dc:description/>
  <cp:lastModifiedBy>Jessica Rabe</cp:lastModifiedBy>
  <cp:revision>2</cp:revision>
  <dcterms:created xsi:type="dcterms:W3CDTF">2025-06-17T08:13:00Z</dcterms:created>
  <dcterms:modified xsi:type="dcterms:W3CDTF">2025-06-17T08:13:00Z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2025-03-28T08:06:20Z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9547c98e-0304-4598-b732-58940102bcef</vt:lpwstr>
  </property>
  <property fmtid="{D5CDD505-2E9C-101B-9397-08002B2CF9AE}" pid="8" name="MSIP_Label_43f08ec5-d6d9-4227-8387-ccbfcb3632c4_ContentBits">
    <vt:lpwstr>0</vt:lpwstr>
  </property>
  <property fmtid="{D5CDD505-2E9C-101B-9397-08002B2CF9AE}" pid="9" name="ContentTypeId">
    <vt:lpwstr>0x010100A123A6171CB52945A9284599C589A48F</vt:lpwstr>
  </property>
  <property fmtid="{D5CDD505-2E9C-101B-9397-08002B2CF9AE}" pid="10" name="MediaServiceImageTags">
    <vt:lpwstr/>
  </property>
</Properties>
</file>